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E313A" w14:textId="77777777" w:rsidR="0021493D" w:rsidRDefault="0021493D" w:rsidP="0021493D">
      <w:pPr>
        <w:ind w:left="5387"/>
        <w:jc w:val="both"/>
      </w:pPr>
    </w:p>
    <w:p w14:paraId="2086382B" w14:textId="77777777" w:rsidR="0021493D" w:rsidRDefault="0021493D" w:rsidP="0021493D">
      <w:pPr>
        <w:ind w:left="5387"/>
        <w:jc w:val="both"/>
      </w:pPr>
    </w:p>
    <w:p w14:paraId="47942A36" w14:textId="77777777" w:rsidR="00131080" w:rsidRPr="000F3692" w:rsidRDefault="00131080" w:rsidP="00131080">
      <w:pPr>
        <w:keepNext/>
        <w:keepLines/>
        <w:ind w:firstLine="1418"/>
        <w:outlineLvl w:val="0"/>
        <w:rPr>
          <w:rFonts w:ascii="Source Sans Pro" w:eastAsia="Calibri" w:hAnsi="Source Sans Pro" w:cs="Calibri"/>
          <w:color w:val="153B67"/>
          <w:sz w:val="28"/>
        </w:rPr>
      </w:pPr>
      <w:r w:rsidRPr="000F3692">
        <w:rPr>
          <w:rFonts w:ascii="Calibri" w:eastAsia="Calibri" w:hAnsi="Calibri" w:cs="Calibri"/>
          <w:noProof/>
          <w:color w:val="153B67"/>
          <w:sz w:val="28"/>
        </w:rPr>
        <w:drawing>
          <wp:anchor distT="0" distB="0" distL="114300" distR="114300" simplePos="0" relativeHeight="251659264" behindDoc="1" locked="0" layoutInCell="1" allowOverlap="0" wp14:anchorId="105D0B21" wp14:editId="4EC7B42D">
            <wp:simplePos x="0" y="0"/>
            <wp:positionH relativeFrom="column">
              <wp:posOffset>155575</wp:posOffset>
            </wp:positionH>
            <wp:positionV relativeFrom="paragraph">
              <wp:posOffset>-2919</wp:posOffset>
            </wp:positionV>
            <wp:extent cx="688975" cy="981710"/>
            <wp:effectExtent l="0" t="0" r="0" b="8890"/>
            <wp:wrapNone/>
            <wp:docPr id="1688244799" name="Рисунок 1" descr="Зображення, що містить ескіз, Лінійне мистецтво, ілюстрація, картинки&#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44799" name="Рисунок 1" descr="Зображення, що містить ескіз, Лінійне мистецтво, ілюстрація, картинки&#10;&#10;Автоматично згенерований опис"/>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688975" cy="981710"/>
                    </a:xfrm>
                    <a:prstGeom prst="rect">
                      <a:avLst/>
                    </a:prstGeom>
                    <a:noFill/>
                  </pic:spPr>
                </pic:pic>
              </a:graphicData>
            </a:graphic>
            <wp14:sizeRelH relativeFrom="page">
              <wp14:pctWidth>0</wp14:pctWidth>
            </wp14:sizeRelH>
            <wp14:sizeRelV relativeFrom="page">
              <wp14:pctHeight>0</wp14:pctHeight>
            </wp14:sizeRelV>
          </wp:anchor>
        </w:drawing>
      </w:r>
      <w:r w:rsidRPr="000F3692">
        <w:rPr>
          <w:rFonts w:ascii="Source Sans Pro" w:eastAsia="Calibri" w:hAnsi="Source Sans Pro" w:cs="Calibri"/>
          <w:color w:val="153B67"/>
          <w:sz w:val="28"/>
        </w:rPr>
        <w:t xml:space="preserve">КИЇВСЬКА МІСЬКА РАДА </w:t>
      </w:r>
    </w:p>
    <w:p w14:paraId="1A24466A" w14:textId="77777777" w:rsidR="00131080" w:rsidRPr="000F3692" w:rsidRDefault="00131080" w:rsidP="00131080">
      <w:pPr>
        <w:ind w:firstLine="1418"/>
        <w:rPr>
          <w:rFonts w:ascii="Source Sans Pro" w:eastAsia="Calibri" w:hAnsi="Source Sans Pro" w:cs="Calibri"/>
          <w:color w:val="000000"/>
          <w:sz w:val="6"/>
        </w:rPr>
      </w:pPr>
    </w:p>
    <w:p w14:paraId="7CAE2074" w14:textId="77777777" w:rsidR="00131080" w:rsidRDefault="00131080" w:rsidP="00131080">
      <w:pPr>
        <w:spacing w:line="260" w:lineRule="exact"/>
        <w:ind w:firstLine="1418"/>
        <w:rPr>
          <w:rFonts w:ascii="Source Sans Pro" w:eastAsia="Calibri" w:hAnsi="Source Sans Pro" w:cs="Calibri"/>
          <w:b/>
          <w:color w:val="153B67"/>
          <w:sz w:val="28"/>
        </w:rPr>
      </w:pPr>
      <w:r w:rsidRPr="000F3692">
        <w:rPr>
          <w:rFonts w:ascii="Source Sans Pro" w:eastAsia="Calibri" w:hAnsi="Source Sans Pro" w:cs="Calibri"/>
          <w:b/>
          <w:color w:val="153B67"/>
          <w:sz w:val="28"/>
        </w:rPr>
        <w:t>Депутат Київської міської ради ІХ скликання</w:t>
      </w:r>
    </w:p>
    <w:p w14:paraId="3F1FFB13" w14:textId="77777777" w:rsidR="00131080" w:rsidRPr="005A1041" w:rsidRDefault="00131080" w:rsidP="00131080">
      <w:pPr>
        <w:spacing w:line="276" w:lineRule="auto"/>
        <w:ind w:firstLine="1418"/>
        <w:rPr>
          <w:rFonts w:ascii="Source Sans Pro" w:eastAsia="Calibri" w:hAnsi="Source Sans Pro" w:cs="Calibri"/>
          <w:color w:val="000000"/>
        </w:rPr>
      </w:pPr>
      <w:r>
        <w:rPr>
          <w:rFonts w:ascii="Source Sans Pro" w:eastAsia="Calibri" w:hAnsi="Source Sans Pro" w:cs="Calibri"/>
          <w:b/>
          <w:color w:val="153B67"/>
          <w:sz w:val="28"/>
        </w:rPr>
        <w:t xml:space="preserve">ВІТРЕНКО АНДРІЙ ОЛЕКСАНДРОВИЧ </w:t>
      </w:r>
    </w:p>
    <w:p w14:paraId="48EFE856" w14:textId="77777777" w:rsidR="00131080" w:rsidRPr="000F3692" w:rsidRDefault="00131080" w:rsidP="00131080">
      <w:pPr>
        <w:rPr>
          <w:rFonts w:ascii="Source Sans Pro" w:eastAsia="Calibri" w:hAnsi="Source Sans Pro" w:cs="Calibri"/>
          <w:b/>
          <w:color w:val="153B67"/>
          <w:sz w:val="6"/>
        </w:rPr>
      </w:pPr>
    </w:p>
    <w:p w14:paraId="36B0FC51" w14:textId="77777777" w:rsidR="00131080" w:rsidRPr="000F3692" w:rsidRDefault="00131080" w:rsidP="00131080">
      <w:pPr>
        <w:spacing w:line="160" w:lineRule="exact"/>
        <w:ind w:firstLine="1418"/>
        <w:rPr>
          <w:rFonts w:ascii="Source Sans Pro" w:eastAsia="Calibri" w:hAnsi="Source Sans Pro" w:cs="Calibri"/>
          <w:b/>
          <w:color w:val="153B67"/>
          <w:sz w:val="16"/>
          <w:szCs w:val="16"/>
        </w:rPr>
      </w:pPr>
      <w:r w:rsidRPr="000F3692">
        <w:rPr>
          <w:rFonts w:ascii="Source Sans Pro" w:eastAsia="Calibri" w:hAnsi="Source Sans Pro" w:cs="Calibri"/>
          <w:color w:val="153B67"/>
          <w:sz w:val="16"/>
          <w:szCs w:val="16"/>
        </w:rPr>
        <w:t>0</w:t>
      </w:r>
      <w:r>
        <w:rPr>
          <w:rFonts w:ascii="Source Sans Pro" w:eastAsia="Calibri" w:hAnsi="Source Sans Pro" w:cs="Calibri"/>
          <w:color w:val="153B67"/>
          <w:sz w:val="16"/>
          <w:szCs w:val="16"/>
        </w:rPr>
        <w:t>1024</w:t>
      </w:r>
      <w:r w:rsidRPr="000F3692">
        <w:rPr>
          <w:rFonts w:ascii="Source Sans Pro" w:eastAsia="Calibri" w:hAnsi="Source Sans Pro" w:cs="Calibri"/>
          <w:color w:val="153B67"/>
          <w:sz w:val="16"/>
          <w:szCs w:val="16"/>
        </w:rPr>
        <w:t xml:space="preserve">, м. Київ, вул. </w:t>
      </w:r>
      <w:r>
        <w:rPr>
          <w:rFonts w:ascii="Source Sans Pro" w:eastAsia="Calibri" w:hAnsi="Source Sans Pro" w:cs="Calibri"/>
          <w:color w:val="153B67"/>
          <w:sz w:val="16"/>
          <w:szCs w:val="16"/>
        </w:rPr>
        <w:t>Лютеранська, 28/19 літера А</w:t>
      </w:r>
      <w:r w:rsidRPr="000F3692">
        <w:rPr>
          <w:rFonts w:ascii="Source Sans Pro" w:eastAsia="Calibri" w:hAnsi="Source Sans Pro" w:cs="Calibri"/>
          <w:color w:val="153B67"/>
          <w:sz w:val="16"/>
          <w:szCs w:val="16"/>
        </w:rPr>
        <w:t xml:space="preserve">, тел.: </w:t>
      </w:r>
      <w:r>
        <w:rPr>
          <w:rFonts w:ascii="Source Sans Pro" w:eastAsia="Calibri" w:hAnsi="Source Sans Pro" w:cs="Calibri"/>
          <w:color w:val="153B67"/>
          <w:sz w:val="16"/>
          <w:szCs w:val="16"/>
        </w:rPr>
        <w:t>(099) 096-76-68</w:t>
      </w:r>
    </w:p>
    <w:p w14:paraId="3ECC776F" w14:textId="77777777" w:rsidR="00131080" w:rsidRPr="00131080" w:rsidRDefault="00131080" w:rsidP="00131080">
      <w:pPr>
        <w:spacing w:line="160" w:lineRule="exact"/>
        <w:ind w:firstLine="1418"/>
        <w:rPr>
          <w:rFonts w:ascii="Source Sans Pro" w:eastAsia="Calibri" w:hAnsi="Source Sans Pro" w:cs="Calibri"/>
          <w:color w:val="153B67"/>
          <w:sz w:val="16"/>
          <w:szCs w:val="16"/>
        </w:rPr>
      </w:pPr>
      <w:r w:rsidRPr="000F3692">
        <w:rPr>
          <w:rFonts w:ascii="Source Sans Pro" w:eastAsia="Calibri" w:hAnsi="Source Sans Pro" w:cs="Calibri"/>
          <w:color w:val="153B67"/>
          <w:sz w:val="16"/>
          <w:lang w:val="en-US"/>
        </w:rPr>
        <w:t>e</w:t>
      </w:r>
      <w:r w:rsidRPr="00131080">
        <w:rPr>
          <w:rFonts w:ascii="Source Sans Pro" w:eastAsia="Calibri" w:hAnsi="Source Sans Pro" w:cs="Calibri"/>
          <w:color w:val="153B67"/>
          <w:sz w:val="16"/>
        </w:rPr>
        <w:t>-</w:t>
      </w:r>
      <w:r w:rsidRPr="000F3692">
        <w:rPr>
          <w:rFonts w:ascii="Source Sans Pro" w:eastAsia="Calibri" w:hAnsi="Source Sans Pro" w:cs="Calibri"/>
          <w:color w:val="153B67"/>
          <w:sz w:val="16"/>
          <w:lang w:val="en-US"/>
        </w:rPr>
        <w:t>mail</w:t>
      </w:r>
      <w:r w:rsidRPr="00131080">
        <w:rPr>
          <w:rFonts w:ascii="Source Sans Pro" w:eastAsia="Calibri" w:hAnsi="Source Sans Pro" w:cs="Calibri"/>
          <w:color w:val="153B67"/>
          <w:sz w:val="16"/>
        </w:rPr>
        <w:t xml:space="preserve">: </w:t>
      </w:r>
      <w:r w:rsidRPr="000F3692">
        <w:rPr>
          <w:rFonts w:ascii="Source Sans Pro" w:eastAsia="Calibri" w:hAnsi="Source Sans Pro" w:cs="Calibri"/>
          <w:color w:val="153B67"/>
          <w:sz w:val="16"/>
          <w:szCs w:val="16"/>
          <w:lang w:val="en-US"/>
        </w:rPr>
        <w:t>vitrenko</w:t>
      </w:r>
      <w:r w:rsidRPr="00131080">
        <w:rPr>
          <w:rFonts w:ascii="Source Sans Pro" w:eastAsia="Calibri" w:hAnsi="Source Sans Pro" w:cs="Calibri"/>
          <w:color w:val="153B67"/>
          <w:sz w:val="16"/>
          <w:szCs w:val="16"/>
        </w:rPr>
        <w:t>.</w:t>
      </w:r>
      <w:r w:rsidRPr="000F3692">
        <w:rPr>
          <w:rFonts w:ascii="Source Sans Pro" w:eastAsia="Calibri" w:hAnsi="Source Sans Pro" w:cs="Calibri"/>
          <w:color w:val="153B67"/>
          <w:sz w:val="16"/>
          <w:szCs w:val="16"/>
          <w:lang w:val="en-US"/>
        </w:rPr>
        <w:t>andrii</w:t>
      </w:r>
      <w:r w:rsidRPr="00131080">
        <w:rPr>
          <w:rFonts w:ascii="Source Sans Pro" w:eastAsia="Calibri" w:hAnsi="Source Sans Pro" w:cs="Calibri"/>
          <w:color w:val="153B67"/>
          <w:sz w:val="16"/>
          <w:szCs w:val="16"/>
        </w:rPr>
        <w:t>@</w:t>
      </w:r>
      <w:r w:rsidRPr="000F3692">
        <w:rPr>
          <w:rFonts w:ascii="Source Sans Pro" w:eastAsia="Calibri" w:hAnsi="Source Sans Pro" w:cs="Calibri"/>
          <w:color w:val="153B67"/>
          <w:sz w:val="16"/>
          <w:szCs w:val="16"/>
          <w:lang w:val="en-US"/>
        </w:rPr>
        <w:t>kmr</w:t>
      </w:r>
      <w:r w:rsidRPr="00131080">
        <w:rPr>
          <w:rFonts w:ascii="Source Sans Pro" w:eastAsia="Calibri" w:hAnsi="Source Sans Pro" w:cs="Calibri"/>
          <w:color w:val="153B67"/>
          <w:sz w:val="16"/>
          <w:szCs w:val="16"/>
        </w:rPr>
        <w:t>.</w:t>
      </w:r>
      <w:r w:rsidRPr="000F3692">
        <w:rPr>
          <w:rFonts w:ascii="Source Sans Pro" w:eastAsia="Calibri" w:hAnsi="Source Sans Pro" w:cs="Calibri"/>
          <w:color w:val="153B67"/>
          <w:sz w:val="16"/>
          <w:szCs w:val="16"/>
          <w:lang w:val="en-US"/>
        </w:rPr>
        <w:t>gov</w:t>
      </w:r>
      <w:r w:rsidRPr="00131080">
        <w:rPr>
          <w:rFonts w:ascii="Source Sans Pro" w:eastAsia="Calibri" w:hAnsi="Source Sans Pro" w:cs="Calibri"/>
          <w:color w:val="153B67"/>
          <w:sz w:val="16"/>
          <w:szCs w:val="16"/>
        </w:rPr>
        <w:t>.</w:t>
      </w:r>
      <w:r w:rsidRPr="000F3692">
        <w:rPr>
          <w:rFonts w:ascii="Source Sans Pro" w:eastAsia="Calibri" w:hAnsi="Source Sans Pro" w:cs="Calibri"/>
          <w:color w:val="153B67"/>
          <w:sz w:val="16"/>
          <w:szCs w:val="16"/>
          <w:lang w:val="en-US"/>
        </w:rPr>
        <w:t>ua</w:t>
      </w:r>
      <w:r w:rsidRPr="00131080">
        <w:rPr>
          <w:rFonts w:ascii="Source Sans Pro" w:eastAsia="Calibri" w:hAnsi="Source Sans Pro" w:cs="Calibri"/>
          <w:color w:val="153B67"/>
          <w:sz w:val="16"/>
          <w:szCs w:val="16"/>
        </w:rPr>
        <w:t xml:space="preserve">, </w:t>
      </w:r>
      <w:r w:rsidRPr="000F3692">
        <w:rPr>
          <w:rFonts w:ascii="Source Sans Pro" w:eastAsia="Calibri" w:hAnsi="Source Sans Pro" w:cs="Calibri"/>
          <w:color w:val="153B67"/>
          <w:sz w:val="16"/>
          <w:szCs w:val="16"/>
        </w:rPr>
        <w:t>сайт</w:t>
      </w:r>
      <w:r w:rsidRPr="00131080">
        <w:rPr>
          <w:rFonts w:ascii="Source Sans Pro" w:eastAsia="Calibri" w:hAnsi="Source Sans Pro" w:cs="Calibri"/>
          <w:color w:val="153B67"/>
          <w:sz w:val="16"/>
          <w:szCs w:val="16"/>
        </w:rPr>
        <w:t xml:space="preserve">: </w:t>
      </w:r>
      <w:r w:rsidRPr="000F3692">
        <w:rPr>
          <w:rFonts w:ascii="Source Sans Pro" w:eastAsia="Calibri" w:hAnsi="Source Sans Pro" w:cs="Calibri"/>
          <w:color w:val="153B67"/>
          <w:sz w:val="16"/>
          <w:szCs w:val="16"/>
          <w:lang w:val="en-US"/>
        </w:rPr>
        <w:t>kmr</w:t>
      </w:r>
      <w:r w:rsidRPr="00131080">
        <w:rPr>
          <w:rFonts w:ascii="Source Sans Pro" w:eastAsia="Calibri" w:hAnsi="Source Sans Pro" w:cs="Calibri"/>
          <w:color w:val="153B67"/>
          <w:sz w:val="16"/>
          <w:szCs w:val="16"/>
        </w:rPr>
        <w:t>.</w:t>
      </w:r>
      <w:r w:rsidRPr="000F3692">
        <w:rPr>
          <w:rFonts w:ascii="Source Sans Pro" w:eastAsia="Calibri" w:hAnsi="Source Sans Pro" w:cs="Calibri"/>
          <w:color w:val="153B67"/>
          <w:sz w:val="16"/>
          <w:szCs w:val="16"/>
          <w:lang w:val="en-US"/>
        </w:rPr>
        <w:t>gov</w:t>
      </w:r>
      <w:r w:rsidRPr="00131080">
        <w:rPr>
          <w:rFonts w:ascii="Source Sans Pro" w:eastAsia="Calibri" w:hAnsi="Source Sans Pro" w:cs="Calibri"/>
          <w:color w:val="153B67"/>
          <w:sz w:val="16"/>
          <w:szCs w:val="16"/>
        </w:rPr>
        <w:t>.</w:t>
      </w:r>
      <w:r w:rsidRPr="000F3692">
        <w:rPr>
          <w:rFonts w:ascii="Source Sans Pro" w:eastAsia="Calibri" w:hAnsi="Source Sans Pro" w:cs="Calibri"/>
          <w:color w:val="153B67"/>
          <w:sz w:val="16"/>
          <w:szCs w:val="16"/>
          <w:lang w:val="en-US"/>
        </w:rPr>
        <w:t>ua</w:t>
      </w:r>
    </w:p>
    <w:p w14:paraId="450EA628" w14:textId="77777777" w:rsidR="00131080" w:rsidRPr="004C47CE" w:rsidRDefault="00131080" w:rsidP="00131080">
      <w:pPr>
        <w:spacing w:line="160" w:lineRule="exact"/>
        <w:ind w:firstLine="1418"/>
        <w:rPr>
          <w:rFonts w:ascii="Source Sans Pro" w:eastAsia="Calibri" w:hAnsi="Source Sans Pro" w:cs="Calibri"/>
          <w:color w:val="153B67"/>
          <w:sz w:val="16"/>
        </w:rPr>
      </w:pPr>
      <w:r w:rsidRPr="000F3692">
        <w:rPr>
          <w:rFonts w:ascii="Source Sans Pro" w:eastAsia="Calibri" w:hAnsi="Source Sans Pro" w:cs="Calibri"/>
          <w:color w:val="153B67"/>
          <w:sz w:val="16"/>
        </w:rPr>
        <w:t>код</w:t>
      </w:r>
      <w:r w:rsidRPr="004C47CE">
        <w:rPr>
          <w:rFonts w:ascii="Source Sans Pro" w:eastAsia="Calibri" w:hAnsi="Source Sans Pro" w:cs="Calibri"/>
          <w:color w:val="153B67"/>
          <w:sz w:val="16"/>
        </w:rPr>
        <w:t xml:space="preserve"> </w:t>
      </w:r>
      <w:r w:rsidRPr="000F3692">
        <w:rPr>
          <w:rFonts w:ascii="Source Sans Pro" w:eastAsia="Calibri" w:hAnsi="Source Sans Pro" w:cs="Calibri"/>
          <w:color w:val="153B67"/>
          <w:sz w:val="16"/>
        </w:rPr>
        <w:t>ЄДРПОУ</w:t>
      </w:r>
      <w:r w:rsidRPr="004C47CE">
        <w:rPr>
          <w:rFonts w:ascii="Source Sans Pro" w:eastAsia="Calibri" w:hAnsi="Source Sans Pro" w:cs="Calibri"/>
          <w:color w:val="153B67"/>
          <w:sz w:val="16"/>
        </w:rPr>
        <w:t xml:space="preserve"> 22883141</w:t>
      </w:r>
    </w:p>
    <w:p w14:paraId="5E091549" w14:textId="77777777" w:rsidR="00131080" w:rsidRPr="004C47CE" w:rsidRDefault="00131080" w:rsidP="00131080">
      <w:pPr>
        <w:spacing w:line="160" w:lineRule="exact"/>
        <w:ind w:firstLine="1418"/>
        <w:rPr>
          <w:rFonts w:ascii="Source Sans Pro" w:eastAsia="Calibri" w:hAnsi="Source Sans Pro" w:cs="Calibri"/>
          <w:color w:val="153B67"/>
          <w:sz w:val="16"/>
        </w:rPr>
      </w:pPr>
    </w:p>
    <w:p w14:paraId="1D8279AC" w14:textId="77777777" w:rsidR="00131080" w:rsidRPr="004C47CE" w:rsidRDefault="00131080" w:rsidP="00131080">
      <w:pPr>
        <w:spacing w:line="160" w:lineRule="exact"/>
        <w:ind w:firstLine="1418"/>
        <w:rPr>
          <w:rFonts w:ascii="Source Sans Pro" w:eastAsia="Calibri" w:hAnsi="Source Sans Pro" w:cs="Calibri"/>
          <w:color w:val="153B67"/>
          <w:sz w:val="16"/>
        </w:rPr>
      </w:pPr>
    </w:p>
    <w:p w14:paraId="31828165" w14:textId="1159A34C" w:rsidR="00131080" w:rsidRPr="004C47CE" w:rsidRDefault="00131080" w:rsidP="00131080">
      <w:pPr>
        <w:rPr>
          <w:rFonts w:eastAsia="Calibri"/>
        </w:rPr>
      </w:pPr>
      <w:r>
        <w:rPr>
          <w:rFonts w:eastAsia="Calibri"/>
        </w:rPr>
        <w:t xml:space="preserve">від </w:t>
      </w:r>
      <w:r w:rsidR="00185850">
        <w:rPr>
          <w:rFonts w:eastAsia="Calibri"/>
        </w:rPr>
        <w:t>6</w:t>
      </w:r>
      <w:r>
        <w:rPr>
          <w:rFonts w:eastAsia="Calibri"/>
        </w:rPr>
        <w:t xml:space="preserve"> листопада 2024 р.</w:t>
      </w:r>
      <w:r w:rsidRPr="004C47CE">
        <w:rPr>
          <w:rFonts w:eastAsia="Calibri"/>
        </w:rPr>
        <w:t xml:space="preserve"> № 08/279/09/192-</w:t>
      </w:r>
      <w:r>
        <w:rPr>
          <w:rFonts w:eastAsia="Calibri"/>
        </w:rPr>
        <w:t>40</w:t>
      </w:r>
      <w:r w:rsidR="00185850">
        <w:rPr>
          <w:rFonts w:eastAsia="Calibri"/>
          <w:lang w:val="en-US"/>
        </w:rPr>
        <w:t>9</w:t>
      </w:r>
      <w:r w:rsidRPr="004C47CE">
        <w:rPr>
          <w:rFonts w:eastAsia="Calibri"/>
        </w:rPr>
        <w:t xml:space="preserve"> </w:t>
      </w:r>
      <w:r w:rsidRPr="006C0438">
        <w:rPr>
          <w:rFonts w:eastAsia="Calibri"/>
        </w:rPr>
        <w:t>вих</w:t>
      </w:r>
    </w:p>
    <w:p w14:paraId="08492817" w14:textId="77777777" w:rsidR="0021493D" w:rsidRPr="0021493D" w:rsidRDefault="0021493D" w:rsidP="00131080">
      <w:pPr>
        <w:jc w:val="both"/>
        <w:rPr>
          <w:sz w:val="28"/>
          <w:szCs w:val="28"/>
        </w:rPr>
      </w:pPr>
    </w:p>
    <w:p w14:paraId="734C0F21" w14:textId="65F1B293" w:rsidR="0021493D" w:rsidRPr="0021493D" w:rsidRDefault="0021493D" w:rsidP="0021493D">
      <w:pPr>
        <w:ind w:left="5387"/>
        <w:jc w:val="both"/>
        <w:rPr>
          <w:sz w:val="28"/>
          <w:szCs w:val="28"/>
        </w:rPr>
      </w:pPr>
      <w:r w:rsidRPr="0021493D">
        <w:rPr>
          <w:sz w:val="28"/>
          <w:szCs w:val="28"/>
        </w:rPr>
        <w:t>Постійна комісія Київської міської ради з питань бюджету, соціально-економічного розвитку та інвестиційної діяльності</w:t>
      </w:r>
    </w:p>
    <w:p w14:paraId="3F183F6F" w14:textId="77777777" w:rsidR="008B1C20" w:rsidRDefault="008B1C20" w:rsidP="0021493D">
      <w:pPr>
        <w:spacing w:before="240"/>
        <w:jc w:val="center"/>
        <w:rPr>
          <w:sz w:val="28"/>
          <w:szCs w:val="28"/>
        </w:rPr>
      </w:pPr>
    </w:p>
    <w:p w14:paraId="47ED517C" w14:textId="1ECD252F" w:rsidR="0021493D" w:rsidRDefault="0021493D" w:rsidP="00253FA7">
      <w:pPr>
        <w:jc w:val="center"/>
        <w:rPr>
          <w:sz w:val="28"/>
          <w:szCs w:val="28"/>
        </w:rPr>
      </w:pPr>
      <w:r w:rsidRPr="0021493D">
        <w:rPr>
          <w:sz w:val="28"/>
          <w:szCs w:val="28"/>
        </w:rPr>
        <w:t>ОКРЕМА ДУМКА</w:t>
      </w:r>
    </w:p>
    <w:p w14:paraId="14AAE5F1" w14:textId="77777777" w:rsidR="00253FA7" w:rsidRDefault="00253FA7" w:rsidP="00253FA7">
      <w:pPr>
        <w:jc w:val="center"/>
        <w:rPr>
          <w:sz w:val="28"/>
          <w:szCs w:val="28"/>
        </w:rPr>
      </w:pPr>
    </w:p>
    <w:p w14:paraId="043769C0" w14:textId="0D5A8A04" w:rsidR="0021493D" w:rsidRPr="00253FA7" w:rsidRDefault="00253FA7" w:rsidP="00253FA7">
      <w:pPr>
        <w:jc w:val="both"/>
        <w:rPr>
          <w:i/>
          <w:iCs/>
          <w:sz w:val="28"/>
          <w:szCs w:val="28"/>
        </w:rPr>
      </w:pPr>
      <w:r w:rsidRPr="00253FA7">
        <w:rPr>
          <w:i/>
          <w:iCs/>
          <w:sz w:val="28"/>
          <w:szCs w:val="28"/>
        </w:rPr>
        <w:t>щ</w:t>
      </w:r>
      <w:r w:rsidR="00463D3A" w:rsidRPr="00253FA7">
        <w:rPr>
          <w:i/>
          <w:iCs/>
          <w:sz w:val="28"/>
          <w:szCs w:val="28"/>
        </w:rPr>
        <w:t xml:space="preserve">одо </w:t>
      </w:r>
      <w:r w:rsidR="0021493D" w:rsidRPr="00253FA7">
        <w:rPr>
          <w:i/>
          <w:iCs/>
          <w:sz w:val="28"/>
          <w:szCs w:val="28"/>
        </w:rPr>
        <w:t xml:space="preserve">результатів розгляду та голосування </w:t>
      </w:r>
      <w:r w:rsidR="008B1C20" w:rsidRPr="00253FA7">
        <w:rPr>
          <w:i/>
          <w:iCs/>
          <w:sz w:val="28"/>
          <w:szCs w:val="28"/>
        </w:rPr>
        <w:t xml:space="preserve"> </w:t>
      </w:r>
      <w:r w:rsidR="00463D3A" w:rsidRPr="00253FA7">
        <w:rPr>
          <w:i/>
          <w:iCs/>
          <w:sz w:val="28"/>
          <w:szCs w:val="28"/>
        </w:rPr>
        <w:t xml:space="preserve">по </w:t>
      </w:r>
      <w:r w:rsidR="0021493D" w:rsidRPr="00253FA7">
        <w:rPr>
          <w:i/>
          <w:iCs/>
          <w:sz w:val="28"/>
          <w:szCs w:val="28"/>
        </w:rPr>
        <w:t>проєкту рішення</w:t>
      </w:r>
      <w:r w:rsidRPr="00253FA7">
        <w:rPr>
          <w:i/>
          <w:iCs/>
          <w:sz w:val="28"/>
          <w:szCs w:val="28"/>
        </w:rPr>
        <w:t xml:space="preserve"> </w:t>
      </w:r>
      <w:r w:rsidR="0021493D" w:rsidRPr="00253FA7">
        <w:rPr>
          <w:i/>
          <w:iCs/>
          <w:sz w:val="28"/>
          <w:szCs w:val="28"/>
        </w:rPr>
        <w:t xml:space="preserve">Київської міської ради   </w:t>
      </w:r>
      <w:r w:rsidR="008B1C20" w:rsidRPr="00253FA7">
        <w:rPr>
          <w:i/>
          <w:iCs/>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 на засіданні постійної комісії</w:t>
      </w:r>
      <w:r w:rsidR="00ED661A" w:rsidRPr="00253FA7">
        <w:rPr>
          <w:i/>
          <w:iCs/>
          <w:sz w:val="28"/>
          <w:szCs w:val="28"/>
        </w:rPr>
        <w:t xml:space="preserve"> </w:t>
      </w:r>
      <w:bookmarkStart w:id="0" w:name="_Hlk166751296"/>
      <w:r w:rsidR="0021493D" w:rsidRPr="00253FA7">
        <w:rPr>
          <w:i/>
          <w:iCs/>
          <w:sz w:val="28"/>
          <w:szCs w:val="28"/>
        </w:rPr>
        <w:t>Київської міської ради з питань бюджету, соціально-економічного розвитку</w:t>
      </w:r>
      <w:r w:rsidR="00ED661A" w:rsidRPr="00253FA7">
        <w:rPr>
          <w:i/>
          <w:iCs/>
          <w:sz w:val="28"/>
          <w:szCs w:val="28"/>
        </w:rPr>
        <w:t xml:space="preserve"> </w:t>
      </w:r>
      <w:r w:rsidR="0021493D" w:rsidRPr="00253FA7">
        <w:rPr>
          <w:i/>
          <w:iCs/>
          <w:sz w:val="28"/>
          <w:szCs w:val="28"/>
        </w:rPr>
        <w:t>та інвестиційної діяльності</w:t>
      </w:r>
      <w:bookmarkEnd w:id="0"/>
      <w:r w:rsidRPr="00253FA7">
        <w:rPr>
          <w:i/>
          <w:iCs/>
          <w:sz w:val="28"/>
          <w:szCs w:val="28"/>
        </w:rPr>
        <w:t xml:space="preserve"> </w:t>
      </w:r>
      <w:r w:rsidR="00463D3A" w:rsidRPr="00253FA7">
        <w:rPr>
          <w:i/>
          <w:iCs/>
          <w:sz w:val="28"/>
          <w:szCs w:val="28"/>
        </w:rPr>
        <w:t>29</w:t>
      </w:r>
      <w:r w:rsidR="006F5308">
        <w:rPr>
          <w:i/>
          <w:iCs/>
          <w:sz w:val="28"/>
          <w:szCs w:val="28"/>
        </w:rPr>
        <w:t>.</w:t>
      </w:r>
      <w:r w:rsidRPr="00253FA7">
        <w:rPr>
          <w:i/>
          <w:iCs/>
          <w:sz w:val="28"/>
          <w:szCs w:val="28"/>
        </w:rPr>
        <w:t>10.</w:t>
      </w:r>
      <w:r w:rsidR="00463D3A" w:rsidRPr="00253FA7">
        <w:rPr>
          <w:i/>
          <w:iCs/>
          <w:sz w:val="28"/>
          <w:szCs w:val="28"/>
        </w:rPr>
        <w:t>2024 року</w:t>
      </w:r>
    </w:p>
    <w:p w14:paraId="5A755B7A" w14:textId="77777777" w:rsidR="00463D3A" w:rsidRPr="00ED661A" w:rsidRDefault="00463D3A" w:rsidP="00ED661A">
      <w:pPr>
        <w:jc w:val="center"/>
        <w:rPr>
          <w:sz w:val="28"/>
          <w:szCs w:val="28"/>
        </w:rPr>
      </w:pPr>
    </w:p>
    <w:p w14:paraId="3D26641A" w14:textId="0802769C" w:rsidR="0021493D" w:rsidRPr="0021493D" w:rsidRDefault="0021493D" w:rsidP="00ED661A">
      <w:pPr>
        <w:pBdr>
          <w:top w:val="nil"/>
          <w:left w:val="nil"/>
          <w:bottom w:val="nil"/>
          <w:right w:val="nil"/>
          <w:between w:val="nil"/>
        </w:pBdr>
        <w:ind w:firstLine="709"/>
        <w:jc w:val="both"/>
        <w:rPr>
          <w:color w:val="000000"/>
          <w:sz w:val="28"/>
          <w:szCs w:val="28"/>
        </w:rPr>
      </w:pPr>
      <w:r w:rsidRPr="0021493D">
        <w:rPr>
          <w:color w:val="000000"/>
          <w:sz w:val="28"/>
          <w:szCs w:val="28"/>
        </w:rPr>
        <w:t xml:space="preserve">Відповідно до пункту 3 статті 30 Положення про постійні комісії Київської міської ради, затвердженого </w:t>
      </w:r>
      <w:bookmarkStart w:id="1" w:name="_Hlk166751082"/>
      <w:r w:rsidRPr="0021493D">
        <w:rPr>
          <w:color w:val="000000"/>
          <w:sz w:val="28"/>
          <w:szCs w:val="28"/>
        </w:rPr>
        <w:t xml:space="preserve">рішенням Київської міської ради від 29 лютого 2024 року </w:t>
      </w:r>
      <w:r w:rsidR="00ED661A">
        <w:rPr>
          <w:color w:val="000000"/>
          <w:sz w:val="28"/>
          <w:szCs w:val="28"/>
        </w:rPr>
        <w:t>№</w:t>
      </w:r>
      <w:r w:rsidRPr="0021493D">
        <w:rPr>
          <w:color w:val="000000"/>
          <w:sz w:val="28"/>
          <w:szCs w:val="28"/>
        </w:rPr>
        <w:t xml:space="preserve"> 7796/7837</w:t>
      </w:r>
      <w:bookmarkEnd w:id="1"/>
      <w:r w:rsidRPr="0021493D">
        <w:rPr>
          <w:color w:val="000000"/>
          <w:sz w:val="28"/>
          <w:szCs w:val="28"/>
        </w:rPr>
        <w:t xml:space="preserve"> до протоколу засідання постійної комісії Київради додається у разі наявності окрема думка члена/членкині постійної комісії Київради, який/яка не погоджується з результатами голосування, якщо вона була викладена в письмовій формі членом/членкинею постійної комісії Київради та надійшла до постійної комісії протягом 9 календарних днів з дня засідання.</w:t>
      </w:r>
    </w:p>
    <w:p w14:paraId="04DB1862" w14:textId="7189C0FD" w:rsidR="0021493D" w:rsidRDefault="0021493D" w:rsidP="00ED661A">
      <w:pPr>
        <w:ind w:firstLine="709"/>
        <w:jc w:val="both"/>
        <w:rPr>
          <w:sz w:val="28"/>
          <w:szCs w:val="28"/>
        </w:rPr>
      </w:pPr>
      <w:r w:rsidRPr="0021493D">
        <w:rPr>
          <w:sz w:val="28"/>
          <w:szCs w:val="28"/>
        </w:rPr>
        <w:t xml:space="preserve">Враховуючи зазначене, я як депутат Київської міської ради, голова постійної комісії з </w:t>
      </w:r>
      <w:bookmarkStart w:id="2" w:name="_Hlk166747975"/>
      <w:r w:rsidRPr="0021493D">
        <w:rPr>
          <w:sz w:val="28"/>
          <w:szCs w:val="28"/>
        </w:rPr>
        <w:t>питань бюджету, соціально-економічного розвитку та інвестиційної діяльності</w:t>
      </w:r>
      <w:bookmarkEnd w:id="2"/>
      <w:r w:rsidRPr="0021493D">
        <w:rPr>
          <w:sz w:val="28"/>
          <w:szCs w:val="28"/>
        </w:rPr>
        <w:t xml:space="preserve">, вважаю за необхідне висловити окрему думку </w:t>
      </w:r>
      <w:r w:rsidR="00ED661A">
        <w:rPr>
          <w:sz w:val="28"/>
          <w:szCs w:val="28"/>
        </w:rPr>
        <w:t xml:space="preserve">стосовно </w:t>
      </w:r>
      <w:r w:rsidRPr="0021493D">
        <w:rPr>
          <w:sz w:val="28"/>
          <w:szCs w:val="28"/>
        </w:rPr>
        <w:t xml:space="preserve">результатів розгляду та голосування </w:t>
      </w:r>
      <w:r w:rsidR="00ED661A">
        <w:rPr>
          <w:sz w:val="28"/>
          <w:szCs w:val="28"/>
        </w:rPr>
        <w:t xml:space="preserve">по </w:t>
      </w:r>
      <w:r w:rsidRPr="0021493D">
        <w:rPr>
          <w:sz w:val="28"/>
          <w:szCs w:val="28"/>
        </w:rPr>
        <w:t xml:space="preserve">проєкту рішення Київської міської ради </w:t>
      </w:r>
      <w:r w:rsidR="00ED661A" w:rsidRPr="00ED661A">
        <w:rPr>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w:t>
      </w:r>
      <w:r w:rsidR="00ED661A">
        <w:rPr>
          <w:sz w:val="28"/>
          <w:szCs w:val="28"/>
        </w:rPr>
        <w:t xml:space="preserve"> </w:t>
      </w:r>
      <w:r w:rsidRPr="0021493D">
        <w:rPr>
          <w:sz w:val="28"/>
          <w:szCs w:val="28"/>
        </w:rPr>
        <w:t>на засіданні постійної комісії Київської міської ради з питань бюджету, соціально-економічного розвитку та інвестиційної діяльності</w:t>
      </w:r>
      <w:r w:rsidR="006F5308">
        <w:rPr>
          <w:sz w:val="28"/>
          <w:szCs w:val="28"/>
        </w:rPr>
        <w:t xml:space="preserve"> (далі – постійна комісія).</w:t>
      </w:r>
    </w:p>
    <w:p w14:paraId="4D16A5C7" w14:textId="7DB56B26" w:rsidR="00337D89" w:rsidRDefault="00ED661A" w:rsidP="00ED661A">
      <w:pPr>
        <w:ind w:firstLine="709"/>
        <w:jc w:val="both"/>
        <w:rPr>
          <w:sz w:val="28"/>
          <w:szCs w:val="28"/>
        </w:rPr>
      </w:pPr>
      <w:r>
        <w:rPr>
          <w:sz w:val="28"/>
          <w:szCs w:val="28"/>
        </w:rPr>
        <w:t xml:space="preserve">29 жовтня </w:t>
      </w:r>
      <w:r w:rsidR="0021493D" w:rsidRPr="0021493D">
        <w:rPr>
          <w:sz w:val="28"/>
          <w:szCs w:val="28"/>
        </w:rPr>
        <w:t>2024 року відбулося засідання постійної комісії Київської міської ради з питань бюджету, соціально-економічного розвитку та інвестиційної діяльності, до порядку денного якого</w:t>
      </w:r>
      <w:r w:rsidR="002143BF">
        <w:rPr>
          <w:sz w:val="28"/>
          <w:szCs w:val="28"/>
        </w:rPr>
        <w:t xml:space="preserve"> дане питання було включено </w:t>
      </w:r>
      <w:r w:rsidR="00463D3A">
        <w:rPr>
          <w:sz w:val="28"/>
          <w:szCs w:val="28"/>
        </w:rPr>
        <w:t xml:space="preserve"> з голосу </w:t>
      </w:r>
      <w:r w:rsidR="002143BF">
        <w:rPr>
          <w:sz w:val="28"/>
          <w:szCs w:val="28"/>
        </w:rPr>
        <w:t xml:space="preserve">депутатом Київської міської ради Андроновим В.Є. </w:t>
      </w:r>
    </w:p>
    <w:p w14:paraId="17E635DE" w14:textId="77777777" w:rsidR="002E39E0" w:rsidRDefault="002E39E0" w:rsidP="002E39E0">
      <w:pPr>
        <w:ind w:firstLine="851"/>
        <w:jc w:val="both"/>
        <w:rPr>
          <w:sz w:val="28"/>
          <w:szCs w:val="28"/>
          <w:lang w:eastAsia="ru-RU"/>
        </w:rPr>
      </w:pPr>
      <w:r>
        <w:rPr>
          <w:sz w:val="28"/>
          <w:szCs w:val="28"/>
          <w:lang w:eastAsia="ru-RU"/>
        </w:rPr>
        <w:t xml:space="preserve">Проєктом рішення пропонується надати згоду на збільшення статутного капіталу приватного акціонерного товариства «Холдингова компанія «Київміськбуд» шляхом додаткової емісії акцій та придбання акцій додаткової </w:t>
      </w:r>
      <w:r>
        <w:rPr>
          <w:sz w:val="28"/>
          <w:szCs w:val="28"/>
          <w:lang w:eastAsia="ru-RU"/>
        </w:rPr>
        <w:lastRenderedPageBreak/>
        <w:t>емісії на суму не більше ніж 2 560 000 000,0 (два мільярди п’ятсот шістдесят мільйонів) гривень без зменшення існуючого розміру пакету акцій територіальної громади міста Києва.</w:t>
      </w:r>
    </w:p>
    <w:p w14:paraId="20E756F6" w14:textId="4F0319D0" w:rsidR="002143BF" w:rsidRPr="0021493D" w:rsidRDefault="004306FA" w:rsidP="004306FA">
      <w:pPr>
        <w:ind w:firstLine="709"/>
        <w:jc w:val="both"/>
        <w:rPr>
          <w:sz w:val="28"/>
          <w:szCs w:val="28"/>
        </w:rPr>
      </w:pPr>
      <w:r>
        <w:rPr>
          <w:sz w:val="28"/>
          <w:szCs w:val="28"/>
        </w:rPr>
        <w:t xml:space="preserve">Андронов В.Є. повідомив, що </w:t>
      </w:r>
      <w:r w:rsidRPr="003978F7">
        <w:rPr>
          <w:sz w:val="28"/>
          <w:szCs w:val="28"/>
          <w:shd w:val="clear" w:color="auto" w:fill="FFFFFF"/>
        </w:rPr>
        <w:t xml:space="preserve"> питання збільшення статутного капіталу акціонерного товариства «Холдингова компанія «Київміськбуд» </w:t>
      </w:r>
      <w:r>
        <w:rPr>
          <w:sz w:val="28"/>
          <w:szCs w:val="28"/>
          <w:shd w:val="clear" w:color="auto" w:fill="FFFFFF"/>
        </w:rPr>
        <w:t xml:space="preserve">та розробка відповідного проєкту рішення </w:t>
      </w:r>
      <w:r w:rsidRPr="003978F7">
        <w:rPr>
          <w:sz w:val="28"/>
          <w:szCs w:val="28"/>
          <w:shd w:val="clear" w:color="auto" w:fill="FFFFFF"/>
        </w:rPr>
        <w:t xml:space="preserve">ініційовано комісією щодо </w:t>
      </w:r>
      <w:r w:rsidRPr="003978F7">
        <w:rPr>
          <w:sz w:val="28"/>
          <w:szCs w:val="28"/>
        </w:rPr>
        <w:t>вирішення проблемних питань, пов’язаних з діяльністю ПрАТ «ХК «Київміськбуд».</w:t>
      </w:r>
      <w:r>
        <w:rPr>
          <w:sz w:val="28"/>
          <w:szCs w:val="28"/>
        </w:rPr>
        <w:t xml:space="preserve"> П</w:t>
      </w:r>
      <w:r>
        <w:rPr>
          <w:sz w:val="28"/>
          <w:szCs w:val="28"/>
          <w:shd w:val="clear" w:color="auto" w:fill="FFFFFF"/>
        </w:rPr>
        <w:t>ропонується</w:t>
      </w:r>
      <w:r>
        <w:rPr>
          <w:sz w:val="28"/>
          <w:szCs w:val="28"/>
        </w:rPr>
        <w:t xml:space="preserve"> п</w:t>
      </w:r>
      <w:r w:rsidRPr="003978F7">
        <w:rPr>
          <w:sz w:val="28"/>
          <w:szCs w:val="28"/>
          <w:shd w:val="clear" w:color="auto" w:fill="FFFFFF"/>
        </w:rPr>
        <w:t>остійній комісії з питань бюджету, соціально-економічного розвитку та інвестиційної діяльності</w:t>
      </w:r>
      <w:r>
        <w:rPr>
          <w:sz w:val="28"/>
          <w:szCs w:val="28"/>
          <w:shd w:val="clear" w:color="auto" w:fill="FFFFFF"/>
        </w:rPr>
        <w:t xml:space="preserve"> розглянути питання, </w:t>
      </w:r>
      <w:r w:rsidRPr="003978F7">
        <w:rPr>
          <w:sz w:val="28"/>
          <w:szCs w:val="28"/>
          <w:shd w:val="clear" w:color="auto" w:fill="FFFFFF"/>
        </w:rPr>
        <w:t xml:space="preserve"> затвердити текст проєкту рішення та виступити його суб’єктом подання</w:t>
      </w:r>
      <w:r>
        <w:rPr>
          <w:sz w:val="28"/>
          <w:szCs w:val="28"/>
        </w:rPr>
        <w:t>.</w:t>
      </w:r>
    </w:p>
    <w:p w14:paraId="4F7E78FD" w14:textId="055E0353" w:rsidR="00FE1936" w:rsidRPr="00FE1936" w:rsidRDefault="002E39E0" w:rsidP="002E39E0">
      <w:pPr>
        <w:ind w:firstLine="709"/>
        <w:jc w:val="both"/>
        <w:rPr>
          <w:sz w:val="28"/>
          <w:szCs w:val="28"/>
        </w:rPr>
      </w:pPr>
      <w:r>
        <w:rPr>
          <w:sz w:val="28"/>
          <w:szCs w:val="28"/>
        </w:rPr>
        <w:t xml:space="preserve">Разом з тим слід зазначити, що </w:t>
      </w:r>
      <w:r w:rsidR="00FE1936">
        <w:rPr>
          <w:sz w:val="28"/>
          <w:szCs w:val="28"/>
        </w:rPr>
        <w:t>згідно з  пунктом 8  частини  7 статті 26 Регламенту Київської міської ради, у вип</w:t>
      </w:r>
      <w:r w:rsidR="00FE277C">
        <w:rPr>
          <w:sz w:val="28"/>
          <w:szCs w:val="28"/>
        </w:rPr>
        <w:t>а</w:t>
      </w:r>
      <w:r w:rsidR="00FE1936">
        <w:rPr>
          <w:sz w:val="28"/>
          <w:szCs w:val="28"/>
        </w:rPr>
        <w:t>дку внесення на ро</w:t>
      </w:r>
      <w:r w:rsidR="00FE277C">
        <w:rPr>
          <w:sz w:val="28"/>
          <w:szCs w:val="28"/>
        </w:rPr>
        <w:t>з</w:t>
      </w:r>
      <w:r w:rsidR="00FE1936">
        <w:rPr>
          <w:sz w:val="28"/>
          <w:szCs w:val="28"/>
        </w:rPr>
        <w:t>гляд Київради проєкту рішення, прийняття якого призведе до зміни показників бюджету міста Києва (надходжень та/або витрат бюджету), суб</w:t>
      </w:r>
      <w:r w:rsidR="00FE1936" w:rsidRPr="00AD202E">
        <w:rPr>
          <w:sz w:val="28"/>
          <w:szCs w:val="28"/>
        </w:rPr>
        <w:t>’</w:t>
      </w:r>
      <w:r w:rsidR="00FE1936">
        <w:rPr>
          <w:sz w:val="28"/>
          <w:szCs w:val="28"/>
        </w:rPr>
        <w:t>єкт подання зобов</w:t>
      </w:r>
      <w:r w:rsidR="00FE1936" w:rsidRPr="00AD202E">
        <w:rPr>
          <w:sz w:val="28"/>
          <w:szCs w:val="28"/>
        </w:rPr>
        <w:t>’</w:t>
      </w:r>
      <w:r w:rsidR="00FE1936">
        <w:rPr>
          <w:sz w:val="28"/>
          <w:szCs w:val="28"/>
        </w:rPr>
        <w:t>язаний додати до пояснювальної записки фінансово-економічне обґрунтування та пропозиції щодо джерел покриття цих витрат.</w:t>
      </w:r>
    </w:p>
    <w:p w14:paraId="5D69BCE3" w14:textId="7C909317" w:rsidR="00FE1936" w:rsidRDefault="00FE1936" w:rsidP="00FE1936">
      <w:pPr>
        <w:ind w:firstLine="709"/>
        <w:jc w:val="both"/>
        <w:rPr>
          <w:sz w:val="28"/>
          <w:szCs w:val="28"/>
        </w:rPr>
      </w:pPr>
      <w:r>
        <w:rPr>
          <w:sz w:val="28"/>
          <w:szCs w:val="28"/>
        </w:rPr>
        <w:t>Проте у пояснювальній записці</w:t>
      </w:r>
      <w:r w:rsidR="00FE277C">
        <w:rPr>
          <w:sz w:val="28"/>
          <w:szCs w:val="28"/>
        </w:rPr>
        <w:t xml:space="preserve"> до вказаного проєкту рішення, яку було надано на розгляд постійної комісії, дана інформація відсутня.</w:t>
      </w:r>
    </w:p>
    <w:p w14:paraId="5A6A8242" w14:textId="7E3B2095" w:rsidR="00FE1936" w:rsidRDefault="00FE277C" w:rsidP="00FE1936">
      <w:pPr>
        <w:ind w:firstLine="709"/>
        <w:jc w:val="both"/>
        <w:rPr>
          <w:sz w:val="28"/>
          <w:szCs w:val="28"/>
        </w:rPr>
      </w:pPr>
      <w:r>
        <w:rPr>
          <w:sz w:val="28"/>
          <w:szCs w:val="28"/>
        </w:rPr>
        <w:t>П</w:t>
      </w:r>
      <w:r w:rsidR="00FE1936">
        <w:rPr>
          <w:sz w:val="28"/>
          <w:szCs w:val="28"/>
        </w:rPr>
        <w:t>ід час розгляду питання на засіданні постійної комісії були відсутні</w:t>
      </w:r>
      <w:r>
        <w:rPr>
          <w:sz w:val="28"/>
          <w:szCs w:val="28"/>
        </w:rPr>
        <w:t xml:space="preserve"> </w:t>
      </w:r>
      <w:r w:rsidR="00FE1936" w:rsidRPr="003978F7">
        <w:rPr>
          <w:sz w:val="28"/>
          <w:szCs w:val="28"/>
        </w:rPr>
        <w:t>розрахунк</w:t>
      </w:r>
      <w:r w:rsidR="00FE1936">
        <w:rPr>
          <w:sz w:val="28"/>
          <w:szCs w:val="28"/>
        </w:rPr>
        <w:t xml:space="preserve">и </w:t>
      </w:r>
      <w:r w:rsidR="00062D27" w:rsidRPr="00CA2BD9">
        <w:rPr>
          <w:iCs/>
          <w:sz w:val="28"/>
          <w:szCs w:val="28"/>
        </w:rPr>
        <w:t>по сумі 2</w:t>
      </w:r>
      <w:r w:rsidR="00062D27">
        <w:rPr>
          <w:iCs/>
          <w:sz w:val="28"/>
          <w:szCs w:val="28"/>
        </w:rPr>
        <w:t xml:space="preserve"> </w:t>
      </w:r>
      <w:r w:rsidR="00062D27" w:rsidRPr="00CA2BD9">
        <w:rPr>
          <w:iCs/>
          <w:sz w:val="28"/>
          <w:szCs w:val="28"/>
        </w:rPr>
        <w:t>56</w:t>
      </w:r>
      <w:r w:rsidR="00062D27">
        <w:rPr>
          <w:iCs/>
          <w:sz w:val="28"/>
          <w:szCs w:val="28"/>
        </w:rPr>
        <w:t>0</w:t>
      </w:r>
      <w:r w:rsidR="00185850">
        <w:rPr>
          <w:iCs/>
          <w:sz w:val="28"/>
          <w:szCs w:val="28"/>
        </w:rPr>
        <w:t> </w:t>
      </w:r>
      <w:r w:rsidR="00062D27">
        <w:rPr>
          <w:iCs/>
          <w:sz w:val="28"/>
          <w:szCs w:val="28"/>
        </w:rPr>
        <w:t>000</w:t>
      </w:r>
      <w:r w:rsidR="00185850" w:rsidRPr="00185850">
        <w:rPr>
          <w:iCs/>
          <w:sz w:val="28"/>
          <w:szCs w:val="28"/>
        </w:rPr>
        <w:t xml:space="preserve"> 000</w:t>
      </w:r>
      <w:r w:rsidR="00062D27">
        <w:rPr>
          <w:iCs/>
          <w:sz w:val="28"/>
          <w:szCs w:val="28"/>
        </w:rPr>
        <w:t>,00 грн</w:t>
      </w:r>
      <w:r w:rsidR="00FE1936">
        <w:rPr>
          <w:sz w:val="28"/>
          <w:szCs w:val="28"/>
        </w:rPr>
        <w:t>, яку пропонується виділити з бюджету м. Києва</w:t>
      </w:r>
      <w:r w:rsidR="00062D27">
        <w:rPr>
          <w:sz w:val="28"/>
          <w:szCs w:val="28"/>
        </w:rPr>
        <w:t xml:space="preserve"> </w:t>
      </w:r>
      <w:r w:rsidR="00FE1936">
        <w:rPr>
          <w:sz w:val="28"/>
          <w:szCs w:val="28"/>
        </w:rPr>
        <w:t xml:space="preserve">. Також була відсутня інформація </w:t>
      </w:r>
      <w:r w:rsidR="00FE1936" w:rsidRPr="002E39E0">
        <w:rPr>
          <w:sz w:val="28"/>
          <w:szCs w:val="28"/>
        </w:rPr>
        <w:t xml:space="preserve"> </w:t>
      </w:r>
      <w:r w:rsidR="00FE1936" w:rsidRPr="003978F7">
        <w:rPr>
          <w:sz w:val="28"/>
          <w:szCs w:val="28"/>
        </w:rPr>
        <w:t>щодо очікуваного результату від стабілізації фінансового стану</w:t>
      </w:r>
      <w:r>
        <w:rPr>
          <w:sz w:val="28"/>
          <w:szCs w:val="28"/>
        </w:rPr>
        <w:t xml:space="preserve"> </w:t>
      </w:r>
      <w:r w:rsidRPr="00CA2BD9">
        <w:rPr>
          <w:rFonts w:eastAsia="Liberation Serif"/>
          <w:iCs/>
          <w:color w:val="000000"/>
          <w:sz w:val="28"/>
          <w:szCs w:val="28"/>
        </w:rPr>
        <w:t>П</w:t>
      </w:r>
      <w:r w:rsidRPr="00CA2BD9">
        <w:rPr>
          <w:iCs/>
          <w:sz w:val="28"/>
          <w:szCs w:val="28"/>
        </w:rPr>
        <w:t xml:space="preserve">АТ ХК «Київміськбуд» , зокрема  по добудові об’єктів компанії за рахунок </w:t>
      </w:r>
      <w:r w:rsidR="00062D27">
        <w:rPr>
          <w:iCs/>
          <w:sz w:val="28"/>
          <w:szCs w:val="28"/>
        </w:rPr>
        <w:t xml:space="preserve">виділених </w:t>
      </w:r>
      <w:r w:rsidRPr="00CA2BD9">
        <w:rPr>
          <w:iCs/>
          <w:sz w:val="28"/>
          <w:szCs w:val="28"/>
        </w:rPr>
        <w:t xml:space="preserve">коштів, періоду введення </w:t>
      </w:r>
      <w:r w:rsidR="00062D27">
        <w:rPr>
          <w:iCs/>
          <w:sz w:val="28"/>
          <w:szCs w:val="28"/>
        </w:rPr>
        <w:t>об</w:t>
      </w:r>
      <w:r w:rsidR="00062D27" w:rsidRPr="00AD202E">
        <w:rPr>
          <w:iCs/>
          <w:sz w:val="28"/>
          <w:szCs w:val="28"/>
        </w:rPr>
        <w:t>’</w:t>
      </w:r>
      <w:r w:rsidR="00062D27">
        <w:rPr>
          <w:iCs/>
          <w:sz w:val="28"/>
          <w:szCs w:val="28"/>
        </w:rPr>
        <w:t xml:space="preserve">єктів </w:t>
      </w:r>
      <w:r w:rsidRPr="00CA2BD9">
        <w:rPr>
          <w:iCs/>
          <w:sz w:val="28"/>
          <w:szCs w:val="28"/>
        </w:rPr>
        <w:t>експлуатацію та на скільки зменшиться черга інвесторів в результатів виділення коштів з бюджету м. Києва.</w:t>
      </w:r>
    </w:p>
    <w:p w14:paraId="15880289" w14:textId="5B650831" w:rsidR="00FE277C" w:rsidRPr="00FE277C" w:rsidRDefault="006F5308" w:rsidP="00FE277C">
      <w:pPr>
        <w:ind w:firstLine="567"/>
        <w:jc w:val="both"/>
        <w:rPr>
          <w:sz w:val="28"/>
          <w:szCs w:val="28"/>
        </w:rPr>
      </w:pPr>
      <w:r>
        <w:rPr>
          <w:sz w:val="28"/>
          <w:szCs w:val="28"/>
        </w:rPr>
        <w:t>Також зазначаю, що п</w:t>
      </w:r>
      <w:r w:rsidR="00062D27">
        <w:rPr>
          <w:sz w:val="28"/>
          <w:szCs w:val="28"/>
        </w:rPr>
        <w:t>р</w:t>
      </w:r>
      <w:r w:rsidR="00FE277C" w:rsidRPr="00FE277C">
        <w:rPr>
          <w:sz w:val="28"/>
          <w:szCs w:val="28"/>
        </w:rPr>
        <w:t>оєкт рішення Київської міської ради «Про стабілізацію фінансового стану приватного акціонерного товариства «Холдингова компанія «Київміськбуд» шляхом збільшення статутного капіталу» безпосередньо стосується управління  корпоративними правами територіальної громади міста Києва, тому його розробником та суб’єктом подання має виступати виконавчий орган Київської міської ради, а саме Департамент комунальної власності м. Києва виконавчого органу Київської міської ради (Київської міської державної адміністрації). Оскільки відповідно до Положення про Департамент комунальної власності м. Києва виконавчого органу Київської міської ради (Київської міської державної адміністрації), затвердженого рішенням Київської міської ради від 02.03.2023 № 6023/6064, Департамент комунальної власності м. Києва здійснює у межах своїх повноважень функції з управління корпоративними правами територіальної громади міста Києва та державними корпоративними правами щодо підприємств (пакетів акцій), що перебувають у сфері управління виконавчого органу Київської міської ради (Київської міської державної адміністрації).</w:t>
      </w:r>
    </w:p>
    <w:p w14:paraId="1DD5F89F" w14:textId="474771F6" w:rsidR="00FE277C" w:rsidRDefault="00FE277C" w:rsidP="00FE277C">
      <w:pPr>
        <w:ind w:firstLine="567"/>
        <w:jc w:val="both"/>
        <w:rPr>
          <w:sz w:val="28"/>
          <w:szCs w:val="28"/>
        </w:rPr>
      </w:pPr>
      <w:r w:rsidRPr="00FE277C">
        <w:rPr>
          <w:sz w:val="28"/>
          <w:szCs w:val="28"/>
        </w:rPr>
        <w:t>Крім того враховуючи те, що реалізація зазначеного проєкту рішення потребує виділення коштів із бюджету міста Києва у сумі 2 560 000</w:t>
      </w:r>
      <w:r w:rsidR="00185850">
        <w:rPr>
          <w:sz w:val="28"/>
          <w:szCs w:val="28"/>
        </w:rPr>
        <w:t> </w:t>
      </w:r>
      <w:r w:rsidRPr="00FE277C">
        <w:rPr>
          <w:sz w:val="28"/>
          <w:szCs w:val="28"/>
        </w:rPr>
        <w:t>000</w:t>
      </w:r>
      <w:r w:rsidR="00185850">
        <w:rPr>
          <w:sz w:val="28"/>
          <w:szCs w:val="28"/>
        </w:rPr>
        <w:t>,00</w:t>
      </w:r>
      <w:r w:rsidRPr="00FE277C">
        <w:rPr>
          <w:sz w:val="28"/>
          <w:szCs w:val="28"/>
        </w:rPr>
        <w:t xml:space="preserve"> грн, що в свою чергу призведе до зміни показників бюджету міста Києва</w:t>
      </w:r>
      <w:r w:rsidR="006F5308">
        <w:rPr>
          <w:sz w:val="28"/>
          <w:szCs w:val="28"/>
        </w:rPr>
        <w:t xml:space="preserve"> проєкт рішення має містити </w:t>
      </w:r>
      <w:r w:rsidRPr="00FE277C">
        <w:rPr>
          <w:sz w:val="28"/>
          <w:szCs w:val="28"/>
        </w:rPr>
        <w:t>висновки Департаменту фінансів і Департаменту економіки та інвестицій виконавчого органу Київської міської ради (Київської міської державної адміністрації).</w:t>
      </w:r>
      <w:r w:rsidR="006F5308">
        <w:rPr>
          <w:sz w:val="28"/>
          <w:szCs w:val="28"/>
        </w:rPr>
        <w:t xml:space="preserve"> Проте під час розгляду проєкту рішення на засіданні </w:t>
      </w:r>
      <w:r w:rsidR="006F5308">
        <w:rPr>
          <w:sz w:val="28"/>
          <w:szCs w:val="28"/>
        </w:rPr>
        <w:lastRenderedPageBreak/>
        <w:t xml:space="preserve">постійної комісії  </w:t>
      </w:r>
      <w:r w:rsidR="006F5308" w:rsidRPr="006F5308">
        <w:rPr>
          <w:sz w:val="28"/>
          <w:szCs w:val="28"/>
        </w:rPr>
        <w:t>29.10.2024 року</w:t>
      </w:r>
      <w:r w:rsidR="006F5308">
        <w:rPr>
          <w:sz w:val="28"/>
          <w:szCs w:val="28"/>
        </w:rPr>
        <w:t xml:space="preserve"> висновки профільних департаментів були відсутні.</w:t>
      </w:r>
    </w:p>
    <w:p w14:paraId="4C02BE17" w14:textId="6BA72987" w:rsidR="00AD202E" w:rsidRPr="00AD202E" w:rsidRDefault="00AD202E" w:rsidP="00FE277C">
      <w:pPr>
        <w:ind w:firstLine="567"/>
        <w:jc w:val="both"/>
        <w:rPr>
          <w:bCs/>
          <w:sz w:val="28"/>
          <w:szCs w:val="28"/>
        </w:rPr>
      </w:pPr>
      <w:r w:rsidRPr="00AD202E">
        <w:rPr>
          <w:bCs/>
          <w:sz w:val="28"/>
          <w:szCs w:val="28"/>
        </w:rPr>
        <w:t xml:space="preserve">Як депутат Київської міської ради ІХ скликання, повноправний представник громади міста Києва, вважаю що лише після ретельного вивчення розрахунків суми в розмірі </w:t>
      </w:r>
      <w:r w:rsidR="000E6201" w:rsidRPr="000E6201">
        <w:rPr>
          <w:bCs/>
          <w:sz w:val="28"/>
          <w:szCs w:val="28"/>
        </w:rPr>
        <w:t>2 560</w:t>
      </w:r>
      <w:r w:rsidR="00185850">
        <w:rPr>
          <w:bCs/>
          <w:sz w:val="28"/>
          <w:szCs w:val="28"/>
        </w:rPr>
        <w:t> </w:t>
      </w:r>
      <w:r w:rsidR="000E6201" w:rsidRPr="000E6201">
        <w:rPr>
          <w:bCs/>
          <w:sz w:val="28"/>
          <w:szCs w:val="28"/>
        </w:rPr>
        <w:t>000</w:t>
      </w:r>
      <w:r w:rsidR="00185850">
        <w:rPr>
          <w:bCs/>
          <w:sz w:val="28"/>
          <w:szCs w:val="28"/>
        </w:rPr>
        <w:t xml:space="preserve"> 000</w:t>
      </w:r>
      <w:r w:rsidR="000E6201" w:rsidRPr="000E6201">
        <w:rPr>
          <w:bCs/>
          <w:sz w:val="28"/>
          <w:szCs w:val="28"/>
        </w:rPr>
        <w:t>,00 грн</w:t>
      </w:r>
      <w:r w:rsidRPr="00AD202E">
        <w:rPr>
          <w:bCs/>
          <w:sz w:val="28"/>
          <w:szCs w:val="28"/>
        </w:rPr>
        <w:t>, інформації щодо очікуваного результату від стабілізації фінансового стану ПАТ ХК «Київміськбуд»  та виправлення всіх ви</w:t>
      </w:r>
      <w:r>
        <w:rPr>
          <w:bCs/>
          <w:sz w:val="28"/>
          <w:szCs w:val="28"/>
        </w:rPr>
        <w:t>щеописаних</w:t>
      </w:r>
      <w:r w:rsidRPr="00AD202E">
        <w:rPr>
          <w:bCs/>
          <w:sz w:val="28"/>
          <w:szCs w:val="28"/>
        </w:rPr>
        <w:t xml:space="preserve"> недоліків допущених при складанні та поданні зазначеного проєкту можна розглядати питання  збільшення статутного капіталу акціонерного товариства «Холдингова компанія «Київміськбуд»</w:t>
      </w:r>
      <w:r>
        <w:rPr>
          <w:bCs/>
          <w:sz w:val="28"/>
          <w:szCs w:val="28"/>
        </w:rPr>
        <w:t>.</w:t>
      </w:r>
    </w:p>
    <w:p w14:paraId="7F242776" w14:textId="6C39EE43" w:rsidR="006F5308" w:rsidRPr="006F5308" w:rsidRDefault="006F5308" w:rsidP="009F63F8">
      <w:pPr>
        <w:ind w:firstLine="709"/>
        <w:jc w:val="both"/>
        <w:rPr>
          <w:sz w:val="28"/>
          <w:szCs w:val="28"/>
        </w:rPr>
      </w:pPr>
      <w:bookmarkStart w:id="3" w:name="_gjdgxs" w:colFirst="0" w:colLast="0"/>
      <w:bookmarkEnd w:id="3"/>
      <w:r w:rsidRPr="006F5308">
        <w:rPr>
          <w:sz w:val="28"/>
          <w:szCs w:val="28"/>
        </w:rPr>
        <w:t xml:space="preserve">Враховуючи викладене, керуючись нормами Закону України «Про місцеве самоврядування», Закону України «Про статус депутатів місцевих рад», Регламенту Київської міської ради, затвердженого рішенням Київської міської ради 04.11.2021р. № 3135/3176 та Положення про постійні комісії Київської міської ради, затвердженого рішенням Київської міської ради від 29 лютого 2024 року </w:t>
      </w:r>
      <w:r>
        <w:rPr>
          <w:sz w:val="28"/>
          <w:szCs w:val="28"/>
        </w:rPr>
        <w:t>№</w:t>
      </w:r>
      <w:r w:rsidRPr="006F5308">
        <w:rPr>
          <w:sz w:val="28"/>
          <w:szCs w:val="28"/>
        </w:rPr>
        <w:t xml:space="preserve"> 7796/7837, прошу долучити цю окрему думку до протоколу засідання постійної комісії Київської міської ради з питань бюджету, соціально-економічного розвитку та інвестиційної діяльності</w:t>
      </w:r>
      <w:r w:rsidR="009F63F8">
        <w:rPr>
          <w:sz w:val="28"/>
          <w:szCs w:val="28"/>
        </w:rPr>
        <w:t xml:space="preserve"> №  22/104 </w:t>
      </w:r>
      <w:r w:rsidRPr="006F5308">
        <w:rPr>
          <w:sz w:val="28"/>
          <w:szCs w:val="28"/>
        </w:rPr>
        <w:t xml:space="preserve"> від</w:t>
      </w:r>
      <w:r w:rsidR="009F63F8" w:rsidRPr="009F63F8">
        <w:rPr>
          <w:sz w:val="28"/>
          <w:szCs w:val="28"/>
        </w:rPr>
        <w:t xml:space="preserve"> </w:t>
      </w:r>
      <w:r w:rsidR="009F63F8" w:rsidRPr="006F5308">
        <w:rPr>
          <w:sz w:val="28"/>
          <w:szCs w:val="28"/>
        </w:rPr>
        <w:t>29.10.2024 року</w:t>
      </w:r>
      <w:r w:rsidR="009F63F8">
        <w:rPr>
          <w:sz w:val="28"/>
          <w:szCs w:val="28"/>
        </w:rPr>
        <w:t>.</w:t>
      </w:r>
    </w:p>
    <w:p w14:paraId="43E32278" w14:textId="77777777" w:rsidR="009F63F8" w:rsidRDefault="009F63F8">
      <w:pPr>
        <w:ind w:firstLine="709"/>
        <w:jc w:val="both"/>
        <w:rPr>
          <w:sz w:val="28"/>
          <w:szCs w:val="28"/>
        </w:rPr>
      </w:pPr>
    </w:p>
    <w:p w14:paraId="50851F31" w14:textId="77777777" w:rsidR="009F63F8" w:rsidRPr="009F63F8" w:rsidRDefault="009F63F8" w:rsidP="009F63F8">
      <w:pPr>
        <w:keepNext/>
        <w:ind w:firstLine="709"/>
        <w:rPr>
          <w:bCs/>
          <w:sz w:val="28"/>
          <w:szCs w:val="28"/>
        </w:rPr>
      </w:pPr>
      <w:r w:rsidRPr="009F63F8">
        <w:rPr>
          <w:bCs/>
          <w:sz w:val="28"/>
          <w:szCs w:val="28"/>
        </w:rPr>
        <w:t>Депутат</w:t>
      </w:r>
    </w:p>
    <w:p w14:paraId="1E0A8ABF" w14:textId="2326EF61" w:rsidR="009F63F8" w:rsidRPr="009F63F8" w:rsidRDefault="009F63F8" w:rsidP="009F63F8">
      <w:pPr>
        <w:keepNext/>
        <w:ind w:left="709"/>
        <w:rPr>
          <w:bCs/>
          <w:sz w:val="28"/>
          <w:szCs w:val="28"/>
        </w:rPr>
      </w:pPr>
      <w:r w:rsidRPr="009F63F8">
        <w:rPr>
          <w:bCs/>
          <w:sz w:val="28"/>
          <w:szCs w:val="28"/>
        </w:rPr>
        <w:t>Київської міської ради</w:t>
      </w:r>
      <w:r w:rsidRPr="009F63F8">
        <w:rPr>
          <w:bCs/>
          <w:sz w:val="28"/>
          <w:szCs w:val="28"/>
        </w:rPr>
        <w:tab/>
      </w:r>
      <w:r w:rsidRPr="009F63F8">
        <w:rPr>
          <w:bCs/>
          <w:sz w:val="28"/>
          <w:szCs w:val="28"/>
        </w:rPr>
        <w:tab/>
      </w:r>
      <w:r w:rsidRPr="009F63F8">
        <w:rPr>
          <w:bCs/>
          <w:sz w:val="28"/>
          <w:szCs w:val="28"/>
        </w:rPr>
        <w:tab/>
      </w:r>
      <w:r w:rsidRPr="009F63F8">
        <w:rPr>
          <w:bCs/>
          <w:sz w:val="28"/>
          <w:szCs w:val="28"/>
        </w:rPr>
        <w:tab/>
      </w:r>
      <w:r w:rsidRPr="009F63F8">
        <w:rPr>
          <w:bCs/>
          <w:sz w:val="28"/>
          <w:szCs w:val="28"/>
        </w:rPr>
        <w:tab/>
      </w:r>
      <w:r w:rsidRPr="009F63F8">
        <w:rPr>
          <w:bCs/>
          <w:sz w:val="28"/>
          <w:szCs w:val="28"/>
        </w:rPr>
        <w:tab/>
        <w:t>Андрій ВІТРЕНКО</w:t>
      </w:r>
    </w:p>
    <w:sectPr w:rsidR="009F63F8" w:rsidRPr="009F63F8" w:rsidSect="00463D3A">
      <w:pgSz w:w="11906" w:h="16838"/>
      <w:pgMar w:top="850"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Liberation Serif">
    <w:altName w:val="Times New Roman"/>
    <w:charset w:val="CC"/>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3D"/>
    <w:rsid w:val="00062D27"/>
    <w:rsid w:val="000E6201"/>
    <w:rsid w:val="00131080"/>
    <w:rsid w:val="00185850"/>
    <w:rsid w:val="002143BF"/>
    <w:rsid w:val="0021493D"/>
    <w:rsid w:val="00253FA7"/>
    <w:rsid w:val="002E0C8D"/>
    <w:rsid w:val="002E39E0"/>
    <w:rsid w:val="00337D89"/>
    <w:rsid w:val="003A0BE3"/>
    <w:rsid w:val="004306FA"/>
    <w:rsid w:val="00463D3A"/>
    <w:rsid w:val="006F5308"/>
    <w:rsid w:val="008B1C20"/>
    <w:rsid w:val="009F63F8"/>
    <w:rsid w:val="00AD202E"/>
    <w:rsid w:val="00BB1BF4"/>
    <w:rsid w:val="00BD1F19"/>
    <w:rsid w:val="00D141F1"/>
    <w:rsid w:val="00ED661A"/>
    <w:rsid w:val="00F90A4C"/>
    <w:rsid w:val="00FC5C18"/>
    <w:rsid w:val="00FE1936"/>
    <w:rsid w:val="00FE27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472E0"/>
  <w15:chartTrackingRefBased/>
  <w15:docId w15:val="{BF5734B8-9DCC-4E28-B6EF-6540DE04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93D"/>
    <w:pPr>
      <w:spacing w:after="0" w:line="240" w:lineRule="auto"/>
    </w:pPr>
    <w:rPr>
      <w:rFonts w:ascii="Times New Roman" w:eastAsia="Times New Roman" w:hAnsi="Times New Roman" w:cs="Times New Roman"/>
      <w:kern w:val="0"/>
      <w:lang w:eastAsia="uk-UA"/>
      <w14:ligatures w14:val="none"/>
    </w:rPr>
  </w:style>
  <w:style w:type="paragraph" w:styleId="1">
    <w:name w:val="heading 1"/>
    <w:basedOn w:val="a"/>
    <w:next w:val="a"/>
    <w:link w:val="10"/>
    <w:uiPriority w:val="9"/>
    <w:qFormat/>
    <w:rsid w:val="0021493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21493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21493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21493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21493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21493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21493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21493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21493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493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1493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1493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1493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1493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1493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1493D"/>
    <w:rPr>
      <w:rFonts w:eastAsiaTheme="majorEastAsia" w:cstheme="majorBidi"/>
      <w:color w:val="595959" w:themeColor="text1" w:themeTint="A6"/>
    </w:rPr>
  </w:style>
  <w:style w:type="character" w:customStyle="1" w:styleId="80">
    <w:name w:val="Заголовок 8 Знак"/>
    <w:basedOn w:val="a0"/>
    <w:link w:val="8"/>
    <w:uiPriority w:val="9"/>
    <w:semiHidden/>
    <w:rsid w:val="0021493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1493D"/>
    <w:rPr>
      <w:rFonts w:eastAsiaTheme="majorEastAsia" w:cstheme="majorBidi"/>
      <w:color w:val="272727" w:themeColor="text1" w:themeTint="D8"/>
    </w:rPr>
  </w:style>
  <w:style w:type="paragraph" w:styleId="a3">
    <w:name w:val="Title"/>
    <w:basedOn w:val="a"/>
    <w:next w:val="a"/>
    <w:link w:val="a4"/>
    <w:uiPriority w:val="10"/>
    <w:qFormat/>
    <w:rsid w:val="0021493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2149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493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21493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1493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8">
    <w:name w:val="Цитата Знак"/>
    <w:basedOn w:val="a0"/>
    <w:link w:val="a7"/>
    <w:uiPriority w:val="29"/>
    <w:rsid w:val="0021493D"/>
    <w:rPr>
      <w:i/>
      <w:iCs/>
      <w:color w:val="404040" w:themeColor="text1" w:themeTint="BF"/>
    </w:rPr>
  </w:style>
  <w:style w:type="paragraph" w:styleId="a9">
    <w:name w:val="List Paragraph"/>
    <w:basedOn w:val="a"/>
    <w:uiPriority w:val="34"/>
    <w:qFormat/>
    <w:rsid w:val="0021493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a">
    <w:name w:val="Intense Emphasis"/>
    <w:basedOn w:val="a0"/>
    <w:uiPriority w:val="21"/>
    <w:qFormat/>
    <w:rsid w:val="0021493D"/>
    <w:rPr>
      <w:i/>
      <w:iCs/>
      <w:color w:val="0F4761" w:themeColor="accent1" w:themeShade="BF"/>
    </w:rPr>
  </w:style>
  <w:style w:type="paragraph" w:styleId="ab">
    <w:name w:val="Intense Quote"/>
    <w:basedOn w:val="a"/>
    <w:next w:val="a"/>
    <w:link w:val="ac"/>
    <w:uiPriority w:val="30"/>
    <w:qFormat/>
    <w:rsid w:val="0021493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c">
    <w:name w:val="Насичена цитата Знак"/>
    <w:basedOn w:val="a0"/>
    <w:link w:val="ab"/>
    <w:uiPriority w:val="30"/>
    <w:rsid w:val="0021493D"/>
    <w:rPr>
      <w:i/>
      <w:iCs/>
      <w:color w:val="0F4761" w:themeColor="accent1" w:themeShade="BF"/>
    </w:rPr>
  </w:style>
  <w:style w:type="character" w:styleId="ad">
    <w:name w:val="Intense Reference"/>
    <w:basedOn w:val="a0"/>
    <w:uiPriority w:val="32"/>
    <w:qFormat/>
    <w:rsid w:val="002149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95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4377</Words>
  <Characters>2495</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Сарницька Марина Валеріївна</dc:creator>
  <cp:keywords/>
  <dc:description/>
  <cp:lastModifiedBy>Anton Ilichov</cp:lastModifiedBy>
  <cp:revision>10</cp:revision>
  <cp:lastPrinted>2024-11-04T10:50:00Z</cp:lastPrinted>
  <dcterms:created xsi:type="dcterms:W3CDTF">2024-11-04T09:08:00Z</dcterms:created>
  <dcterms:modified xsi:type="dcterms:W3CDTF">2024-11-06T08:33:00Z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2024-11-04T09:10:54Z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b98d62ce-d350-4626-a187-9bb53bb69b52</vt:lpwstr>
  </property>
  <property fmtid="{D5CDD505-2E9C-101B-9397-08002B2CF9AE}" pid="8" name="MSIP_Label_defa4170-0d19-0005-0004-bc88714345d2_ContentBits">
    <vt:lpwstr>0</vt:lpwstr>
  </property>
</Properties>
</file>