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5A2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3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 Порядку формування першого складу Київської міської молодіжної ради при Київській міській раді 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25A2" w:rsidRPr="00486AB9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 ОЦІНЮВАННЯ</w:t>
      </w:r>
    </w:p>
    <w:p w:rsidR="00BA25A2" w:rsidRPr="00486AB9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6AB9">
        <w:rPr>
          <w:rFonts w:ascii="Times New Roman" w:eastAsia="Times New Roman" w:hAnsi="Times New Roman" w:cs="Times New Roman"/>
          <w:b/>
          <w:sz w:val="28"/>
          <w:szCs w:val="28"/>
        </w:rPr>
        <w:t xml:space="preserve">кандидатів/кандидаток до першого складу Київської міської молодіжної ради 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609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членкиня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конкурсної комісії: ______________________________________ 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Кандидат/кандидатка: _________________________________________________ 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687"/>
        <w:gridCol w:w="11483"/>
        <w:gridCol w:w="709"/>
      </w:tblGrid>
      <w:tr w:rsidR="00BA25A2" w:rsidTr="000B554B"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5A2" w:rsidRPr="00486AB9" w:rsidRDefault="00BA25A2" w:rsidP="000B554B">
            <w:pPr>
              <w:tabs>
                <w:tab w:val="left" w:pos="1134"/>
                <w:tab w:val="left" w:pos="609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AB9">
              <w:rPr>
                <w:rFonts w:ascii="Times New Roman" w:eastAsia="Times New Roman" w:hAnsi="Times New Roman" w:cs="Times New Roman"/>
                <w:sz w:val="28"/>
                <w:szCs w:val="28"/>
              </w:rPr>
              <w:t>Суб’єкт подання:</w:t>
            </w:r>
          </w:p>
        </w:tc>
        <w:tc>
          <w:tcPr>
            <w:tcW w:w="1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5A2" w:rsidRPr="00095E75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Органи студентського самоврядування закладів фахової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передвищої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освіти та вищої освіти, розташованих на території міста Києва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A2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A25A2" w:rsidTr="000B5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5A2" w:rsidRDefault="00BA25A2" w:rsidP="000B55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5A2" w:rsidRPr="00095E75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Дитячі та/або молодіжні громадські об'єднання,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A2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BA25A2" w:rsidTr="000B55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5A2" w:rsidRDefault="00BA25A2" w:rsidP="000B55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5A2" w:rsidRPr="00095E75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Громадські об'єднання учасників бойових дій,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5A2" w:rsidRDefault="00BA25A2" w:rsidP="000B554B">
            <w:pPr>
              <w:tabs>
                <w:tab w:val="left" w:pos="1134"/>
                <w:tab w:val="left" w:pos="6096"/>
              </w:tabs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14849" w:type="dxa"/>
        <w:tblLook w:val="04A0" w:firstRow="1" w:lastRow="0" w:firstColumn="1" w:lastColumn="0" w:noHBand="0" w:noVBand="1"/>
      </w:tblPr>
      <w:tblGrid>
        <w:gridCol w:w="4860"/>
        <w:gridCol w:w="1623"/>
        <w:gridCol w:w="1723"/>
        <w:gridCol w:w="1783"/>
        <w:gridCol w:w="1628"/>
        <w:gridCol w:w="1628"/>
        <w:gridCol w:w="1604"/>
      </w:tblGrid>
      <w:tr w:rsidR="00BA25A2" w:rsidRPr="00486AB9" w:rsidTr="000B554B">
        <w:tc>
          <w:tcPr>
            <w:tcW w:w="4860" w:type="dxa"/>
            <w:vMerge w:val="restart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Критерій</w:t>
            </w:r>
          </w:p>
        </w:tc>
        <w:tc>
          <w:tcPr>
            <w:tcW w:w="1623" w:type="dxa"/>
            <w:vMerge w:val="restart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Питома вага критерію</w:t>
            </w:r>
          </w:p>
        </w:tc>
        <w:tc>
          <w:tcPr>
            <w:tcW w:w="8366" w:type="dxa"/>
            <w:gridSpan w:val="5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за критерієм</w:t>
            </w:r>
          </w:p>
        </w:tc>
      </w:tr>
      <w:tr w:rsidR="00BA25A2" w:rsidRPr="00486AB9" w:rsidTr="000B554B">
        <w:tc>
          <w:tcPr>
            <w:tcW w:w="4860" w:type="dxa"/>
            <w:vMerge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vMerge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3" w:type="dxa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8" w:type="dxa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8" w:type="dxa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4" w:type="dxa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25A2" w:rsidRPr="00486AB9" w:rsidTr="000B554B">
        <w:tc>
          <w:tcPr>
            <w:tcW w:w="14849" w:type="dxa"/>
            <w:gridSpan w:val="7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Органи студентського самоврядування закладів фахової </w:t>
            </w:r>
            <w:proofErr w:type="spellStart"/>
            <w:r w:rsidRPr="009467EE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передвищої</w:t>
            </w:r>
            <w:proofErr w:type="spellEnd"/>
            <w:r w:rsidRPr="009467EE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освіти та вищої освіти, розташованих на території міста Києва</w:t>
            </w: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складова закладу: кількість здобувачів фахової </w:t>
            </w:r>
            <w:proofErr w:type="spellStart"/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передвищої</w:t>
            </w:r>
            <w:proofErr w:type="spellEnd"/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або вищої освіти денної форми навчання станом на 31 грудня останнього року звітного періоду</w:t>
            </w:r>
          </w:p>
        </w:tc>
        <w:tc>
          <w:tcPr>
            <w:tcW w:w="16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</w:p>
        </w:tc>
        <w:tc>
          <w:tcPr>
            <w:tcW w:w="17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 1000 осіб</w:t>
            </w:r>
          </w:p>
        </w:tc>
        <w:tc>
          <w:tcPr>
            <w:tcW w:w="178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 – 1000 осіб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 – 500 осіб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200 осіб</w:t>
            </w:r>
          </w:p>
        </w:tc>
        <w:tc>
          <w:tcPr>
            <w:tcW w:w="1604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100 осіб</w:t>
            </w: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суб’єкта: обґрунтування планів розвитку молодіжної політики у місті Києві за презентацією</w:t>
            </w:r>
          </w:p>
        </w:tc>
        <w:tc>
          <w:tcPr>
            <w:tcW w:w="16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7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обґрунтування високе</w:t>
            </w:r>
          </w:p>
        </w:tc>
        <w:tc>
          <w:tcPr>
            <w:tcW w:w="178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належне обґрунтування, проте відсутня конкретика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обґрунтовано на середньому рівні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обґрунтовано на початковому рівні</w:t>
            </w:r>
          </w:p>
        </w:tc>
        <w:tc>
          <w:tcPr>
            <w:tcW w:w="1604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обґрунтовано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поверхньо</w:t>
            </w:r>
            <w:proofErr w:type="spellEnd"/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кандидата/кандидатки: мотивація кандидата/кандидатки щодо обрання до складу Київської міської молодіжної ради</w:t>
            </w:r>
          </w:p>
        </w:tc>
        <w:tc>
          <w:tcPr>
            <w:tcW w:w="16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86AB9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2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висока мотивація</w:t>
            </w:r>
          </w:p>
        </w:tc>
        <w:tc>
          <w:tcPr>
            <w:tcW w:w="1783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присутня мотивація, проте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недостатньо конкретики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мотивовано на середньому рівні</w:t>
            </w:r>
          </w:p>
        </w:tc>
        <w:tc>
          <w:tcPr>
            <w:tcW w:w="1628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мотивовано на початковому рівні</w:t>
            </w:r>
          </w:p>
        </w:tc>
        <w:tc>
          <w:tcPr>
            <w:tcW w:w="1604" w:type="dxa"/>
            <w:vAlign w:val="center"/>
          </w:tcPr>
          <w:p w:rsidR="00BA25A2" w:rsidRPr="00486AB9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мотивовано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поверхньо</w:t>
            </w:r>
            <w:proofErr w:type="spellEnd"/>
          </w:p>
        </w:tc>
      </w:tr>
    </w:tbl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Розрахунок загального балу: </w:t>
      </w:r>
    </w:p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(отриманий бал за критерієм 1 х 25%) + (отриманий бал за критерієм 2 х 30%) + (отриманий бал за критерієм 3 х 45%)</w:t>
      </w:r>
    </w:p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(___ х 25%) + (___ х 30%) + (___ х 45%) = _____ (балів)</w:t>
      </w:r>
    </w:p>
    <w:p w:rsidR="00BA25A2" w:rsidRPr="00D01C85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Style w:val="a3"/>
        <w:tblW w:w="14849" w:type="dxa"/>
        <w:tblLook w:val="04A0" w:firstRow="1" w:lastRow="0" w:firstColumn="1" w:lastColumn="0" w:noHBand="0" w:noVBand="1"/>
      </w:tblPr>
      <w:tblGrid>
        <w:gridCol w:w="4860"/>
        <w:gridCol w:w="1623"/>
        <w:gridCol w:w="1723"/>
        <w:gridCol w:w="1783"/>
        <w:gridCol w:w="1628"/>
        <w:gridCol w:w="1628"/>
        <w:gridCol w:w="1604"/>
      </w:tblGrid>
      <w:tr w:rsidR="00BA25A2" w:rsidRPr="00486AB9" w:rsidTr="000B554B">
        <w:tc>
          <w:tcPr>
            <w:tcW w:w="14849" w:type="dxa"/>
            <w:gridSpan w:val="7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Дитячі та/або молодіжні громадські об'єднання,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суб’єкта: історія діяльності відповідного громадського об’єднання</w:t>
            </w:r>
          </w:p>
        </w:tc>
        <w:tc>
          <w:tcPr>
            <w:tcW w:w="16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років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роки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роки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роки</w:t>
            </w:r>
          </w:p>
        </w:tc>
        <w:tc>
          <w:tcPr>
            <w:tcW w:w="1604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рік</w:t>
            </w:r>
          </w:p>
        </w:tc>
      </w:tr>
      <w:tr w:rsidR="00BA25A2" w:rsidRPr="00486AB9" w:rsidTr="000B554B">
        <w:tc>
          <w:tcPr>
            <w:tcW w:w="4860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результатів діяльності: характеристика проєктів, реалізованих за рахунок бюджетних та/або залучених коштів на території міста Києва</w:t>
            </w:r>
          </w:p>
        </w:tc>
        <w:tc>
          <w:tcPr>
            <w:tcW w:w="1623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реалізація не тільки проєктів місцевого рівня 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проєктів місцевого рівня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локальних проєктів середнього рівня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локальних дрібних проєктів</w:t>
            </w:r>
          </w:p>
        </w:tc>
        <w:tc>
          <w:tcPr>
            <w:tcW w:w="1604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відсутня реалізація проєктів</w:t>
            </w:r>
          </w:p>
        </w:tc>
      </w:tr>
      <w:tr w:rsidR="00BA25A2" w:rsidRPr="00486AB9" w:rsidTr="000B554B">
        <w:tc>
          <w:tcPr>
            <w:tcW w:w="4860" w:type="dxa"/>
            <w:vMerge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vMerge/>
            <w:vAlign w:val="center"/>
          </w:tcPr>
          <w:p w:rsidR="00BA25A2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різноманітних джерел фінансування, їх комбінування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грантових коштів чи отримання коштів внаслідок перемоги у конкурсах</w:t>
            </w:r>
          </w:p>
        </w:tc>
        <w:tc>
          <w:tcPr>
            <w:tcW w:w="1628" w:type="dxa"/>
            <w:vAlign w:val="center"/>
          </w:tcPr>
          <w:p w:rsidR="00BA25A2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коштів бюджету та залучених коштів</w:t>
            </w:r>
          </w:p>
        </w:tc>
        <w:tc>
          <w:tcPr>
            <w:tcW w:w="1628" w:type="dxa"/>
            <w:vAlign w:val="center"/>
          </w:tcPr>
          <w:p w:rsidR="00BA25A2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виключно коштів бюджету або власних коштів</w:t>
            </w:r>
          </w:p>
        </w:tc>
        <w:tc>
          <w:tcPr>
            <w:tcW w:w="1604" w:type="dxa"/>
            <w:vMerge/>
            <w:vAlign w:val="center"/>
          </w:tcPr>
          <w:p w:rsidR="00BA25A2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кандидата/кандидатки: мотивація кандидата/кандидатки щодо обрання до складу Київської міської молодіжної ради</w:t>
            </w:r>
          </w:p>
        </w:tc>
        <w:tc>
          <w:tcPr>
            <w:tcW w:w="16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висока мотивація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присутня мотивація, проте недостатньо конкретики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мотивовано на середньому рівні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мотивовано на початковому рівні</w:t>
            </w:r>
          </w:p>
        </w:tc>
        <w:tc>
          <w:tcPr>
            <w:tcW w:w="1604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мотивовано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поверхньо</w:t>
            </w:r>
            <w:proofErr w:type="spellEnd"/>
          </w:p>
        </w:tc>
      </w:tr>
    </w:tbl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6FCA">
        <w:rPr>
          <w:rFonts w:ascii="Times New Roman" w:hAnsi="Times New Roman" w:cs="Times New Roman"/>
          <w:sz w:val="28"/>
          <w:szCs w:val="28"/>
        </w:rPr>
        <w:t xml:space="preserve">Розрахунок загального балу: </w:t>
      </w:r>
    </w:p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6FCA">
        <w:rPr>
          <w:rFonts w:ascii="Times New Roman" w:hAnsi="Times New Roman" w:cs="Times New Roman"/>
          <w:sz w:val="28"/>
          <w:szCs w:val="28"/>
        </w:rPr>
        <w:t xml:space="preserve">(отриманий бал за критерієм 1 х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36FCA">
        <w:rPr>
          <w:rFonts w:ascii="Times New Roman" w:hAnsi="Times New Roman" w:cs="Times New Roman"/>
          <w:sz w:val="28"/>
          <w:szCs w:val="28"/>
        </w:rPr>
        <w:t xml:space="preserve">%) + (отриманий бал за критерієм 2 х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36FCA">
        <w:rPr>
          <w:rFonts w:ascii="Times New Roman" w:hAnsi="Times New Roman" w:cs="Times New Roman"/>
          <w:sz w:val="28"/>
          <w:szCs w:val="28"/>
        </w:rPr>
        <w:t xml:space="preserve">0%) + (отриманий бал за критерієм 3 х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036FCA">
        <w:rPr>
          <w:rFonts w:ascii="Times New Roman" w:hAnsi="Times New Roman" w:cs="Times New Roman"/>
          <w:sz w:val="28"/>
          <w:szCs w:val="28"/>
        </w:rPr>
        <w:t>%)</w:t>
      </w:r>
    </w:p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6FCA">
        <w:rPr>
          <w:rFonts w:ascii="Times New Roman" w:hAnsi="Times New Roman" w:cs="Times New Roman"/>
          <w:sz w:val="28"/>
          <w:szCs w:val="28"/>
        </w:rPr>
        <w:t xml:space="preserve">(___ х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36FCA">
        <w:rPr>
          <w:rFonts w:ascii="Times New Roman" w:hAnsi="Times New Roman" w:cs="Times New Roman"/>
          <w:sz w:val="28"/>
          <w:szCs w:val="28"/>
        </w:rPr>
        <w:t xml:space="preserve">%) + (___ х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36FCA">
        <w:rPr>
          <w:rFonts w:ascii="Times New Roman" w:hAnsi="Times New Roman" w:cs="Times New Roman"/>
          <w:sz w:val="28"/>
          <w:szCs w:val="28"/>
        </w:rPr>
        <w:t xml:space="preserve">0%) + (___ х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036FCA">
        <w:rPr>
          <w:rFonts w:ascii="Times New Roman" w:hAnsi="Times New Roman" w:cs="Times New Roman"/>
          <w:sz w:val="28"/>
          <w:szCs w:val="28"/>
        </w:rPr>
        <w:t>%) = _____ (балів)</w:t>
      </w:r>
    </w:p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5A2" w:rsidRPr="00036FCA" w:rsidRDefault="00BA25A2" w:rsidP="00BA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49" w:type="dxa"/>
        <w:tblLook w:val="04A0" w:firstRow="1" w:lastRow="0" w:firstColumn="1" w:lastColumn="0" w:noHBand="0" w:noVBand="1"/>
      </w:tblPr>
      <w:tblGrid>
        <w:gridCol w:w="4860"/>
        <w:gridCol w:w="1623"/>
        <w:gridCol w:w="1723"/>
        <w:gridCol w:w="1783"/>
        <w:gridCol w:w="1628"/>
        <w:gridCol w:w="1628"/>
        <w:gridCol w:w="1604"/>
      </w:tblGrid>
      <w:tr w:rsidR="00BA25A2" w:rsidRPr="00486AB9" w:rsidTr="000B554B">
        <w:tc>
          <w:tcPr>
            <w:tcW w:w="14849" w:type="dxa"/>
            <w:gridSpan w:val="7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Громадські об'єднання учасників бойових дій,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Києва, мають підтвердження реалізованих ними проєктів за рахунок бюджетних та/або залучених коштів, що свідчить про систематичність провадження діяльності у сфері молодіжної політики на території міста Києва</w:t>
            </w: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суб’єкта: історія діяльності відповідного громадського об’єднання</w:t>
            </w:r>
          </w:p>
        </w:tc>
        <w:tc>
          <w:tcPr>
            <w:tcW w:w="16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років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роки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роки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роки</w:t>
            </w:r>
          </w:p>
        </w:tc>
        <w:tc>
          <w:tcPr>
            <w:tcW w:w="1604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рік</w:t>
            </w:r>
          </w:p>
        </w:tc>
      </w:tr>
      <w:tr w:rsidR="00BA25A2" w:rsidRPr="00486AB9" w:rsidTr="000B554B">
        <w:tc>
          <w:tcPr>
            <w:tcW w:w="4860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результатів діяльності: характеристика проєктів, реалізованих за рахунок бюджетних та/або залучених коштів на території міста Києва</w:t>
            </w:r>
          </w:p>
        </w:tc>
        <w:tc>
          <w:tcPr>
            <w:tcW w:w="1623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реалізація не тільки проєктів місцевого рівня 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проєктів місцевого рівня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локальних проєктів середнього рівня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реалізація локальних дрібних проєктів</w:t>
            </w:r>
          </w:p>
        </w:tc>
        <w:tc>
          <w:tcPr>
            <w:tcW w:w="1604" w:type="dxa"/>
            <w:vMerge w:val="restart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відсутня реалізація проєктів</w:t>
            </w:r>
          </w:p>
        </w:tc>
      </w:tr>
      <w:tr w:rsidR="00BA25A2" w:rsidRPr="00486AB9" w:rsidTr="000B554B">
        <w:tc>
          <w:tcPr>
            <w:tcW w:w="4860" w:type="dxa"/>
            <w:vMerge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vMerge/>
            <w:vAlign w:val="center"/>
          </w:tcPr>
          <w:p w:rsidR="00BA25A2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різноманітних джерел фінансування, їх комбінування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грантових коштів чи отримання коштів внаслідок перемоги у конкурсах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коштів бюджету та залучених коштів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використання виключно коштів бюджету або власних коштів</w:t>
            </w:r>
          </w:p>
        </w:tc>
        <w:tc>
          <w:tcPr>
            <w:tcW w:w="1604" w:type="dxa"/>
            <w:vMerge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25A2" w:rsidRPr="00486AB9" w:rsidTr="000B554B">
        <w:tc>
          <w:tcPr>
            <w:tcW w:w="4860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7EE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складова кандидата/кандидатки: мотивація кандидата/кандидатки щодо обрання до складу Київської міської молодіжної ради</w:t>
            </w:r>
          </w:p>
        </w:tc>
        <w:tc>
          <w:tcPr>
            <w:tcW w:w="16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72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висока мотивація</w:t>
            </w:r>
          </w:p>
        </w:tc>
        <w:tc>
          <w:tcPr>
            <w:tcW w:w="1783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присутня мотивація, проте недостатньо конкретики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мотивовано на середньому рівні</w:t>
            </w:r>
          </w:p>
        </w:tc>
        <w:tc>
          <w:tcPr>
            <w:tcW w:w="1628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мотивовано на початковому рівні</w:t>
            </w:r>
          </w:p>
        </w:tc>
        <w:tc>
          <w:tcPr>
            <w:tcW w:w="1604" w:type="dxa"/>
            <w:vAlign w:val="center"/>
          </w:tcPr>
          <w:p w:rsidR="00BA25A2" w:rsidRPr="009467EE" w:rsidRDefault="00BA25A2" w:rsidP="000B554B">
            <w:pPr>
              <w:tabs>
                <w:tab w:val="left" w:pos="1134"/>
                <w:tab w:val="left" w:pos="69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мотивовано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поверхньо</w:t>
            </w:r>
            <w:proofErr w:type="spellEnd"/>
          </w:p>
        </w:tc>
      </w:tr>
    </w:tbl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Розрахунок загального балу: </w:t>
      </w:r>
    </w:p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(отриманий бал за критерієм 1 х 30%) + (отриманий бал за критерієм 2 х 30%) + (отриманий бал за критерієм 3 х 40%)</w:t>
      </w:r>
    </w:p>
    <w:p w:rsidR="00BA25A2" w:rsidRDefault="00BA25A2" w:rsidP="00BA25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(___ х 30%) + (___ х 30%) + (___ х 40%) = _____ (балів)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25A2" w:rsidRDefault="00BA25A2" w:rsidP="00BA25A2">
      <w:pPr>
        <w:shd w:val="clear" w:color="auto" w:fill="FFFFFF"/>
        <w:tabs>
          <w:tab w:val="left" w:pos="1134"/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членкиня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конкурсної комісії             _____________________         / _________________________________________ /</w:t>
      </w:r>
    </w:p>
    <w:p w:rsidR="00BA25A2" w:rsidRDefault="00BA25A2" w:rsidP="00BA25A2">
      <w:pPr>
        <w:shd w:val="clear" w:color="auto" w:fill="FFFFFF"/>
        <w:tabs>
          <w:tab w:val="left" w:pos="1134"/>
          <w:tab w:val="left" w:pos="5670"/>
          <w:tab w:val="left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ab/>
        <w:t>Підпис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>прізвище, ім’я, по батькові</w:t>
      </w:r>
    </w:p>
    <w:p w:rsidR="00825559" w:rsidRDefault="00BA25A2">
      <w:bookmarkStart w:id="0" w:name="_GoBack"/>
      <w:bookmarkEnd w:id="0"/>
    </w:p>
    <w:sectPr w:rsidR="00825559" w:rsidSect="00BA25A2">
      <w:pgSz w:w="16838" w:h="11906" w:orient="landscape"/>
      <w:pgMar w:top="1134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5A2"/>
    <w:rsid w:val="00BA25A2"/>
    <w:rsid w:val="00D36B86"/>
    <w:rsid w:val="00D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EDD0"/>
  <w15:chartTrackingRefBased/>
  <w15:docId w15:val="{3B94E0B1-48C3-41C5-BB45-BA2CEDAC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5A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3882</Words>
  <Characters>2214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1</cp:revision>
  <dcterms:created xsi:type="dcterms:W3CDTF">2023-08-08T08:05:00Z</dcterms:created>
  <dcterms:modified xsi:type="dcterms:W3CDTF">2023-08-08T08:06:00Z</dcterms:modified>
</cp:coreProperties>
</file>