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Default="0062789E" w:rsidP="0062789E">
      <w:pPr>
        <w:ind w:firstLine="545"/>
        <w:rPr>
          <w:b/>
          <w:szCs w:val="28"/>
          <w:lang w:val="uk-UA"/>
        </w:rPr>
      </w:pPr>
    </w:p>
    <w:p w:rsidR="0062789E" w:rsidRPr="001F1922" w:rsidRDefault="0062789E" w:rsidP="0062789E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ь</w:t>
      </w:r>
    </w:p>
    <w:p w:rsidR="0062789E" w:rsidRDefault="0062789E" w:rsidP="0062789E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управління забезпечення </w:t>
      </w:r>
    </w:p>
    <w:p w:rsidR="0062789E" w:rsidRDefault="0062789E" w:rsidP="0062789E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діяльності постійних комісій Київської</w:t>
      </w:r>
    </w:p>
    <w:p w:rsidR="0062789E" w:rsidRDefault="0062789E" w:rsidP="0062789E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міської ради секретаріату Київської міської ради</w:t>
      </w:r>
    </w:p>
    <w:p w:rsidR="0062789E" w:rsidRDefault="0062789E" w:rsidP="0062789E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структурних підрозділів</w:t>
      </w:r>
    </w:p>
    <w:p w:rsidR="0062789E" w:rsidRDefault="0062789E" w:rsidP="0062789E">
      <w:pPr>
        <w:ind w:firstLine="545"/>
        <w:rPr>
          <w:b/>
          <w:lang w:val="uk-UA"/>
        </w:rPr>
      </w:pPr>
    </w:p>
    <w:p w:rsidR="0062789E" w:rsidRDefault="0062789E" w:rsidP="0062789E">
      <w:pPr>
        <w:ind w:firstLine="545"/>
        <w:jc w:val="both"/>
        <w:rPr>
          <w:lang w:val="uk-UA"/>
        </w:rPr>
      </w:pPr>
    </w:p>
    <w:p w:rsidR="0062789E" w:rsidRDefault="0062789E" w:rsidP="0062789E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рішення Київської міської ради від 29.11.2018 № 220/6271 «Про затвердження структури та загальної чисельності секретаріату Київської міської ради» та на виконання  розпорядження заступника міського голови - секретаря Київської міської ради від 27.12.2018 № 71 «Про структуру секретаріату Київської міської ради»:</w:t>
      </w:r>
    </w:p>
    <w:p w:rsidR="0062789E" w:rsidRDefault="0062789E" w:rsidP="0062789E">
      <w:pPr>
        <w:ind w:firstLine="545"/>
        <w:jc w:val="both"/>
        <w:rPr>
          <w:lang w:val="uk-UA"/>
        </w:rPr>
      </w:pPr>
    </w:p>
    <w:p w:rsidR="0062789E" w:rsidRDefault="0062789E" w:rsidP="0062789E">
      <w:pPr>
        <w:ind w:firstLine="545"/>
        <w:jc w:val="both"/>
        <w:rPr>
          <w:lang w:val="uk-UA"/>
        </w:rPr>
      </w:pPr>
      <w:r>
        <w:rPr>
          <w:lang w:val="uk-UA"/>
        </w:rPr>
        <w:t xml:space="preserve">1. Затвердити Положення про </w:t>
      </w:r>
      <w:r>
        <w:rPr>
          <w:lang w:val="uk-UA"/>
        </w:rPr>
        <w:t xml:space="preserve">управління забезпечення діяльності постійних комісій Київської міської ради </w:t>
      </w:r>
      <w:r>
        <w:rPr>
          <w:lang w:val="uk-UA"/>
        </w:rPr>
        <w:t>секретаріату Київської міської ради, що додається.</w:t>
      </w:r>
    </w:p>
    <w:p w:rsidR="00681BE3" w:rsidRDefault="0062789E" w:rsidP="00681BE3">
      <w:pPr>
        <w:ind w:firstLine="545"/>
        <w:jc w:val="both"/>
        <w:rPr>
          <w:lang w:val="uk-UA"/>
        </w:rPr>
      </w:pPr>
      <w:r>
        <w:rPr>
          <w:lang w:val="uk-UA"/>
        </w:rPr>
        <w:t xml:space="preserve">2. Затвердити Положення про відділ </w:t>
      </w:r>
      <w:r w:rsidR="00681BE3">
        <w:rPr>
          <w:lang w:val="uk-UA"/>
        </w:rPr>
        <w:t xml:space="preserve">з питань житлово-комунального господарства, регуляторної політики і підприємництва, транспорту, зв’язку та реклами </w:t>
      </w:r>
      <w:r w:rsidR="00681BE3">
        <w:rPr>
          <w:lang w:val="uk-UA"/>
        </w:rPr>
        <w:t>управління забезпечення діяльності постійних комісій Київської міської ради секретаріату Київської міської ради, що додається.</w:t>
      </w:r>
    </w:p>
    <w:p w:rsidR="00681BE3" w:rsidRDefault="00681BE3" w:rsidP="00681BE3">
      <w:pPr>
        <w:ind w:firstLine="545"/>
        <w:jc w:val="both"/>
        <w:rPr>
          <w:lang w:val="uk-UA"/>
        </w:rPr>
      </w:pPr>
      <w:r>
        <w:rPr>
          <w:lang w:val="uk-UA"/>
        </w:rPr>
        <w:t xml:space="preserve">3. Затвердити Положення про відділ з питань гуманітарної політики  </w:t>
      </w:r>
      <w:r>
        <w:rPr>
          <w:lang w:val="uk-UA"/>
        </w:rPr>
        <w:t>управління забезпечення діяльності постійних комісій Київської міської ради секретаріату Київської міської ради, що додається.</w:t>
      </w:r>
    </w:p>
    <w:p w:rsidR="00681BE3" w:rsidRDefault="00681BE3" w:rsidP="00681BE3">
      <w:pPr>
        <w:ind w:firstLine="545"/>
        <w:jc w:val="both"/>
        <w:rPr>
          <w:lang w:val="uk-UA"/>
        </w:rPr>
      </w:pPr>
      <w:r>
        <w:rPr>
          <w:lang w:val="uk-UA"/>
        </w:rPr>
        <w:t xml:space="preserve">4. Затвердити Положення про відділ з питань екологічної політики, регламенту, правопорядку та запобігання корупції </w:t>
      </w:r>
      <w:r>
        <w:rPr>
          <w:lang w:val="uk-UA"/>
        </w:rPr>
        <w:t>управління забезпечення діяльності постійних комісій Київської міської ради секретаріату Київської міської ради, що додається.</w:t>
      </w:r>
    </w:p>
    <w:p w:rsidR="0062789E" w:rsidRDefault="00681BE3" w:rsidP="0062789E">
      <w:pPr>
        <w:ind w:firstLine="545"/>
        <w:jc w:val="both"/>
        <w:rPr>
          <w:lang w:val="uk-UA"/>
        </w:rPr>
      </w:pPr>
      <w:r>
        <w:rPr>
          <w:lang w:val="uk-UA"/>
        </w:rPr>
        <w:t>5</w:t>
      </w:r>
      <w:r w:rsidR="0062789E">
        <w:rPr>
          <w:lang w:val="uk-UA"/>
        </w:rPr>
        <w:t xml:space="preserve">. Визнати таким, що втратило чинність, розпорядження заступника міського голови - секретаря Київської міської ради  від </w:t>
      </w:r>
      <w:r>
        <w:rPr>
          <w:lang w:val="uk-UA"/>
        </w:rPr>
        <w:t>07</w:t>
      </w:r>
      <w:r w:rsidR="0062789E">
        <w:rPr>
          <w:lang w:val="uk-UA"/>
        </w:rPr>
        <w:t>.0</w:t>
      </w:r>
      <w:r>
        <w:rPr>
          <w:lang w:val="uk-UA"/>
        </w:rPr>
        <w:t>2</w:t>
      </w:r>
      <w:r w:rsidR="0062789E">
        <w:rPr>
          <w:lang w:val="uk-UA"/>
        </w:rPr>
        <w:t>.201</w:t>
      </w:r>
      <w:r>
        <w:rPr>
          <w:lang w:val="uk-UA"/>
        </w:rPr>
        <w:t>7</w:t>
      </w:r>
      <w:r w:rsidR="0062789E">
        <w:rPr>
          <w:lang w:val="uk-UA"/>
        </w:rPr>
        <w:t xml:space="preserve"> № </w:t>
      </w:r>
      <w:r>
        <w:rPr>
          <w:lang w:val="uk-UA"/>
        </w:rPr>
        <w:t>1</w:t>
      </w:r>
      <w:r w:rsidR="0062789E">
        <w:rPr>
          <w:lang w:val="uk-UA"/>
        </w:rPr>
        <w:t>4 «Про затвердження положен</w:t>
      </w:r>
      <w:r>
        <w:rPr>
          <w:lang w:val="uk-UA"/>
        </w:rPr>
        <w:t>ь</w:t>
      </w:r>
      <w:r w:rsidR="0062789E">
        <w:rPr>
          <w:lang w:val="uk-UA"/>
        </w:rPr>
        <w:t xml:space="preserve"> про </w:t>
      </w:r>
      <w:r>
        <w:rPr>
          <w:lang w:val="uk-UA"/>
        </w:rPr>
        <w:t>управління забезпечення діяльності постійни</w:t>
      </w:r>
      <w:r w:rsidR="002B265A">
        <w:rPr>
          <w:lang w:val="uk-UA"/>
        </w:rPr>
        <w:t>х</w:t>
      </w:r>
      <w:r>
        <w:rPr>
          <w:lang w:val="uk-UA"/>
        </w:rPr>
        <w:t xml:space="preserve"> </w:t>
      </w:r>
      <w:r>
        <w:rPr>
          <w:lang w:val="uk-UA"/>
        </w:rPr>
        <w:lastRenderedPageBreak/>
        <w:t>комісій Київської міської ради</w:t>
      </w:r>
      <w:r w:rsidR="0062789E">
        <w:rPr>
          <w:lang w:val="uk-UA"/>
        </w:rPr>
        <w:t xml:space="preserve"> секретаріату Київської міської ради</w:t>
      </w:r>
      <w:r w:rsidR="002B265A">
        <w:rPr>
          <w:lang w:val="uk-UA"/>
        </w:rPr>
        <w:t xml:space="preserve"> та його структурних підрозділів</w:t>
      </w:r>
      <w:bookmarkStart w:id="0" w:name="_GoBack"/>
      <w:bookmarkEnd w:id="0"/>
      <w:r w:rsidR="0062789E">
        <w:rPr>
          <w:lang w:val="uk-UA"/>
        </w:rPr>
        <w:t>».</w:t>
      </w:r>
    </w:p>
    <w:p w:rsidR="0062789E" w:rsidRDefault="0062789E" w:rsidP="0062789E">
      <w:pPr>
        <w:ind w:firstLine="545"/>
        <w:jc w:val="both"/>
        <w:rPr>
          <w:lang w:val="uk-UA"/>
        </w:rPr>
      </w:pPr>
    </w:p>
    <w:p w:rsidR="0062789E" w:rsidRDefault="0062789E" w:rsidP="0062789E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62789E" w:rsidRDefault="0062789E" w:rsidP="0062789E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62789E" w:rsidRPr="00AD5D7A" w:rsidRDefault="0062789E" w:rsidP="0062789E">
      <w:pPr>
        <w:ind w:firstLine="545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В. Прокопів                                                               </w:t>
      </w:r>
    </w:p>
    <w:p w:rsidR="0062789E" w:rsidRPr="00DD4F1F" w:rsidRDefault="0062789E" w:rsidP="0062789E">
      <w:pPr>
        <w:ind w:firstLine="540"/>
        <w:rPr>
          <w:lang w:val="uk-UA"/>
        </w:rPr>
      </w:pPr>
    </w:p>
    <w:p w:rsidR="0062789E" w:rsidRPr="006305C6" w:rsidRDefault="0062789E" w:rsidP="0062789E">
      <w:pPr>
        <w:rPr>
          <w:lang w:val="uk-UA"/>
        </w:rPr>
      </w:pPr>
    </w:p>
    <w:p w:rsidR="0062789E" w:rsidRPr="00D61552" w:rsidRDefault="0062789E" w:rsidP="0062789E">
      <w:pPr>
        <w:rPr>
          <w:lang w:val="uk-UA"/>
        </w:rPr>
      </w:pPr>
    </w:p>
    <w:p w:rsidR="00AF0A6A" w:rsidRPr="0062789E" w:rsidRDefault="00AF0A6A">
      <w:pPr>
        <w:rPr>
          <w:lang w:val="uk-UA"/>
        </w:rPr>
      </w:pPr>
    </w:p>
    <w:sectPr w:rsidR="00AF0A6A" w:rsidRPr="00627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9E"/>
    <w:rsid w:val="002B265A"/>
    <w:rsid w:val="0062789E"/>
    <w:rsid w:val="00681BE3"/>
    <w:rsid w:val="00AF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137E2"/>
  <w15:chartTrackingRefBased/>
  <w15:docId w15:val="{6F1F2B20-8A47-470B-8487-B99DE614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9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1201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</cp:revision>
  <dcterms:created xsi:type="dcterms:W3CDTF">2019-04-11T12:53:00Z</dcterms:created>
  <dcterms:modified xsi:type="dcterms:W3CDTF">2019-04-11T13:15:00Z</dcterms:modified>
</cp:coreProperties>
</file>