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8F1C55">
        <w:rPr>
          <w:b/>
        </w:rPr>
        <w:t>2</w:t>
      </w:r>
      <w:r w:rsidR="003275E7">
        <w:rPr>
          <w:b/>
        </w:rPr>
        <w:t>8</w:t>
      </w:r>
      <w:r>
        <w:rPr>
          <w:b/>
        </w:rPr>
        <w:t xml:space="preserve">.12.2015 № </w:t>
      </w:r>
      <w:r w:rsidR="003275E7">
        <w:rPr>
          <w:b/>
        </w:rPr>
        <w:t>187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3275E7" w:rsidP="004E4CA9">
      <w:pPr>
        <w:ind w:left="709"/>
        <w:rPr>
          <w:b/>
        </w:rPr>
      </w:pPr>
      <w:r>
        <w:rPr>
          <w:b/>
        </w:rPr>
        <w:t>Антонової О. Ю.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3275E7">
        <w:t>Антонової О. Ю.</w:t>
      </w:r>
      <w:r>
        <w:t xml:space="preserve"> від </w:t>
      </w:r>
      <w:r w:rsidR="003275E7">
        <w:t>28</w:t>
      </w:r>
      <w:r>
        <w:t>.</w:t>
      </w:r>
      <w:r w:rsidR="008F1C55">
        <w:t>1</w:t>
      </w:r>
      <w:r w:rsidR="003275E7">
        <w:t>2</w:t>
      </w:r>
      <w:r>
        <w:t>.2017 № 08/279/</w:t>
      </w:r>
      <w:r w:rsidR="0020107D">
        <w:t>08/</w:t>
      </w:r>
      <w:r w:rsidR="003275E7">
        <w:t>033-513/1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8F1C55">
        <w:t>2</w:t>
      </w:r>
      <w:r w:rsidR="003275E7">
        <w:t>8</w:t>
      </w:r>
      <w:r w:rsidRPr="007F3E99">
        <w:t xml:space="preserve">.12.2015 № </w:t>
      </w:r>
      <w:r w:rsidR="003275E7">
        <w:t>18</w:t>
      </w:r>
      <w:r w:rsidR="008F1C55">
        <w:t>7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3275E7">
        <w:t>Антонової О. Ю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3275E7">
        <w:t>Антонової О. Ю. з 01.01.2018</w:t>
      </w:r>
      <w:r w:rsidR="00BA7D54">
        <w:t xml:space="preserve"> </w:t>
      </w:r>
      <w:r>
        <w:t xml:space="preserve">знаходиться за адресою: </w:t>
      </w:r>
      <w:r w:rsidR="009F22BC">
        <w:t xml:space="preserve">04116, м. Київ,                    </w:t>
      </w:r>
      <w:r w:rsidR="0020107D">
        <w:t>вул</w:t>
      </w:r>
      <w:r w:rsidR="001D4BF8">
        <w:t>.</w:t>
      </w:r>
      <w:r w:rsidR="009F22BC">
        <w:t xml:space="preserve"> </w:t>
      </w:r>
      <w:r w:rsidR="00B81A9C">
        <w:t xml:space="preserve">Василевської  </w:t>
      </w:r>
      <w:r w:rsidR="009F22BC">
        <w:t>Ванди, 13</w:t>
      </w:r>
      <w:r w:rsidR="00930389">
        <w:t>, корпус</w:t>
      </w:r>
      <w:bookmarkStart w:id="0" w:name="_GoBack"/>
      <w:bookmarkEnd w:id="0"/>
      <w:r w:rsidR="00CA6C51">
        <w:t xml:space="preserve"> 1</w:t>
      </w:r>
      <w:r w:rsidR="009F22BC">
        <w:t xml:space="preserve"> </w:t>
      </w:r>
      <w:r>
        <w:t xml:space="preserve">у </w:t>
      </w:r>
      <w:r w:rsidR="008F1C55">
        <w:t>Шевченків</w:t>
      </w:r>
      <w:r w:rsidR="0020107D">
        <w:t>ському</w:t>
      </w:r>
      <w:r>
        <w:t xml:space="preserve"> районі м. Києва,</w:t>
      </w:r>
      <w:r w:rsidRPr="00B919A6">
        <w:t xml:space="preserve"> </w:t>
      </w:r>
      <w:r>
        <w:t>(</w:t>
      </w:r>
      <w:r w:rsidR="009F22BC">
        <w:t xml:space="preserve">договір оренди </w:t>
      </w:r>
      <w:r w:rsidR="00A0494F">
        <w:t>від 28.12.2017 № 01-01/2018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регіональних та міжнародних зав’язків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 Чернишова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FC209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FC209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1A2429"/>
    <w:rsid w:val="001D4BF8"/>
    <w:rsid w:val="0020107D"/>
    <w:rsid w:val="002A3125"/>
    <w:rsid w:val="003015A9"/>
    <w:rsid w:val="003275E7"/>
    <w:rsid w:val="00384847"/>
    <w:rsid w:val="003B7D0F"/>
    <w:rsid w:val="004057C9"/>
    <w:rsid w:val="004302EE"/>
    <w:rsid w:val="004E4CA9"/>
    <w:rsid w:val="005501C7"/>
    <w:rsid w:val="006A6D2A"/>
    <w:rsid w:val="00815125"/>
    <w:rsid w:val="008912C3"/>
    <w:rsid w:val="008F1C55"/>
    <w:rsid w:val="00930389"/>
    <w:rsid w:val="009517A4"/>
    <w:rsid w:val="009F22BC"/>
    <w:rsid w:val="00A0494F"/>
    <w:rsid w:val="00B12B15"/>
    <w:rsid w:val="00B41EE0"/>
    <w:rsid w:val="00B81A9C"/>
    <w:rsid w:val="00BA7D54"/>
    <w:rsid w:val="00BC365B"/>
    <w:rsid w:val="00BE197F"/>
    <w:rsid w:val="00CA6C51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6E7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25</cp:revision>
  <cp:lastPrinted>2018-01-03T09:54:00Z</cp:lastPrinted>
  <dcterms:created xsi:type="dcterms:W3CDTF">2017-01-30T11:41:00Z</dcterms:created>
  <dcterms:modified xsi:type="dcterms:W3CDTF">2018-01-03T09:55:00Z</dcterms:modified>
</cp:coreProperties>
</file>