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9F6" w:rsidRPr="00B83064" w:rsidRDefault="007B19F6" w:rsidP="007B19F6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B83064">
        <w:rPr>
          <w:rFonts w:ascii="Calibri" w:eastAsia="Calibri" w:hAnsi="Calibri" w:cs="Calibri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40379B51" wp14:editId="304E412D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B19F6" w:rsidRPr="00B83064" w:rsidRDefault="007B19F6" w:rsidP="007B19F6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7B19F6" w:rsidRPr="00B83064" w:rsidRDefault="007B19F6" w:rsidP="007B19F6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B83064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B83064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B83064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B83064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B83064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7B19F6" w:rsidRPr="00B83064" w:rsidRDefault="007B19F6" w:rsidP="007B19F6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83064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7B19F6" w:rsidRPr="00B83064" w:rsidRDefault="007B19F6" w:rsidP="007B19F6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B83064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B83064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B83064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7B19F6" w:rsidRPr="00B83064" w:rsidRDefault="007B19F6" w:rsidP="007B19F6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B83064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B83064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B83064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B83064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83064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7B19F6" w:rsidRPr="00B83064" w:rsidRDefault="007B19F6" w:rsidP="007B19F6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83064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B83064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B83064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B83064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B83064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Протокол № 11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83064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83064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м. Київ</w:t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  <w:t>07.06.2017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Присутні депутати Комісії: </w:t>
      </w:r>
      <w:r w:rsidRPr="00B83064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B83064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B83064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– голова Комісії,</w:t>
      </w:r>
      <w:r w:rsidRPr="00B83064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Бенюк Богдан Михайлович</w:t>
      </w:r>
      <w:r w:rsidRPr="00B83064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– заступник голови Комісії,</w:t>
      </w:r>
      <w:r w:rsidRPr="00B83064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Поживанов Олександр Михайлович </w:t>
      </w:r>
      <w:r w:rsidRPr="00B83064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– секретар Комісії (відсутній під час обговорення та голосування за питання №№ 3,4), </w:t>
      </w:r>
      <w:proofErr w:type="spellStart"/>
      <w:r w:rsidRPr="00B83064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B83064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Людмила Іванівна</w:t>
      </w:r>
      <w:r w:rsidRPr="00B83064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– член Комісії (відсутня під час обговорення та голосування за питання № 10),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proofErr w:type="spellStart"/>
      <w:r w:rsidRPr="00B83064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>Таранов</w:t>
      </w:r>
      <w:proofErr w:type="spellEnd"/>
      <w:r w:rsidRPr="00B83064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Андрій Володимирович</w:t>
      </w:r>
      <w:r w:rsidRPr="00B83064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– член Комісії (відсутній під час обговорення та голосування за питання №№ 15,16,17,18).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Присутні та запрошені: 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Сиротюк Юрій Миколайович – депутат Київської міської ради;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Бохняк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Володимир </w:t>
      </w: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Ярословович</w:t>
      </w:r>
      <w:proofErr w:type="spellEnd"/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– депутат Київської міської ради;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Назаренко Володимир Едуардович– депутат Київської міської ради;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proofErr w:type="spellStart"/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Пабат</w:t>
      </w:r>
      <w:proofErr w:type="spellEnd"/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Олександр Вікторович– депутат Київської міської ради;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Медведчук Наталія Зіновіївна – завідувач сектору правового забезпечення Департаменту культури виконавчого органу Київської міської ради (Київської міської державної адміністрації);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Тараненко Антон Павлович – начальник управління туризму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zh-CN" w:bidi="fa-IR"/>
        </w:rPr>
        <w:t xml:space="preserve">Департаменту економіки та інвестицій </w:t>
      </w: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shd w:val="clear" w:color="auto" w:fill="FFFFFF"/>
          <w:lang w:eastAsia="zh-CN"/>
        </w:rPr>
        <w:t>Матвєєв Леонід Андрійович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zh-CN"/>
        </w:rPr>
        <w:t xml:space="preserve"> –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zh-CN"/>
        </w:rPr>
        <w:t xml:space="preserve"> заступник начальника відділу організації туристичної діяльності Управління туризму Департаменту економіки та інвестицій </w:t>
      </w: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Прокопенко Ірина Віталіївна – генеральний </w:t>
      </w: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директор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Київського науково-методичного центру по охороні, реставрації та використанню пам'яток історії, культури і заповідних територій;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lastRenderedPageBreak/>
        <w:t>Яковлєв Юрій Віталійович – завідувач відділом Київського науково-методичного центру по охороні, реставрації та використанню пам'яток історії, культури і заповідних територій;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Циганенко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 Андрій Андрійович –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завідувач відділом </w:t>
      </w:r>
      <w:r w:rsidRPr="00B83064">
        <w:rPr>
          <w:rFonts w:ascii="Pattaya" w:eastAsia="Andale Sans UI" w:hAnsi="Pattaya" w:cs="Tahoma"/>
          <w:b/>
          <w:bCs/>
          <w:color w:val="000000" w:themeColor="text1"/>
          <w:kern w:val="3"/>
          <w:sz w:val="23"/>
          <w:szCs w:val="28"/>
          <w:lang w:eastAsia="ja-JP" w:bidi="fa-IR"/>
        </w:rPr>
        <w:t xml:space="preserve"> </w:t>
      </w:r>
      <w:r w:rsidRPr="00B83064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історичних ареалів та охоронюваних археологічних територій</w:t>
      </w: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Київського науково-методичного центру по охороні, реставрації та використанню пам'яток історії, культури і заповідних територій;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Береговий Юрій Миколайович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  <w:t xml:space="preserve"> – 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заступник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ja-JP"/>
        </w:rPr>
        <w:t xml:space="preserve">директора Департаменту комунальної власності м. Києва </w:t>
      </w: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виконавчого органу Київської міської ради (Київської міської державної адміністрації);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Кулаковський</w:t>
      </w:r>
      <w:proofErr w:type="spellEnd"/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Юрій Петрович – заступник директора Департаменту земельних ресурсів </w:t>
      </w: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Трегубенко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 Надія Михайлівна – начальник відділу з питань майна комунальної власності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zh-CN"/>
        </w:rPr>
        <w:t>Шевченківської районної в місті Києві державної адміністрації</w:t>
      </w: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Брієдіс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 Алла Павлівна – заступник начальника відділу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zh-CN"/>
        </w:rPr>
        <w:t>Управління культури, туризму та охорони культурної спадщини Шевченківської районної в місті Києві державної адміністрації</w:t>
      </w: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Гладиліна Олександра Вадимівна – представник Національного ансамблю солістів «Київська </w:t>
      </w: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камерата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»;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Таванець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 Дмитро Іванович – директор-розпорядник Національного ансамблю солістів «Київська </w:t>
      </w: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камерата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»;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Салата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 Олена Олександрівна – представник ГО ФСМ ГОГОЛЬFEST;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Філатов Володимир Олександрович – член НСХУ, скульптор;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Старікова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 Лілія Олександрівна – викладач історії ТЛ НТУУ «КПІ»;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Ховратенко</w:t>
      </w:r>
      <w:proofErr w:type="spellEnd"/>
      <w:r w:rsidRPr="00B83064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 Олексій Олексійович –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голова громадської організації «Відродження «КИЄВОПОДІЛ»;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Собцов</w:t>
      </w:r>
      <w:proofErr w:type="spellEnd"/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Володимир Михайлович – заступник голови громадської організації «Відродження «КИЄВОПОДІЛ»;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Лупаков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Євген Олександрович – заступник голови Конгресу Українських Націоналістів;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Василенко Аліна Володимирівна – голова секретаріату Конгресу Українських Націоналістів;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Кузьменко Дмитро Віталійович – представник ГО «Творча громада»;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Кравченко Ілля Іванович –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голова Громадської організації "Об’єднання працівників культури України";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Сальченко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Олег Володимирович – директор ОСББ «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Круглоуніверситетська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, 18/2»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Марочканич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Тетяна Богданівна – помічник директора Представництва «Джонс Іст 8»;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Сідоренко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Антон Сергійович – керівник юридичної служби фракції «ВО «Свобода»;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Кончакова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Тетяна Олександрівна – представник Свято-Покровського жіночого монастиря;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Бейцун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Ірина Валеріївна – представник Свято-Покровського жіночого монастиря;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lastRenderedPageBreak/>
        <w:t>Черватюк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Людмила Дмитрівна – президент ГО «Жінки майбутнього»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Шевченко Тарас Григорович – директор ТОВ «Тарханкут»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Чорна Оксана Василівна</w:t>
      </w:r>
      <w:r w:rsidRPr="00B83064">
        <w:rPr>
          <w:rFonts w:ascii="Calibri" w:eastAsia="Calibri" w:hAnsi="Calibri" w:cs="Times New Roman"/>
          <w:color w:val="000000" w:themeColor="text1"/>
          <w:kern w:val="3"/>
          <w:sz w:val="28"/>
          <w:szCs w:val="28"/>
          <w:lang w:eastAsia="zh-CN"/>
        </w:rPr>
        <w:t xml:space="preserve">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– представник ТОВ «Тарханкут»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Вдовенко Валерій Іванович – представник територіальної громади м. Києва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Заброцька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Ірина Валеріївна – представник Вдовенко В.І.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Лагойда</w:t>
      </w:r>
      <w:proofErr w:type="spellEnd"/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Галина Леонідівна – громадський активіст;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Бірюкова Тетяна Володимирівна –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громадський активіст;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Бабій Людмила Іванівна –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громадський активіст;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Савенко Сергій Олександрович –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громадський активіст;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Бас Тетяна Олексіївна – помічник – консультант депутата Київської міської ради;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Срібняк Ольга Олегівна – помічник – консультант депутата Київської міської ради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А.П.Осадчука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Альошин Денис Вікторович – помічник – консультант депутата Київської міської ради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А.В.Пабата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;</w:t>
      </w:r>
    </w:p>
    <w:p w:rsidR="007B19F6" w:rsidRPr="00B83064" w:rsidRDefault="007B19F6" w:rsidP="007B19F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Шмідт Влас Віталійович – помічник – консультант депутата Київської міської ради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П.Д.Антоненка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zh-CN"/>
        </w:rPr>
        <w:t>;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Лиман Надія – помічник – консультант депутата Київської міської ради А. В. Таранова;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Карпічко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Владислав Леонідович –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помічник – консультант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Л.І.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Березницької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Міщенко Анна Михайлівна –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помічник – консультант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О.М. Поживанова;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Ушій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Лідія Іванівна –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 помічник – консультант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ради;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Зеленюк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Валерія Валеріївна –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помічник – консультант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Б.М. Бенюка;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Хоменко Денис Юрійович –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помічник – консультант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В.В. Мухи;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Синюченко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політики;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Слухали: В.В. Муху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, яка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відповідно до ст. 3-6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Заяв не надійшло.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О.М. Поживанов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запропонувала доповнити пункт 19. Різне наступним питанням: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ab/>
        <w:t xml:space="preserve">19.1. Розгляд депутатського звернення депутата Київської міської ради Поживанова О.М. з проханням делегувати його кандидатуру до складу 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lastRenderedPageBreak/>
        <w:t>конкурсної комісії з обрання директора Національного Києво-Печерського історико-культурного заповідника.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Інших пропозицій не надійшло.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 за порядок денний в цілому: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- 5, «Проти» - 0, «Утримався»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851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851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Порядок денний.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851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widowControl w:val="0"/>
        <w:numPr>
          <w:ilvl w:val="0"/>
          <w:numId w:val="2"/>
        </w:numPr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Розгляд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проекту рішення Київської міської ради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«Про подолання наслідків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совєцької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окупації в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мовній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царині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» 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lang w:eastAsia="ja-JP" w:bidi="fa-IR"/>
        </w:rPr>
        <w:t>(друге читання).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7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 xml:space="preserve">(подання депутата Київської міської ради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Ю.Сиротюка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, доручення заступника міського голови – секретаря Київської міської ради від 13.05.2016 № 08/231-2156/ПР).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7" w:lineRule="auto"/>
        <w:ind w:firstLine="113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autoSpaceDN w:val="0"/>
        <w:spacing w:after="0" w:line="247" w:lineRule="auto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ru-RU" w:bidi="fa-IR"/>
        </w:rPr>
        <w:t xml:space="preserve">Розгляд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ru-RU" w:bidi="fa-IR"/>
        </w:rPr>
        <w:t>проекту рішення Київської міської ради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ru-RU" w:bidi="fa-IR"/>
        </w:rPr>
        <w:t xml:space="preserve"> «Про звіт тимчасової контрольної комісії щодо перевірки дотримання законності при проведенні робіт на об'єктах, що мають статус пам'яток архітектури містобудування та історії місцевого значення та об'єктів культурної спадщини».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7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 xml:space="preserve">(подання депутата Київської міської ради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Ю.Сиротюка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, доручення заступника міського голови – секретаря Київської міської ради  від 06.03.2017  № 08/231-640/ПР).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7" w:lineRule="auto"/>
        <w:ind w:firstLine="113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Розгляд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звернення Київської міської ради до Верховної Ради України щодо впорядкування організації та діяльності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хостелів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(подання депутата Київської міської ради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О.Пабата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В.Прокопіва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від 19.05.2017 №08/231-1326/ПР).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Розгляд звернення Шевченківської районної в місті Києві державної адміністрації щодо погодження проектів статутів початкових спеціалізованих мистецьких навчальних закладів у відповідності до вимог чинного законодавства України.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1134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8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b/>
          <w:color w:val="000000" w:themeColor="text1"/>
          <w:kern w:val="3"/>
          <w:sz w:val="28"/>
          <w:szCs w:val="28"/>
          <w:lang w:eastAsia="zh-CN" w:bidi="hi-IN"/>
        </w:rPr>
        <w:t xml:space="preserve">Повторний 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розгляд </w:t>
      </w:r>
      <w:r w:rsidRPr="00B83064">
        <w:rPr>
          <w:rFonts w:ascii="Times New Roman" w:eastAsia="SimSun" w:hAnsi="Times New Roman" w:cs="Mangal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Кінотеатр «Екран».</w:t>
      </w:r>
    </w:p>
    <w:p w:rsidR="007B19F6" w:rsidRPr="00B83064" w:rsidRDefault="007B19F6" w:rsidP="007B19F6">
      <w:pPr>
        <w:widowControl w:val="0"/>
        <w:suppressAutoHyphens/>
        <w:autoSpaceDN w:val="0"/>
        <w:spacing w:after="14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(подання заступник голови Київської міської державної адміністрації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Г.Старостенко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, доручення заступника міського голови-секретаря Київської міської ради В.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Прокопіва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від 27.02.2017 №08/231-550/ПР).</w:t>
      </w:r>
    </w:p>
    <w:p w:rsidR="007B19F6" w:rsidRPr="00B83064" w:rsidRDefault="007B19F6" w:rsidP="007B19F6">
      <w:pPr>
        <w:widowControl w:val="0"/>
        <w:suppressAutoHyphens/>
        <w:autoSpaceDN w:val="0"/>
        <w:spacing w:after="140" w:line="240" w:lineRule="auto"/>
        <w:ind w:firstLine="1134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Розгляд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передачу в оренду без проведення конкурсу нежитлових приміщень комунальної власності територіальної громади міста Києва (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член НСХУ Луцик М.М.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вул. Б. Хмельницького, 66, Шевченківський район).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М.Поворозника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В.Прокопіва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від 17.05.2017 №08/231-1313/ПР).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Розгляд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передачу в оренду без проведення конкурсу нежитлових приміщень комунальної власності територіальної громади міста Києва (вул. Костельна, 10, Шевченківський район)»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4"/>
          <w:lang w:eastAsia="zh-CN" w:bidi="hi-IN"/>
        </w:rPr>
        <w:t>ГО «Творча громада».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М.Поворозника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В.Прокопіва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від 19.05.2017 №08/231-1325/ПР).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1134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140" w:line="240" w:lineRule="auto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Повторний розгляд звернення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Київського науково-методичного центру по охороні, реставрації та використанню пам'яток історії, культури і заповідних територій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на адресу Комісії з проханням здійснити відповідні заходи реагування щодо порушень утримання будівель і споруд у провулку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Бехтеревському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, 15 у Шевченківському районі м. Києва (пам’ятки місцевого значення) Свято-Покровським жіночим монастирем з наявними документами Департаменту комунальної власності виконавчого органу Київської міської ради (Київської міської державної адміністрації).</w:t>
      </w:r>
    </w:p>
    <w:p w:rsidR="007B19F6" w:rsidRPr="00B83064" w:rsidRDefault="007B19F6" w:rsidP="007B19F6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Розгляд </w:t>
      </w:r>
      <w:r w:rsidRPr="00B83064">
        <w:rPr>
          <w:rFonts w:ascii="Times New Roman" w:eastAsia="SimSun" w:hAnsi="Times New Roman" w:cs="Mangal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«Про надання земельної ділянки Свято-Покровському жіночому монастирю Київської єпархії Української Православної Церкви в м. Києві для експлуатації, будівництва та обслуговування комплексу будівель та споруд Свято-Покровського жіночого монастиря у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пров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.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Бехтерівському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, 15 у Шевченківському районі м. Києва.</w:t>
      </w:r>
    </w:p>
    <w:p w:rsidR="007B19F6" w:rsidRPr="00B83064" w:rsidRDefault="007B19F6" w:rsidP="007B19F6">
      <w:pPr>
        <w:widowControl w:val="0"/>
        <w:suppressAutoHyphens/>
        <w:autoSpaceDN w:val="0"/>
        <w:spacing w:after="14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(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подання директора Департаменту земельних ресурсів виконавчого органу Київської міської ради ( Київської міської державної адміністрації) О. Поліщука, доручення заступника міського голови – секретаря Київської міської ради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В.Прокопіва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від 12.04.2017 №08/231-987/ПР).</w:t>
      </w: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Розгляд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надання дозволу на розроблення проекту землеустрою щодо відведення земельних ділянок Національному меморіальному комплексу Героїв Небесної Сотні – Музею Революції Гідності на Алеї Героїв Небесної Сотні від площі Майдан Незалежності до Алеї Героїв Небесної Сотні, 3-5 у Печерському районі м. Києва для облаштування та експлуатації пішохідної зони, благоустрою та озеленення території у складі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меморіально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-музейного комплексу» (К-30023)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(Київської міської державної адміністрації) О. Поліщука, доручення заступника міського голови – секретаря Київської міської ради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В.Прокопіва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від 24.05.2017 №08/231-1342/ПР).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1134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Розгляд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надання дозволу на розроблення проекту землеустрою щодо відведення земельної ділянки ТОВ "Тарханкут" на вул. Великій Житомирській, 19 (літ. В) у Шевченківському районі м. Києва для експлуатації та обслуговування адміністративного будинку» (К-26548).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(Київської міської державної адміністрації) О. Поліщука, доручення заступника міського голови – секретаря Київської міської ради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В.Прокопіва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від 22.06.2016 №08/231-2713/ПР).</w:t>
      </w: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Повторний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розгляд (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4"/>
          <w:szCs w:val="24"/>
          <w:lang w:eastAsia="zh-CN" w:bidi="hi-IN"/>
        </w:rPr>
        <w:t xml:space="preserve">відповідно до витягу з протоколу №4 засідання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4"/>
          <w:szCs w:val="24"/>
          <w:lang w:eastAsia="zh-CN" w:bidi="hi-IN"/>
        </w:rPr>
        <w:lastRenderedPageBreak/>
        <w:t xml:space="preserve">постійної з питань містобудування, архітектури та землекористування від 14.03.2017)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надання дозволу на розроблення проекту землеустрою щодо відведення земельної ділянки об’єднанню співвласників багатоквартирного будинку «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Круглоуніверситетська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18/2» на вул.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Круглоуніверситетській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, 18/2 у Печерському районі м. Києва для експлуатації та обслуговування багатоквартирного житлового будинку (К-27386).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(КМДА) О. Поліщука, доручення заступника міського голови – секретаря Київської міської ради В.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Прокопіва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 від 05.09.2016 №08/231-3674/ПР).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1134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Повторний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розгляд (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4"/>
          <w:szCs w:val="24"/>
          <w:lang w:eastAsia="zh-CN" w:bidi="hi-IN"/>
        </w:rPr>
        <w:t xml:space="preserve">відповідно до витягу з протоколу №25 засідання постійної з питань містобудування, архітектури та землекористування від 08.11.2016)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надання дозволу на розроблення проекту землеустрою щодо відведення земельної ділянки представництву «Джонс Іст 8» на вул.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Бульварно-Кудрявській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, 42-а у Шевченківському районі м. Києва для обслуговування та експлуатації нежитлового будинку з проведенням реконструкції (К-26749).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(КМДА) О. Поліщука, доручення заступника міського голови – секретаря Київської міської ради В.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Прокопіва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  від  16.07.2016 №08/231-2920/ПР).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1134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b/>
          <w:color w:val="000000" w:themeColor="text1"/>
          <w:kern w:val="3"/>
          <w:sz w:val="28"/>
          <w:szCs w:val="28"/>
          <w:lang w:eastAsia="zh-CN" w:bidi="hi-IN"/>
        </w:rPr>
        <w:t>Повторний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розгляд (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4"/>
          <w:szCs w:val="24"/>
          <w:lang w:eastAsia="zh-CN" w:bidi="hi-IN"/>
        </w:rPr>
        <w:t xml:space="preserve">відповідно до витягу з протоколу №4 засідання постійної з питань містобудування, архітектури та землекористування від 14.03.2017)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передачу земельної ділянки громадянину Вдовенку Валерію Івановичу для експлуатації та обслуговування нежитлового приміщення (офісу) на вул. Хрещатик, 42-б у Шевченківському районі м. Києва (А-22113).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(подання  директора Департаменту земельних ресурсів виконавчого органу Київської міської ради (КМДА) О. Поліщука, доручення заступника міського голови – секретаря Київської міської ради В.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Прокопіва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  від  09.03.2016 №08/231-1290/ПР).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1134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4"/>
          <w:lang w:eastAsia="zh-CN" w:bidi="hi-IN"/>
        </w:rPr>
        <w:t>Розгляд звернення Конгресу Українських Націоналістів щодо встановлення пільгової орендної ставки за користування об’єктом оренди – приміщенням для розміщення музею видатної громадсько-політичної і державної діячки Слави Стецько та її чоловіка Ярослава Стецька.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1134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4"/>
          <w:lang w:eastAsia="zh-CN" w:bidi="hi-IN"/>
        </w:rPr>
        <w:t xml:space="preserve"> Розгляд звернення Фестивалю Сучасного Мистецтва ГОГОЛЬFEST щодо виділення коштів з міського бюджету на часткове покриття видатків Х Міжнародного Фестивалю Сучасного Мистецтва ГОГОЛЬFEST – 2017, який відбудеться з 07 по 17 вересня 2017 року.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1134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140" w:line="240" w:lineRule="auto"/>
        <w:ind w:left="0" w:firstLine="709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Розгляд звернення Національного ансамблю солістів «Київська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камерата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» щодо орендної плати нежитлового приміщення, яке знаходиться в суборенді, за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адресою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м. Київ, вул. Пушкінська, 32літ. А,А’.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1134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140" w:line="240" w:lineRule="auto"/>
        <w:ind w:left="0"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Розгляд звернення Філатова Володимира Олександровича щодо надання його робіт для участі у виставках та можливого втілення їх у вигляді алеї засновників української державності.</w:t>
      </w: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140" w:line="240" w:lineRule="auto"/>
        <w:ind w:left="0" w:firstLine="709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lastRenderedPageBreak/>
        <w:t>Звіт Департаменту економіки та інвестицій виконавчого органу Київської міської ради (Київської міської державної адміністрації) щодо виконання у I кварталі 2017 року завдань і заходів Міської цільової програми розвитку туризму в місті Києві на 2016-2018 роки.</w:t>
      </w:r>
    </w:p>
    <w:p w:rsidR="007B19F6" w:rsidRPr="00B83064" w:rsidRDefault="007B19F6" w:rsidP="007B19F6">
      <w:pPr>
        <w:widowControl w:val="0"/>
        <w:numPr>
          <w:ilvl w:val="0"/>
          <w:numId w:val="1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Різне.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19.1. Розгляд депутатського звернення депутата Київської міської ради Поживанова О.М. з проханням делегувати його кандидатуру до складу конкурсної комісії з обрання директора Національного Києво-Печерського історико-культурного заповідника.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проект рішення Київської міської ради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«Про подолання наслідків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совєцької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окупації в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мовній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царині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» 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lang w:eastAsia="ja-JP" w:bidi="fa-IR"/>
        </w:rPr>
        <w:t>(друге читання).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Озвучила пропозиції депутатів Київської міської ради Осадчука А.П.,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Башлакова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 С.В. та Сиротюка Ю.М., що були направлені на адресу Комісії згідно процедури другого читання, правовий висновок управління правового забезпечення діяльності Київської міської ради (додаються) до зазначеного проекту рішення Київради.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Сиротюк Ю.М., В.В. Муха, Назаренко В.Е., О.М. Поживанов, Б.М. Бенюк, А.В.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Таранов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Стерікова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Л.О.,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Пабат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О.В.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В.В. Муха 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поставила на голосування пропозиції у порядку, зазначеному в порівняльній таблиці, а саме: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7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пропозиція депутата Осадчука А.П. щодо назви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проекту рішення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- 3, «проти» - 1, «утримались» - 1.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7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технічні правки, викладені у правовому висновку управління правового забезпечення діяльності Київської міської ради до преамбули проекту рішення (підтримано суб’єктом подання)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- 5, «проти» - 0,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6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пропозиція депутата Осадчука А.П. щодо пункту 1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проекту рішення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Голосували: «за» - 5, «проти» - 0,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pStyle w:val="a3"/>
        <w:widowControl w:val="0"/>
        <w:suppressAutoHyphens/>
        <w:autoSpaceDN w:val="0"/>
        <w:spacing w:after="0" w:line="240" w:lineRule="atLeast"/>
        <w:ind w:left="106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6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пропозиція депутата Сиротюка Ю.М. щодо пункту 2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проекту рішення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Голосували: «за» - 1, «проти» - 0, «утримались» - 4.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не прийняте.</w:t>
      </w:r>
    </w:p>
    <w:p w:rsidR="007B19F6" w:rsidRPr="00B83064" w:rsidRDefault="007B19F6" w:rsidP="007B19F6">
      <w:pPr>
        <w:pStyle w:val="a3"/>
        <w:widowControl w:val="0"/>
        <w:suppressAutoHyphens/>
        <w:autoSpaceDN w:val="0"/>
        <w:spacing w:after="0" w:line="240" w:lineRule="atLeast"/>
        <w:ind w:left="106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6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пропозиції депутатів Осадчука А.П. та </w:t>
      </w: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Башлакова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С.В. щодо пункту 2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проекту рішення </w:t>
      </w:r>
    </w:p>
    <w:p w:rsidR="007B19F6" w:rsidRPr="00B83064" w:rsidRDefault="007B19F6" w:rsidP="007B19F6">
      <w:pPr>
        <w:pStyle w:val="a3"/>
        <w:widowControl w:val="0"/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Голосували: «за» - 4, «проти» - 1, «утримались» - 0.</w:t>
      </w:r>
    </w:p>
    <w:p w:rsidR="007B19F6" w:rsidRPr="00B83064" w:rsidRDefault="007B19F6" w:rsidP="007B19F6">
      <w:pPr>
        <w:pStyle w:val="a3"/>
        <w:widowControl w:val="0"/>
        <w:suppressAutoHyphens/>
        <w:autoSpaceDN w:val="0"/>
        <w:spacing w:after="0" w:line="240" w:lineRule="atLeast"/>
        <w:ind w:left="709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16"/>
        </w:numPr>
        <w:suppressAutoHyphens/>
        <w:autoSpaceDN w:val="0"/>
        <w:spacing w:after="0" w:line="240" w:lineRule="atLeast"/>
        <w:ind w:left="0" w:firstLine="36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пропозиція депутата Осадчука А.П. щодо пункту 3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проекту рішення: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lastRenderedPageBreak/>
        <w:t xml:space="preserve">врахувати частково та викласти у наступній редакції: </w:t>
      </w:r>
    </w:p>
    <w:p w:rsidR="007B19F6" w:rsidRPr="00B83064" w:rsidRDefault="007B19F6" w:rsidP="007B19F6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3064">
        <w:rPr>
          <w:rFonts w:ascii="Times New Roman" w:hAnsi="Times New Roman" w:cs="Times New Roman"/>
          <w:color w:val="000000" w:themeColor="text1"/>
          <w:sz w:val="28"/>
          <w:szCs w:val="28"/>
        </w:rPr>
        <w:t>«3. Встановити, що у місті Києві у всіх сферах громадського обслуговування громадян, при реалізації товарів і наданні послуг, першочергово використовується державна мова. Одночасно з державною мовою, на прохання споживача, суб’єкт господарювання може використовувати будь-яку іншу іноземну мову, для повного донесення інформації про товари та послуги, та для належного обслуговування споживачів.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hAnsi="Times New Roman" w:cs="Times New Roman"/>
          <w:color w:val="000000" w:themeColor="text1"/>
          <w:sz w:val="28"/>
          <w:szCs w:val="28"/>
        </w:rPr>
        <w:t>У всіх закладах сфери громадського харчування обов’язкова наявність меню, виконаного державною мовою. При обслуговуванні відвідувачів, персонал зобов’язується пропонувати меню українською мовою і лише на вимогу відвідувача надати меню будь якою іншою мовою (за наявності).»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Голосували: «за» - 5, «проти» - 0,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pStyle w:val="a3"/>
        <w:widowControl w:val="0"/>
        <w:suppressAutoHyphens/>
        <w:autoSpaceDN w:val="0"/>
        <w:spacing w:after="0" w:line="240" w:lineRule="atLeast"/>
        <w:ind w:left="106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6"/>
        </w:numPr>
        <w:suppressAutoHyphens/>
        <w:autoSpaceDN w:val="0"/>
        <w:spacing w:after="0" w:line="240" w:lineRule="atLeast"/>
        <w:ind w:left="0" w:firstLine="36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пропозиція голови Комісії В.В. Мухи щодо виключення пункту 4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 проекту рішення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Голосували: «за» - 4, «проти» - 0, «утримались» - 1.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pStyle w:val="a3"/>
        <w:widowControl w:val="0"/>
        <w:suppressAutoHyphens/>
        <w:autoSpaceDN w:val="0"/>
        <w:spacing w:after="0" w:line="240" w:lineRule="atLeast"/>
        <w:ind w:left="106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6"/>
        </w:numPr>
        <w:suppressAutoHyphens/>
        <w:autoSpaceDN w:val="0"/>
        <w:spacing w:after="0" w:line="240" w:lineRule="atLeast"/>
        <w:ind w:left="0" w:firstLine="349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пропозиція голови Комісії В.В. Мухи щодо виключення пункту 5 та врахування зауважень,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викладених у правовому висновку управління правового забезпечення діяльності Київської міської ради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Голосували: «за» - 4, «проти» - 0, «утримались» - 1.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pStyle w:val="a3"/>
        <w:widowControl w:val="0"/>
        <w:suppressAutoHyphens/>
        <w:autoSpaceDN w:val="0"/>
        <w:spacing w:after="0" w:line="240" w:lineRule="atLeast"/>
        <w:ind w:left="106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16"/>
        </w:numPr>
        <w:suppressAutoHyphens/>
        <w:autoSpaceDN w:val="0"/>
        <w:spacing w:after="0" w:line="240" w:lineRule="atLeast"/>
        <w:ind w:left="0" w:firstLine="36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пропозиція врахувати зауваження,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викладені у правовому висновку управління правового забезпечення  діяльності Київської міської ради до пункту 6 проекту рішення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Голосували: «за» - 1, «проти» - 0, «утримались» - 4.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не прийняте.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ind w:left="0" w:firstLine="284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пропозиція депутата Сиротюка Ю.М. щодо пункту 7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проекту рішення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Голосували: «за» - 4, «проти» - 0, «утримались» - 1.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Проект порівняльної таблиці до зазначеного проекту рішення Київської міської ради до другого читання додається.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2.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ru-RU" w:bidi="fa-IR"/>
        </w:rPr>
        <w:t>проект рішення Київської міської ради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ru-RU" w:bidi="fa-IR"/>
        </w:rPr>
        <w:t xml:space="preserve"> «Про звіт тимчасової контрольної комісії щодо перевірки дотримання законності при проведенні робіт на об'єктах, що мають статус пам'яток архітектури містобудування та історії місцевого значення та об'єктів культурної спадщини».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Виступили: О.М. Поживанов, В.В. Муха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 , «проти» - 0 , «утримались» - 0 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ru-RU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проект рішення Київської міської ради </w:t>
      </w:r>
      <w:r w:rsidRPr="00B83064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ru-RU" w:bidi="fa-IR"/>
        </w:rPr>
        <w:t xml:space="preserve">«Про звіт тимчасової контрольної комісії щодо перевірки дотримання законності при проведенні </w:t>
      </w:r>
      <w:r w:rsidRPr="00B83064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ru-RU" w:bidi="fa-IR"/>
        </w:rPr>
        <w:lastRenderedPageBreak/>
        <w:t xml:space="preserve">робіт на об'єктах, що мають статус пам'яток архітектури містобудування та історії місцевого значення та об'єктів культурної спадщини» </w:t>
      </w:r>
      <w:r w:rsidRPr="00B83064">
        <w:rPr>
          <w:rFonts w:ascii="Times New Roman" w:eastAsia="Times New Roman" w:hAnsi="Times New Roman" w:cs="Times New Roman"/>
          <w:b/>
          <w:i/>
          <w:color w:val="000000" w:themeColor="text1"/>
          <w:kern w:val="3"/>
          <w:sz w:val="28"/>
          <w:szCs w:val="28"/>
          <w:lang w:eastAsia="ru-RU" w:bidi="fa-IR"/>
        </w:rPr>
        <w:t>підтримати</w:t>
      </w:r>
      <w:r w:rsidRPr="00B83064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ru-RU" w:bidi="fa-IR"/>
        </w:rPr>
        <w:t xml:space="preserve"> </w:t>
      </w:r>
      <w:r w:rsidRPr="00B83064">
        <w:rPr>
          <w:rFonts w:ascii="Times New Roman" w:eastAsia="Times New Roman" w:hAnsi="Times New Roman" w:cs="Times New Roman"/>
          <w:b/>
          <w:i/>
          <w:color w:val="000000" w:themeColor="text1"/>
          <w:kern w:val="3"/>
          <w:sz w:val="28"/>
          <w:szCs w:val="28"/>
          <w:lang w:eastAsia="ru-RU" w:bidi="fa-IR"/>
        </w:rPr>
        <w:t>з рекомендаціями</w:t>
      </w:r>
      <w:r w:rsidRPr="00B83064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ru-RU" w:bidi="fa-IR"/>
        </w:rPr>
        <w:t>, а саме: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zh-CN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 xml:space="preserve">- пункт 2 розділу «Пропозиції комісії» додатку до проекту рішення Київської міської ради викласти у наступній редакції «2. Запропонувати Департаменту культури </w:t>
      </w:r>
      <w:r w:rsidRPr="00B83064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адміністрації…»;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- пункт 3 розділу «Пропозиції комісії» додатку до проекту рішення Київської міської ради викласти у наступній редакції «3. Рекомендувати голові Київської міської державної адміністрації…»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- у пункті 4 розділу «Пропозиції комісії» додатку до проекту рішення Київської міської ради вилучити слова «…який зараз перебуває на стадії створення…».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3.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звернення Київської міської ради до Верховної Ради України щодо впорядкування організації та діяльності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хостелів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Пабат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О.В., Б.М. Бенюк,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А.В.Таранов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Окреслили проблемні питання, які виникають від </w:t>
      </w: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неупорядкування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проживання у </w:t>
      </w: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хостелах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. Підтримали питання щодо легалізації діяльності </w:t>
      </w: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хостелів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.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В.В. Муха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запропонувала викласти абзац 2 додатку до проекту рішення у наступній редакції: «Не меншу шкоду завдають економіці </w:t>
      </w: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хостели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, які не працюють на законних підставах як суб’єкти підприємницької діяльності, таким чином не сплачуючи відповідні податки та збори, отримуючи незаконну конкурентну перевагу над сумлінними учасниками ринку.».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 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проект рішення Київської міської ради </w:t>
      </w:r>
      <w:r w:rsidRPr="00B83064">
        <w:rPr>
          <w:rFonts w:ascii="Times New Roman" w:eastAsia="Times New Roma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>«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звернення Київської міської ради до Верховної Ради України щодо впорядкування організації та діяльності </w:t>
      </w:r>
      <w:proofErr w:type="spellStart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хостелів</w:t>
      </w:r>
      <w:proofErr w:type="spellEnd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»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підтримати з рекомендаціями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, а саме: </w:t>
      </w: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абзац 2 додатку до проекту рішення викласти у наступній редакції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:</w:t>
      </w: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 xml:space="preserve"> «Не меншу шкоду завдають економіці </w:t>
      </w:r>
      <w:proofErr w:type="spellStart"/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хостели</w:t>
      </w:r>
      <w:proofErr w:type="spellEnd"/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, які не працюють на законних підставах як суб’єкти підприємницької діяльності, таким чином не сплачуючи відповідні податки та збори, отримуючи незаконну конкурентну перевагу над сумлінними учасниками ринку.».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4.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 розгляд звернення Шевченківської районної в місті Києві державної адміністрації щодо погодження проектів статутів початкових спеціалізованих мистецьких навчальних закладів у відповідності до вимог чинного законодавства України.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Брієдіс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А.П. 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озвучила зміни, які вносяться до статутів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Київської дитячої школи мистецтв імені </w:t>
      </w:r>
      <w:proofErr w:type="spellStart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Л.Ревуцького</w:t>
      </w:r>
      <w:proofErr w:type="spellEnd"/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, Київської дитячої музичної школи №8, Київської дитячої музичної школи №11, Київської дитячої музичної школи №26, Київської дитячої музичної школи №32, Київської дитячої художньої школи №7, Київської дитячої школи українського танцю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lastRenderedPageBreak/>
        <w:t>«Барвіночок».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- 4, «проти» - 0 , «утримались» - 0 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r w:rsidRPr="00B83064">
        <w:rPr>
          <w:rFonts w:ascii="Times New Roman" w:eastAsia="SimSu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>проекти статутів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 початкових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спеціалізованих мистецьких навчальних закладів, а саме: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Київської дитячої школи мистецтв імені </w:t>
      </w:r>
      <w:proofErr w:type="spellStart"/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Л.Ревуцького</w:t>
      </w:r>
      <w:proofErr w:type="spellEnd"/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Київської дитячої музичної школи №8;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Київської дитячої музичної школи №11;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Київської дитячої музичної школи №26;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Київської дитячої музичної школи №32;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Київської дитячої художньої школи №7;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Київської дитячої школи українського танцю «Барвіночок» </w:t>
      </w:r>
      <w:r w:rsidRPr="00B83064">
        <w:rPr>
          <w:rFonts w:ascii="Times New Roman" w:eastAsia="SimSu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>погодити.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i/>
          <w:color w:val="000000" w:themeColor="text1"/>
          <w:kern w:val="3"/>
          <w:sz w:val="24"/>
          <w:szCs w:val="24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5.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SimSun" w:hAnsi="Times New Roman" w:cs="Mangal"/>
          <w:b/>
          <w:color w:val="000000" w:themeColor="text1"/>
          <w:kern w:val="3"/>
          <w:sz w:val="28"/>
          <w:szCs w:val="28"/>
          <w:lang w:eastAsia="zh-CN" w:bidi="hi-IN"/>
        </w:rPr>
        <w:t xml:space="preserve">повторний 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розгляд </w:t>
      </w:r>
      <w:r w:rsidRPr="00B83064">
        <w:rPr>
          <w:rFonts w:ascii="Times New Roman" w:eastAsia="SimSun" w:hAnsi="Times New Roman" w:cs="Mangal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Кінотеатр «Екран».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Виступили: Медведчук Н.З., В.В. Муха.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- 5, «проти» - 0 , «утримались» - 0 .</w:t>
      </w:r>
    </w:p>
    <w:p w:rsidR="007B19F6" w:rsidRPr="00B83064" w:rsidRDefault="007B19F6" w:rsidP="007B19F6">
      <w:pPr>
        <w:widowControl w:val="0"/>
        <w:suppressAutoHyphens/>
        <w:autoSpaceDN w:val="0"/>
        <w:spacing w:after="140" w:line="240" w:lineRule="auto"/>
        <w:ind w:firstLine="708"/>
        <w:jc w:val="both"/>
        <w:rPr>
          <w:rFonts w:ascii="Times New Roman" w:eastAsia="Andale Sans UI" w:hAnsi="Times New Roman" w:cs="Tahoma"/>
          <w:b/>
          <w:i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проект рішення Київської міської ради </w:t>
      </w:r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 xml:space="preserve">«Про реорганізацію комунального підприємства виконавчого органу Київської міської ради (Київської міської державної адміністрації) Кінотеатр «Екран» </w:t>
      </w:r>
      <w:r w:rsidRPr="00B83064">
        <w:rPr>
          <w:rFonts w:ascii="Times New Roman" w:eastAsia="SimSun" w:hAnsi="Times New Roman" w:cs="Mangal"/>
          <w:b/>
          <w:i/>
          <w:color w:val="000000" w:themeColor="text1"/>
          <w:kern w:val="3"/>
          <w:sz w:val="28"/>
          <w:szCs w:val="28"/>
          <w:lang w:eastAsia="zh-CN" w:bidi="hi-IN"/>
        </w:rPr>
        <w:t>підтримати.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6.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передачу в оренду без проведення конкурсу нежитлових приміщень комунальної власності територіальної громади міста Києва (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член НСХУ Луцик М.М.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 творча майстерня на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вул. Б. Хмельницького, 66, Шевченківський район).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Тригубенко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Н.М., Прокопенко І.В.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ab/>
      </w: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В.В. Муха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запропонувала підтримати вказаний проект рішення з рекомендаціями, а саме: 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18"/>
        </w:numPr>
        <w:suppressAutoHyphens/>
        <w:autoSpaceDN w:val="0"/>
        <w:spacing w:after="0" w:line="240" w:lineRule="atLeast"/>
        <w:ind w:left="0" w:firstLine="34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за умови майбутнього укладання заявником охоронного договору на вказане приміщення;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18"/>
        </w:numPr>
        <w:suppressAutoHyphens/>
        <w:autoSpaceDN w:val="0"/>
        <w:spacing w:after="0" w:line="240" w:lineRule="atLeast"/>
        <w:ind w:left="0" w:firstLine="34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за умови включення в договір оренди наступних пунктів: 1) </w:t>
      </w:r>
      <w:r w:rsidRPr="00B83064">
        <w:rPr>
          <w:rFonts w:ascii="Times New Roman" w:hAnsi="Times New Roman" w:cs="Times New Roman"/>
          <w:sz w:val="28"/>
          <w:szCs w:val="28"/>
        </w:rPr>
        <w:t xml:space="preserve">будинок меморіальний, приміщення якого надаються в орендне користування, рішенням виконавчого комітету Київської міськради народних депутатів від 27.01.1970 №159 </w:t>
      </w:r>
      <w:proofErr w:type="spellStart"/>
      <w:r w:rsidRPr="00B83064">
        <w:rPr>
          <w:rFonts w:ascii="Times New Roman" w:hAnsi="Times New Roman" w:cs="Times New Roman"/>
          <w:sz w:val="28"/>
          <w:szCs w:val="28"/>
        </w:rPr>
        <w:t>внесено</w:t>
      </w:r>
      <w:proofErr w:type="spellEnd"/>
      <w:r w:rsidRPr="00B83064">
        <w:rPr>
          <w:rFonts w:ascii="Times New Roman" w:hAnsi="Times New Roman" w:cs="Times New Roman"/>
          <w:sz w:val="28"/>
          <w:szCs w:val="28"/>
        </w:rPr>
        <w:t xml:space="preserve"> до переліку пам’яток історії місцевого значення; 2) орендар має право використовувати вказані приміщення виключно у відповідності до вимог охоронного договору, укладеного між органом охорони культурної спадщини і власником будинку-пам’ятки або уповноваженим ним органом.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проект рішення Київської міської ради </w:t>
      </w:r>
      <w:r w:rsidRPr="00B83064">
        <w:rPr>
          <w:rFonts w:ascii="Times New Roman" w:eastAsia="Times New Roma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>«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передачу в оренду без проведення конкурсу нежитлових приміщень комунальної власності територіальної громади міста Києва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підтримати з рекомендаціями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, а саме: 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18"/>
        </w:numPr>
        <w:suppressAutoHyphens/>
        <w:autoSpaceDN w:val="0"/>
        <w:spacing w:after="0" w:line="240" w:lineRule="atLeast"/>
        <w:ind w:left="0" w:firstLine="349"/>
        <w:jc w:val="both"/>
        <w:textAlignment w:val="baseline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за умови майбутнього укладання заявником охоронного договору на вказане приміщення;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18"/>
        </w:numPr>
        <w:suppressAutoHyphens/>
        <w:autoSpaceDN w:val="0"/>
        <w:spacing w:after="0" w:line="240" w:lineRule="atLeast"/>
        <w:ind w:left="0" w:firstLine="349"/>
        <w:jc w:val="both"/>
        <w:textAlignment w:val="baseline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 xml:space="preserve">за умови включення в договір оренди наступних пунктів: 1) </w:t>
      </w:r>
      <w:r w:rsidRPr="00B83064">
        <w:rPr>
          <w:rFonts w:ascii="Times New Roman" w:hAnsi="Times New Roman" w:cs="Times New Roman"/>
          <w:i/>
          <w:sz w:val="28"/>
          <w:szCs w:val="28"/>
        </w:rPr>
        <w:t xml:space="preserve">будинок </w:t>
      </w:r>
      <w:r w:rsidRPr="00B8306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меморіальний, приміщення якого надаються в орендне користування, рішенням виконавчого комітету Київської міськради народних депутатів від 27.01.1970 №159 </w:t>
      </w:r>
      <w:proofErr w:type="spellStart"/>
      <w:r w:rsidRPr="00B83064">
        <w:rPr>
          <w:rFonts w:ascii="Times New Roman" w:hAnsi="Times New Roman" w:cs="Times New Roman"/>
          <w:i/>
          <w:sz w:val="28"/>
          <w:szCs w:val="28"/>
        </w:rPr>
        <w:t>внесено</w:t>
      </w:r>
      <w:proofErr w:type="spellEnd"/>
      <w:r w:rsidRPr="00B83064">
        <w:rPr>
          <w:rFonts w:ascii="Times New Roman" w:hAnsi="Times New Roman" w:cs="Times New Roman"/>
          <w:i/>
          <w:sz w:val="28"/>
          <w:szCs w:val="28"/>
        </w:rPr>
        <w:t xml:space="preserve"> до переліку пам’яток історії місцевого значення; 2) орендар має право використовувати вказані приміщення виключно у відповідності до вимог охоронного договору, укладеного між органом охорони культурної спадщини і власником будинку-пам’ятки або уповноваженим ним органом.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7.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передачу в оренду без проведення конкурсу нежитлових приміщень комунальної власності територіальної громади міста Києва (громадській організації «Творча громада» на вул. Костельній, 10, у Шевченківському районі).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Тригубенко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Н.М., Кузьменко Д.В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.,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Л.І.Березницька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, А.В.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Таранов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, В.В. Муха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Ховратенко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О.О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А.В.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Таранов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запропонував відхилити зазначений проект рішення, у зв’язку з відсутністю у заявника напрацювань та реалізованих проектів в сфері культури.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- 5, «проти» - 0 , «утримались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i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проект рішення Київської міської ради </w:t>
      </w:r>
      <w:r w:rsidRPr="00B83064">
        <w:rPr>
          <w:rFonts w:ascii="Times New Roman" w:eastAsia="Times New Roma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>«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передачу в оренду без проведення конкурсу нежитлових приміщень комунальної власності територіальної громади міста Києва»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відхилити.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8.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повторний розгляд звернення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Київського науково-методичного центру по охороні, реставрації та використанню пам'яток історії, культури і заповідних територій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на адресу Комісії з проханням здійснити відповідні заходи реагування щодо порушень утримання будівель і споруд у провулку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Бехтеревському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, 15 у Шевченківському районі м. Києва (пам’ятки місцевого значення) Свято-Покровським жіночим монастирем з наявними документами Департаменту комунальної власності виконавчого органу Київської міської ради (Київської міської державної адміністрації).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Циганенко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А.А., Прокопенко І.В., В.В. Муха,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Собцов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В.М., Савенко С.О.,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Кончакова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Т.О., Береговий Ю.М.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Під час обговорення озвучено наступні тези. Будівлі монастиря розташовані на території Державного історико-архітектурного заповідника «Стародавній Київ», та станом на сьогоднішній день знаходяться на балансі КНМЦ. Релігійна громада зареєструвала право власності на будівлі, в тому числі пам’ятку, занесену до Державного реєстру пам’яток культурної спадщини, яка може перебувати лише у власності територіальної громади м. Києва. В процесі оформлення права власності на будівлі, релігійною громадою було змінено площі будівель. На території заповідника проводяться ремонтно-будівельні роботи, на які не було отримано дозволу від органу охорони культурної спадщини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В.В.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Муха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зауважила, що вказане питання доцільно в окремих </w:t>
      </w: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площинах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: законність реєстрації права власності на будівлі релігійною громадою;  внесення змін до площ об’єктів, зазначених в планах БТІ від 2008 та 2012 років; дотримання </w:t>
      </w:r>
      <w:proofErr w:type="spellStart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памятко</w:t>
      </w:r>
      <w:proofErr w:type="spellEnd"/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-охоронного законодавства 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Свято-Покровським жіночим монастирем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під час здійснення ремонтно-будівельних робіт.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lastRenderedPageBreak/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- зазначене звернення підтримати;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18"/>
        </w:numPr>
        <w:suppressAutoHyphens/>
        <w:autoSpaceDN w:val="0"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Комісії звернутись </w:t>
      </w: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 xml:space="preserve">до Управління правового забезпечення діяльності Київської міської ради та Прокуратури м. Києва з метою надання правової оцінки та перевірки дотримання вимог чинного законодавства, в тому числі у сфері охорони культурної спадщини, при передачі, користуванні та реєстрації права власності </w:t>
      </w:r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 xml:space="preserve">Свято-Покровським жіночим монастирем на будівлі та споруди за </w:t>
      </w:r>
      <w:proofErr w:type="spellStart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адресою</w:t>
      </w:r>
      <w:proofErr w:type="spellEnd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пров</w:t>
      </w:r>
      <w:proofErr w:type="spellEnd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 xml:space="preserve">. </w:t>
      </w:r>
      <w:proofErr w:type="spellStart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Бехтерівський</w:t>
      </w:r>
      <w:proofErr w:type="spellEnd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, 15 у Шевченківському районі м. Києва (пам’ятки місцевого значення) в межах повноважень.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8.1.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Mangal"/>
          <w:b/>
          <w:color w:val="000000" w:themeColor="text1"/>
          <w:kern w:val="3"/>
          <w:sz w:val="28"/>
          <w:szCs w:val="28"/>
          <w:lang w:eastAsia="zh-CN" w:bidi="hi-IN"/>
        </w:rPr>
        <w:t>проект рішення Київської міської ради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«Про надання земельної ділянки Свято-Покровському жіночому монастирю Київської єпархії Української Православної Церкви в м. Києві для експлуатації, будівництва та обслуговування комплексу будівель та споруд Свято-Покровського жіночого монастиря у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пров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.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Бехтерівському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, 15 у Шевченківському районі м. Києва.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Враховуючи звернення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Київського науково-методичного центру по охороні, реставрації та використанню пам'яток історії, культури і заповідних територій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щодо порушень утримання будівель і споруд у провулку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Бехтеревському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, 15 у Шевченківському районі м. Києва (пам’ятки місцевого значення) Свято-Покровським жіночим монастирем з наявними документами Департаменту комунальної власності виконавчого органу Київської міської ради (Київської міської державної адміністрації), запропонувала відхилити вказаний проект рішення.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проект рішення Київської міської ради </w:t>
      </w:r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 xml:space="preserve">«Про надання земельної ділянки Свято-Покровському жіночому монастирю Київської єпархії Української Православної Церкви в м. Києві для експлуатації, будівництва та обслуговування комплексу будівель та споруд Свято-Покровського жіночого монастиря у </w:t>
      </w:r>
      <w:proofErr w:type="spellStart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пров</w:t>
      </w:r>
      <w:proofErr w:type="spellEnd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 xml:space="preserve">. </w:t>
      </w:r>
      <w:proofErr w:type="spellStart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Бехтерівському</w:t>
      </w:r>
      <w:proofErr w:type="spellEnd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 xml:space="preserve">, 15 у Шевченківському районі м. Києва </w:t>
      </w:r>
      <w:r w:rsidRPr="00B83064">
        <w:rPr>
          <w:rFonts w:ascii="Times New Roman" w:eastAsia="SimSun" w:hAnsi="Times New Roman" w:cs="Mangal"/>
          <w:b/>
          <w:i/>
          <w:color w:val="000000" w:themeColor="text1"/>
          <w:kern w:val="3"/>
          <w:sz w:val="28"/>
          <w:szCs w:val="28"/>
          <w:lang w:eastAsia="zh-CN" w:bidi="hi-IN"/>
        </w:rPr>
        <w:t>відхилити.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9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надання дозволу на розроблення проекту землеустрою щодо відведення земельних ділянок Національному меморіальному комплексу Героїв Небесної Сотні - Музею Революції Гідності на Алеї Героїв Небесної Сотні від площі Майдан Незалежності до Алеї Героїв Небесної Сотні, 3-5 у Печерському районі м. Києва для облаштування та експлуатації пішохідної зони, благоустрою та озеленення території у складі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меморіально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-музейного комплексу» (К-30023)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 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проект рішення Київської міської ради </w:t>
      </w:r>
      <w:r w:rsidRPr="00B83064">
        <w:rPr>
          <w:rFonts w:ascii="Times New Roman" w:eastAsia="Times New Roma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>«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надання дозволу на розроблення проекту землеустрою щодо відведення земельних ділянок Національному меморіальному комплексу Героїв Небесної Сотні - Музею Революції Гідності на Алеї Героїв Небесної Сотні від площі Майдан Незалежності до Алеї Героїв Небесної Сотні, 3-5 у Печерському районі м. Києва 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lastRenderedPageBreak/>
        <w:t xml:space="preserve">для облаштування та експлуатації пішохідної зони, благоустрою та озеленення території у складі </w:t>
      </w:r>
      <w:proofErr w:type="spellStart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меморіально</w:t>
      </w:r>
      <w:proofErr w:type="spellEnd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-музейного комплексу» 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підтримати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надання дозволу на розроблення проекту землеустрою щодо відведення земельної ділянки ТОВ "Тарханкут" на вул. Великій Житомирській, 19 (літ. В) у Шевченківському районі м. Києва для експлуатації та обслуговування адміністративного будинку» (К-26548).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Кулаковський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Ю.П., Прокопенко І.В., Чорна О.В.,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А.В.Таранов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., В.В. Муха.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 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інформувати постійну комісію Київської міської ради з питань містобудування, архітектури та землекористування про те, що проект рішення Київської міської ради </w:t>
      </w:r>
      <w:r w:rsidRPr="00B83064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«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надання дозволу на розроблення проекту землеустрою щодо відведення земельної ділянки ТОВ "Тарханкут" на вул. Великій Житомирській, 19 (літ. В) у Шевченківському районі м. Києва для експлуатації та обслуговування адміністративного будинку» можливо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підтримати з рекомендаціями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, а саме: за умови укладання охоронного договору, дотримання заявником інших вимог </w:t>
      </w:r>
      <w:proofErr w:type="spellStart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памятко</w:t>
      </w:r>
      <w:proofErr w:type="spellEnd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-охоронного законодавства та зменшення терміну оренди до 5 років.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11.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повторний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 розгляд (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4"/>
          <w:szCs w:val="24"/>
          <w:lang w:eastAsia="zh-CN" w:bidi="hi-IN"/>
        </w:rPr>
        <w:t xml:space="preserve">відповідно до витягу з протоколу №4 засідання постійної з питань містобудування, архітектури та землекористування від 14.03.2017)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надання дозволу на розроблення проекту землеустрою щодо відведення земельної ділянки об’єднанню співвласників багатоквартирного будинку «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Круглоуніверситетська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18/2» на вул.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Круглоуніверситетській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, 18/2 у Печерському районі м. Києва для експлуатації та обслуговування багатоквартирного житлового будинку (К-27386).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Виступили: Прокопенко І.В., В.В. Муха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 , «проти» - 0,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враховуючи письмові висновки органу охорони культурної спадщини, викладені у листі від 16.05.2017 №060-3568, інформувати постійну комісію Київської міської ради з питань містобудування, архітектури та землекористування про те, що зазначена земельна ділянка на вул. </w:t>
      </w:r>
      <w:proofErr w:type="spellStart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Круглоуніверситетській</w:t>
      </w:r>
      <w:proofErr w:type="spellEnd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, 18/2 розташовується в межах Центрального історичного ареалу, в межах зони регулювання забудови І категорії, за наявною інформацією, будівля, як пам’ятка культурної спадщини на обліку не перебуває.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12.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повторний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розгляд (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4"/>
          <w:szCs w:val="24"/>
          <w:lang w:eastAsia="zh-CN" w:bidi="hi-IN"/>
        </w:rPr>
        <w:t xml:space="preserve">відповідно до витягу з протоколу №25 засідання постійної з питань містобудування, архітектури та землекористування від 08.11.2016)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надання дозволу на розроблення проекту землеустрою щодо відведення земельної ділянки 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lastRenderedPageBreak/>
        <w:t xml:space="preserve">представництву «Джонс Іст 8» на вул. </w:t>
      </w:r>
      <w:proofErr w:type="spellStart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Бульварно-Кудрявській</w:t>
      </w:r>
      <w:proofErr w:type="spellEnd"/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, 42-а у Шевченківському районі м. Києва для обслуговування та експлуатації нежитлового будинку з проведенням реконструкції (К-26749).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Марочканич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Т.Б., </w:t>
      </w:r>
      <w:proofErr w:type="spellStart"/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Кулаковський</w:t>
      </w:r>
      <w:proofErr w:type="spellEnd"/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Ю.П., В.В. Муха.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 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враховуючи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письмові висновки органу охорони культурної спадщини, викладені у листі від 16.05.2017 №060-3567, інформувати постійну комісію Київської міської ради з питань містобудування, архітектури та землекористування про те що,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проект рішення Київської міської ради </w:t>
      </w:r>
      <w:r w:rsidRPr="00B83064">
        <w:rPr>
          <w:rFonts w:ascii="Times New Roman" w:eastAsia="Times New Roma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>«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Про надання дозволу на розроблення проекту землеустрою щодо відведення земельної ділянки представництву «Джонс Іст 8» на вул. </w:t>
      </w:r>
      <w:proofErr w:type="spellStart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Бульварно-Кудрявській</w:t>
      </w:r>
      <w:proofErr w:type="spellEnd"/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, 42-а у Шевченківському районі м. Києва для обслуговування та експлуатації нежитлового будинку з проведенням реконструкції можливо 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підтримати з рекомендаціями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, а саме: за умови виключення з назви проекту рішення та по тексту слів: “… з проведенням реконструкції».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13.</w:t>
      </w:r>
    </w:p>
    <w:p w:rsidR="007B19F6" w:rsidRPr="00B83064" w:rsidRDefault="007B19F6" w:rsidP="007B19F6">
      <w:pPr>
        <w:widowControl w:val="0"/>
        <w:tabs>
          <w:tab w:val="left" w:pos="0"/>
        </w:tabs>
        <w:suppressAutoHyphens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ab/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SimSun" w:hAnsi="Times New Roman" w:cs="Mangal"/>
          <w:b/>
          <w:color w:val="000000" w:themeColor="text1"/>
          <w:kern w:val="3"/>
          <w:sz w:val="28"/>
          <w:szCs w:val="28"/>
          <w:lang w:eastAsia="zh-CN" w:bidi="hi-IN"/>
        </w:rPr>
        <w:t>повторний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розгляд (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4"/>
          <w:szCs w:val="24"/>
          <w:lang w:eastAsia="zh-CN" w:bidi="hi-IN"/>
        </w:rPr>
        <w:t xml:space="preserve">відповідно до витягу з протоколу №4 засідання постійної з питань містобудування, архітектури та землекористування від 14.03.2017) </w:t>
      </w:r>
      <w:r w:rsidRPr="00B83064">
        <w:rPr>
          <w:rFonts w:ascii="Times New Roman" w:eastAsia="Times New Roma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проекту рішення Київської міської ради «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Про передачу земельної ділянки громадянину Вдовенку Валерію Івановичу для експлуатації та обслуговування нежитлового приміщення (офісу) на вул. Хрещатик, 42-б у Шевченківському районі м. Києва (А-22113).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Заброцька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І.В.</w:t>
      </w:r>
      <w:r w:rsidRPr="00B83064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, </w:t>
      </w: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Прокопенко І.В.,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Кулаковський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Ю.П.,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В.В Муха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 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враховуючи</w:t>
      </w:r>
      <w:r w:rsidRPr="00B83064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письмові висновки органу охорони культурної спадщини, викладені у листі від 16.05.2017 №060-3566, інформувати постійну комісію Київської міської ради з питань містобудування, архітектури та землекористування при прийнятті рішення по зазначеному проекту рішення Київської міської ради врахувати, що зазначена будівля на вул. Хрещатик, 42-б у Шевченківському районі м. Києва</w:t>
      </w:r>
      <w:r w:rsidRPr="00B83064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не є пам’яткою культурної спадщини, розташована в межах Центрального історичного ареалу, сусідня будівля під № 42 є пам’яткою архітектури місцевого значення, розділена на літери і також має поштову адресу: 42-б.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14.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3"/>
          <w:sz w:val="28"/>
          <w:szCs w:val="24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4"/>
          <w:lang w:eastAsia="zh-CN" w:bidi="hi-IN"/>
        </w:rPr>
        <w:t xml:space="preserve"> звернення Конгресу Українських Націоналістів щодо встановлення пільгової орендної ставки за користування об’єктом оренди – приміщенням для розміщення музею видатної громадсько-політичної і державної діячки Слави Стецько та її чоловіка Ярослава Стецька.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Лупаков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Є. О.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- 5 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- зазначене звернення підтримати;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4"/>
          <w:lang w:eastAsia="zh-CN" w:bidi="hi-IN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 xml:space="preserve">Комісії звернутися до постійної комісії Київської міської ради з питань власності щодо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4"/>
          <w:lang w:eastAsia="zh-CN" w:bidi="hi-IN"/>
        </w:rPr>
        <w:t xml:space="preserve">встановлення пільгової орендної ставки за користування об’єктом оренди – приміщенням для розміщення музею видатної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4"/>
          <w:lang w:eastAsia="zh-CN" w:bidi="hi-IN"/>
        </w:rPr>
        <w:lastRenderedPageBreak/>
        <w:t>громадсько-політичної і державної діячки Слави Стецько та її чоловіка Ярослава Стецька.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15.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</w:t>
      </w:r>
      <w:proofErr w:type="spellStart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В.В.Муху</w:t>
      </w:r>
      <w:proofErr w:type="spellEnd"/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 звер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4"/>
          <w:lang w:eastAsia="zh-CN" w:bidi="hi-IN"/>
        </w:rPr>
        <w:t>нення Фестивалю Сучасного Мистецтва ГОГОЛЬFEST щодо виділення коштів з міського бюджету на часткове покриття видатків Х Міжнародного Фестивалю Сучасного Мистецтва ГОГОЛЬFEST – 2017, який відбудеться з 07 по 17 вересня 2017 року.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Салата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О.О., О.М. Поживанов.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 , «проти» - 0,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: -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зазначене звернення підтримати;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5"/>
        </w:numPr>
        <w:suppressAutoHyphens/>
        <w:autoSpaceDN w:val="0"/>
        <w:spacing w:after="0" w:line="240" w:lineRule="atLeast"/>
        <w:ind w:left="0" w:firstLine="709"/>
        <w:jc w:val="both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Комісії звернутися щодо передбачення відповідних коштів при коригуванні</w:t>
      </w: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Бюджету міста Києва на 2017 рік та Програми економіко-соціального розвитку міста Києва на 2017 рік на адресу: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6"/>
        </w:numPr>
        <w:suppressAutoHyphens/>
        <w:autoSpaceDN w:val="0"/>
        <w:spacing w:after="0" w:line="240" w:lineRule="atLeast"/>
        <w:ind w:left="0" w:firstLine="709"/>
        <w:jc w:val="both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постійної комісії Київської міської ради з питань бюджету та соціально-економічного розвитку;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6"/>
        </w:numPr>
        <w:suppressAutoHyphens/>
        <w:autoSpaceDN w:val="0"/>
        <w:spacing w:after="0" w:line="240" w:lineRule="atLeast"/>
        <w:ind w:left="0" w:firstLine="709"/>
        <w:jc w:val="both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Департаменту фінансів виконавчого органу Київської міської ради (Київської міської державної адміністрації);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5"/>
        </w:numPr>
        <w:suppressAutoHyphens/>
        <w:autoSpaceDN w:val="0"/>
        <w:spacing w:after="0" w:line="240" w:lineRule="atLeast"/>
        <w:ind w:left="0" w:firstLine="709"/>
        <w:jc w:val="both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4"/>
          <w:lang w:eastAsia="zh-CN" w:bidi="hi-IN"/>
        </w:rPr>
        <w:t>ГО «Фестивалю Сучасного Мистецтва ГОГОЛЬFEST» надати на адресу Комісії розширений кошторис.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16.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Б.М. Бенюка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звернення Національного ансамблю солістів «Київська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камерата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» щодо орендної плати нежитлового приміщення, яке знаходиться в суборенді, за </w:t>
      </w:r>
      <w:proofErr w:type="spellStart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адресою</w:t>
      </w:r>
      <w:proofErr w:type="spellEnd"/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м. Київ, вул. Пушкінська, 32літ. А,А’.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Лагойда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Г.Л.,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О.М.Поживанов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, Береговий Ю.М., </w:t>
      </w:r>
      <w:proofErr w:type="spellStart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В.В.Муха</w:t>
      </w:r>
      <w:proofErr w:type="spellEnd"/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. 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- 4, «проти» - 0,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 - зазначене звернення підтримати;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240" w:lineRule="atLeast"/>
        <w:ind w:left="0" w:firstLine="426"/>
        <w:jc w:val="both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 Комісії звернутися на адресу постійної комісією Київської міської ради з питань власності щодо встановлення </w:t>
      </w:r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 xml:space="preserve">Національному ансамблю солістів «Київська </w:t>
      </w:r>
      <w:proofErr w:type="spellStart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камерата</w:t>
      </w:r>
      <w:proofErr w:type="spellEnd"/>
      <w:r w:rsidRPr="00B83064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» орендної ставки у розмірі 0,01%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240" w:lineRule="atLeast"/>
        <w:ind w:left="0" w:firstLine="426"/>
        <w:jc w:val="both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 Департаменту комунальної власності виконавчого органу Київської міської ради (Київської міської державної адміністрації) надати на адресу Комісії перелік приміщень, переданих в оренду або безоплатне користування Національним творчим спілкам України та їхнім київським організаціям, державним закладам культури, національним колективам, професійним творчим працівникам.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17.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звернення Філатова Володимира Олександровича щодо надання його робіт для участі у виставках та можливого втілення їх у вигляді алеї засновників української державності.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Виступили: Філатов В.О.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left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- 4, «проти» - 0 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зазначене звернення направити на розгляд Департаменту культури виконавчого органу Київської міської ради (Київської міської державної адміністрації) для опрацювання можливості організації відповідної виставки.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18.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звіт Департаменту економіки та інвестицій виконавчого органу Київської міської ради (Київської міської державної адміністрації) щодо виконання у I кварталі 2017 року завдань і заходів Міської цільової програми розвитку туризму в місті Києві на 2016-2018 роки.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Озвучила прохання доповідача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перенести з поважних причин розгляд зазначеного питання на чергове засідання Комісії.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 , «проти» - 0,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Andale Sans UI" w:hAnsi="Times New Roman" w:cs="Tahoma"/>
          <w:i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на прохання доповідача перенести розгляд зазначеного питання на чергове засідання Комісії.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19.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№19.1.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О.М. Поживанова </w:t>
      </w: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 депутатське звернення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на адресу Комісії з проханням делегувати його кандидатуру до складу конкурсної комісії з обрання директора Національного Києво-Печерського історико-культурного заповідника.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 , «проти» - 0, «утримались» - 0.</w:t>
      </w:r>
    </w:p>
    <w:p w:rsidR="007B19F6" w:rsidRPr="00B83064" w:rsidRDefault="007B19F6" w:rsidP="007B19F6">
      <w:pPr>
        <w:widowControl w:val="0"/>
        <w:suppressAutoHyphens/>
        <w:autoSpaceDN w:val="0"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B83064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r w:rsidRPr="00B83064">
        <w:rPr>
          <w:rFonts w:ascii="Times New Roman" w:eastAsia="SimSu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 xml:space="preserve">- </w:t>
      </w:r>
      <w:r w:rsidRPr="00B83064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>депутатське звернення депутата Київської міської ради О.М. Поживанова підтримати;</w:t>
      </w:r>
    </w:p>
    <w:p w:rsidR="007B19F6" w:rsidRPr="00B83064" w:rsidRDefault="007B19F6" w:rsidP="007B19F6">
      <w:pPr>
        <w:pStyle w:val="a3"/>
        <w:widowControl w:val="0"/>
        <w:numPr>
          <w:ilvl w:val="0"/>
          <w:numId w:val="3"/>
        </w:numPr>
        <w:suppressAutoHyphens/>
        <w:autoSpaceDN w:val="0"/>
        <w:spacing w:after="0" w:line="240" w:lineRule="atLeast"/>
        <w:ind w:left="0" w:firstLine="709"/>
        <w:jc w:val="both"/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</w:pP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Комісії направити звернення на адресу Міністерства культури України щодо делегування О.М. Поживанова до складу</w:t>
      </w:r>
      <w:r w:rsidRPr="00B8306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83064">
        <w:rPr>
          <w:rFonts w:ascii="Times New Roman" w:eastAsia="Calibri" w:hAnsi="Times New Roman" w:cs="Times New Roman"/>
          <w:bCs/>
          <w:i/>
          <w:color w:val="000000" w:themeColor="text1"/>
          <w:kern w:val="3"/>
          <w:sz w:val="28"/>
          <w:szCs w:val="28"/>
          <w:lang w:eastAsia="ja-JP" w:bidi="fa-IR"/>
        </w:rPr>
        <w:t>конкурсної комісії з обрання директора Національного Києво-Печерського історико-культурного заповідника</w:t>
      </w:r>
      <w:r w:rsidRPr="00B83064">
        <w:rPr>
          <w:rFonts w:ascii="Times New Roman" w:eastAsia="Andale Sans UI" w:hAnsi="Times New Roman" w:cs="Tahoma"/>
          <w:i/>
          <w:color w:val="000000" w:themeColor="text1"/>
          <w:kern w:val="3"/>
          <w:sz w:val="28"/>
          <w:szCs w:val="28"/>
          <w:lang w:eastAsia="ja-JP" w:bidi="fa-IR"/>
        </w:rPr>
        <w:t>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Голова                                                                                       Муха В.В.</w:t>
      </w:r>
    </w:p>
    <w:p w:rsidR="007B19F6" w:rsidRPr="00B83064" w:rsidRDefault="007B19F6" w:rsidP="007B19F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</w:p>
    <w:p w:rsidR="007B19F6" w:rsidRPr="00B83064" w:rsidRDefault="007B19F6" w:rsidP="007B19F6">
      <w:pPr>
        <w:ind w:firstLine="709"/>
        <w:rPr>
          <w:color w:val="000000" w:themeColor="text1"/>
        </w:rPr>
      </w:pPr>
      <w:r w:rsidRPr="00B83064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Секретар                                                                               Поживанов О.М</w:t>
      </w:r>
      <w:r w:rsidRPr="00B83064">
        <w:rPr>
          <w:color w:val="000000" w:themeColor="text1"/>
        </w:rPr>
        <w:t>.</w:t>
      </w:r>
    </w:p>
    <w:p w:rsidR="0008526C" w:rsidRPr="007B19F6" w:rsidRDefault="0008526C" w:rsidP="007B19F6">
      <w:bookmarkStart w:id="0" w:name="_GoBack"/>
      <w:bookmarkEnd w:id="0"/>
    </w:p>
    <w:sectPr w:rsidR="0008526C" w:rsidRPr="007B19F6" w:rsidSect="00AD15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ttaya">
    <w:altName w:val="Times New Roman"/>
    <w:charset w:val="00"/>
    <w:family w:val="roman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5092"/>
    <w:multiLevelType w:val="hybridMultilevel"/>
    <w:tmpl w:val="BA9A33B8"/>
    <w:lvl w:ilvl="0" w:tplc="060C6B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F1921"/>
    <w:multiLevelType w:val="hybridMultilevel"/>
    <w:tmpl w:val="CD222E32"/>
    <w:lvl w:ilvl="0" w:tplc="ED78ABAE">
      <w:start w:val="1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B6697"/>
    <w:multiLevelType w:val="multilevel"/>
    <w:tmpl w:val="18FCBCFC"/>
    <w:lvl w:ilvl="0">
      <w:start w:val="1"/>
      <w:numFmt w:val="decimal"/>
      <w:lvlText w:val="%1."/>
      <w:lvlJc w:val="left"/>
      <w:pPr>
        <w:ind w:left="1495" w:hanging="360"/>
      </w:pPr>
      <w:rPr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309" w:hanging="450"/>
      </w:pPr>
      <w:rPr>
        <w:sz w:val="28"/>
      </w:rPr>
    </w:lvl>
    <w:lvl w:ilvl="2">
      <w:start w:val="1"/>
      <w:numFmt w:val="decimal"/>
      <w:lvlText w:val="%1.%2.%3."/>
      <w:lvlJc w:val="left"/>
      <w:pPr>
        <w:ind w:left="1579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57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1939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1939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2299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2299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2659" w:hanging="1800"/>
      </w:pPr>
      <w:rPr>
        <w:sz w:val="28"/>
      </w:rPr>
    </w:lvl>
  </w:abstractNum>
  <w:abstractNum w:abstractNumId="3" w15:restartNumberingAfterBreak="0">
    <w:nsid w:val="08A30140"/>
    <w:multiLevelType w:val="hybridMultilevel"/>
    <w:tmpl w:val="52D296B8"/>
    <w:lvl w:ilvl="0" w:tplc="082281A0">
      <w:start w:val="19"/>
      <w:numFmt w:val="bullet"/>
      <w:lvlText w:val="-"/>
      <w:lvlJc w:val="left"/>
      <w:pPr>
        <w:ind w:left="177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0BB0115C"/>
    <w:multiLevelType w:val="hybridMultilevel"/>
    <w:tmpl w:val="9F66BCC0"/>
    <w:lvl w:ilvl="0" w:tplc="5CF80D82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E8119AC"/>
    <w:multiLevelType w:val="hybridMultilevel"/>
    <w:tmpl w:val="94646340"/>
    <w:lvl w:ilvl="0" w:tplc="BA4A18CC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F1C9B"/>
    <w:multiLevelType w:val="hybridMultilevel"/>
    <w:tmpl w:val="2B2CC078"/>
    <w:lvl w:ilvl="0" w:tplc="CE02DFA4">
      <w:start w:val="1"/>
      <w:numFmt w:val="bullet"/>
      <w:lvlText w:val="-"/>
      <w:lvlJc w:val="left"/>
      <w:pPr>
        <w:ind w:left="108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5F471D"/>
    <w:multiLevelType w:val="hybridMultilevel"/>
    <w:tmpl w:val="F3F21BCA"/>
    <w:lvl w:ilvl="0" w:tplc="A71C4DBE">
      <w:start w:val="7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A65F4"/>
    <w:multiLevelType w:val="hybridMultilevel"/>
    <w:tmpl w:val="23E0C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F31FD"/>
    <w:multiLevelType w:val="hybridMultilevel"/>
    <w:tmpl w:val="3F64473A"/>
    <w:lvl w:ilvl="0" w:tplc="3FBA110C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8B07942"/>
    <w:multiLevelType w:val="hybridMultilevel"/>
    <w:tmpl w:val="5E8ED618"/>
    <w:lvl w:ilvl="0" w:tplc="B1D850A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A5563E3"/>
    <w:multiLevelType w:val="hybridMultilevel"/>
    <w:tmpl w:val="413AB798"/>
    <w:lvl w:ilvl="0" w:tplc="1C2AD32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70985"/>
    <w:multiLevelType w:val="hybridMultilevel"/>
    <w:tmpl w:val="64D81E7C"/>
    <w:lvl w:ilvl="0" w:tplc="8D160D88">
      <w:start w:val="19"/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91BDC"/>
    <w:multiLevelType w:val="hybridMultilevel"/>
    <w:tmpl w:val="C78CDD28"/>
    <w:lvl w:ilvl="0" w:tplc="B3402812">
      <w:start w:val="1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41FE8"/>
    <w:multiLevelType w:val="hybridMultilevel"/>
    <w:tmpl w:val="F7E80E74"/>
    <w:lvl w:ilvl="0" w:tplc="0B564358">
      <w:numFmt w:val="bullet"/>
      <w:lvlText w:val="-"/>
      <w:lvlJc w:val="left"/>
      <w:pPr>
        <w:ind w:left="1068" w:hanging="360"/>
      </w:pPr>
      <w:rPr>
        <w:rFonts w:ascii="Times New Roman" w:eastAsia="Andale Sans U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51C04B8"/>
    <w:multiLevelType w:val="hybridMultilevel"/>
    <w:tmpl w:val="7B9C7AD8"/>
    <w:lvl w:ilvl="0" w:tplc="D8EA4564">
      <w:start w:val="1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D09D2"/>
    <w:multiLevelType w:val="hybridMultilevel"/>
    <w:tmpl w:val="4FD292CC"/>
    <w:lvl w:ilvl="0" w:tplc="C310C8A8">
      <w:start w:val="7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15"/>
  </w:num>
  <w:num w:numId="4">
    <w:abstractNumId w:val="12"/>
  </w:num>
  <w:num w:numId="5">
    <w:abstractNumId w:val="3"/>
  </w:num>
  <w:num w:numId="6">
    <w:abstractNumId w:val="4"/>
  </w:num>
  <w:num w:numId="7">
    <w:abstractNumId w:val="6"/>
  </w:num>
  <w:num w:numId="8">
    <w:abstractNumId w:val="14"/>
  </w:num>
  <w:num w:numId="9">
    <w:abstractNumId w:val="13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9"/>
  </w:num>
  <w:num w:numId="15">
    <w:abstractNumId w:val="8"/>
  </w:num>
  <w:num w:numId="16">
    <w:abstractNumId w:val="7"/>
  </w:num>
  <w:num w:numId="17">
    <w:abstractNumId w:val="1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581"/>
    <w:rsid w:val="0008526C"/>
    <w:rsid w:val="007B19F6"/>
    <w:rsid w:val="00A31F4A"/>
    <w:rsid w:val="00C2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2BA72-B3A2-4EBF-8E9C-ED5FA290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25087</Words>
  <Characters>14300</Characters>
  <Application>Microsoft Office Word</Application>
  <DocSecurity>0</DocSecurity>
  <Lines>119</Lines>
  <Paragraphs>78</Paragraphs>
  <ScaleCrop>false</ScaleCrop>
  <Company/>
  <LinksUpToDate>false</LinksUpToDate>
  <CharactersWithSpaces>39309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4</cp:revision>
  <dcterms:created xsi:type="dcterms:W3CDTF">2017-06-26T13:27:00Z</dcterms:created>
  <dcterms:modified xsi:type="dcterms:W3CDTF">2017-06-29T15:29:00Z</dcterms:modified>
</cp:coreProperties>
</file>