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Cs w:val="28"/>
        </w:rPr>
        <w:t>ПРОТОКОЛ №21</w:t>
      </w:r>
    </w:p>
    <w:p>
      <w:pPr>
        <w:pStyle w:val="Normal"/>
        <w:ind w:hanging="0"/>
        <w:jc w:val="center"/>
        <w:rPr>
          <w:szCs w:val="28"/>
        </w:rPr>
      </w:pPr>
      <w:r>
        <w:rPr>
          <w:szCs w:val="28"/>
        </w:rPr>
        <w:t>засідання постійної комісії Київської міської ради</w:t>
      </w:r>
    </w:p>
    <w:p>
      <w:pPr>
        <w:pStyle w:val="Normal"/>
        <w:jc w:val="center"/>
        <w:rPr>
          <w:b/>
          <w:b/>
          <w:szCs w:val="28"/>
        </w:rPr>
      </w:pPr>
      <w:r>
        <w:rPr>
          <w:szCs w:val="28"/>
        </w:rPr>
        <w:t xml:space="preserve">з питань освіти, науки, сім'ї, молоді та спорту  </w:t>
      </w:r>
    </w:p>
    <w:p>
      <w:pPr>
        <w:pStyle w:val="Normal"/>
        <w:rPr>
          <w:b/>
          <w:b/>
          <w:szCs w:val="28"/>
        </w:rPr>
      </w:pPr>
      <w:r>
        <w:rPr>
          <w:b/>
          <w:szCs w:val="28"/>
        </w:rPr>
        <w:t xml:space="preserve">м. Київ, </w:t>
      </w:r>
    </w:p>
    <w:p>
      <w:pPr>
        <w:pStyle w:val="Normal"/>
        <w:rPr>
          <w:b/>
          <w:b/>
          <w:szCs w:val="28"/>
          <w:lang w:val="ru-RU"/>
        </w:rPr>
      </w:pPr>
      <w:r>
        <w:rPr>
          <w:b/>
          <w:szCs w:val="28"/>
        </w:rPr>
        <w:t>вул. Хрещатик, 36</w:t>
      </w:r>
      <w:r>
        <w:rPr>
          <w:b/>
          <w:szCs w:val="28"/>
          <w:lang w:val="ru-RU"/>
        </w:rPr>
        <w:t xml:space="preserve">                                                                          </w:t>
      </w:r>
      <w:r>
        <w:rPr>
          <w:b/>
          <w:szCs w:val="28"/>
        </w:rPr>
        <w:t>19</w:t>
      </w:r>
      <w:r>
        <w:rPr>
          <w:b/>
          <w:bCs/>
          <w:szCs w:val="28"/>
        </w:rPr>
        <w:t>.10.2016</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szCs w:val="28"/>
              </w:rPr>
            </w:pPr>
            <w:r>
              <w:rPr>
                <w:szCs w:val="28"/>
              </w:rPr>
              <w:t xml:space="preserve">Присутні: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r>
          </w:p>
        </w:tc>
        <w:tc>
          <w:tcPr>
            <w:tcW w:w="8146" w:type="dxa"/>
            <w:tcBorders/>
            <w:shd w:color="auto" w:fill="auto" w:val="clear"/>
          </w:tcPr>
          <w:p>
            <w:pPr>
              <w:pStyle w:val="Normal"/>
              <w:snapToGrid w:val="false"/>
              <w:ind w:hanging="0"/>
              <w:rPr>
                <w:szCs w:val="28"/>
              </w:rPr>
            </w:pPr>
            <w:r>
              <w:rPr>
                <w:szCs w:val="28"/>
              </w:rPr>
              <w:t>Старостенко Г.В.– голова комісії, головуюча</w:t>
            </w:r>
          </w:p>
          <w:p>
            <w:pPr>
              <w:pStyle w:val="Normal"/>
              <w:snapToGrid w:val="false"/>
              <w:ind w:hanging="0"/>
              <w:rPr>
                <w:szCs w:val="28"/>
              </w:rPr>
            </w:pPr>
            <w:r>
              <w:rPr>
                <w:szCs w:val="28"/>
              </w:rPr>
              <w:t>Паладій С.В.– заступник голови комісії</w:t>
            </w:r>
          </w:p>
          <w:p>
            <w:pPr>
              <w:pStyle w:val="Normal"/>
              <w:snapToGrid w:val="false"/>
              <w:ind w:hanging="0"/>
              <w:rPr>
                <w:szCs w:val="28"/>
              </w:rPr>
            </w:pPr>
            <w:r>
              <w:rPr>
                <w:szCs w:val="28"/>
              </w:rPr>
              <w:t>Шульга Н.І. -  секретар комісії</w:t>
            </w:r>
          </w:p>
          <w:p>
            <w:pPr>
              <w:pStyle w:val="Normal"/>
              <w:snapToGrid w:val="false"/>
              <w:ind w:hanging="0"/>
              <w:rPr>
                <w:szCs w:val="28"/>
              </w:rPr>
            </w:pPr>
            <w:r>
              <w:rPr>
                <w:szCs w:val="28"/>
              </w:rPr>
              <w:t>Васильчук В.В. - член комісії</w:t>
            </w:r>
          </w:p>
          <w:p>
            <w:pPr>
              <w:pStyle w:val="Normal"/>
              <w:ind w:hanging="0"/>
              <w:rPr>
                <w:szCs w:val="28"/>
              </w:rPr>
            </w:pPr>
            <w:r>
              <w:rPr>
                <w:szCs w:val="28"/>
              </w:rPr>
              <w:t>Гончаров О.В. - член комісії</w:t>
            </w:r>
          </w:p>
          <w:p>
            <w:pPr>
              <w:pStyle w:val="Normal"/>
              <w:snapToGrid w:val="false"/>
              <w:ind w:hanging="0"/>
              <w:rPr>
                <w:szCs w:val="28"/>
              </w:rPr>
            </w:pPr>
            <w:r>
              <w:rPr>
                <w:szCs w:val="28"/>
              </w:rPr>
              <w:t>Стрижов Д.С. - член комісії</w:t>
            </w:r>
          </w:p>
          <w:p>
            <w:pPr>
              <w:pStyle w:val="Normal"/>
              <w:ind w:hanging="0"/>
              <w:rPr>
                <w:szCs w:val="28"/>
              </w:rPr>
            </w:pPr>
            <w:r>
              <w:rPr>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ind w:hanging="0"/>
              <w:rPr/>
            </w:pPr>
            <w:r>
              <w:rPr/>
            </w:r>
          </w:p>
        </w:tc>
      </w:tr>
      <w:tr>
        <w:trPr>
          <w:trHeight w:val="1702" w:hRule="atLeast"/>
        </w:trPr>
        <w:tc>
          <w:tcPr>
            <w:tcW w:w="2068" w:type="dxa"/>
            <w:tcBorders/>
            <w:shd w:color="auto" w:fill="auto" w:val="clear"/>
          </w:tcPr>
          <w:p>
            <w:pPr>
              <w:pStyle w:val="Normal"/>
              <w:snapToGrid w:val="false"/>
              <w:ind w:hanging="0"/>
              <w:rPr>
                <w:szCs w:val="28"/>
              </w:rPr>
            </w:pPr>
            <w:r>
              <w:rPr>
                <w:szCs w:val="28"/>
              </w:rPr>
              <w:t xml:space="preserve">Зареєстровані   </w:t>
            </w:r>
          </w:p>
          <w:p>
            <w:pPr>
              <w:pStyle w:val="Normal"/>
              <w:ind w:hanging="0"/>
              <w:rPr>
                <w:szCs w:val="28"/>
              </w:rPr>
            </w:pPr>
            <w:r>
              <w:rPr>
                <w:szCs w:val="28"/>
              </w:rPr>
              <w:t xml:space="preserve">учасники </w:t>
            </w:r>
          </w:p>
          <w:p>
            <w:pPr>
              <w:pStyle w:val="Normal"/>
              <w:snapToGrid w:val="false"/>
              <w:ind w:hanging="0"/>
              <w:rPr/>
            </w:pPr>
            <w:r>
              <w:rPr>
                <w:szCs w:val="28"/>
              </w:rPr>
              <w:t>засідання:</w:t>
            </w:r>
          </w:p>
        </w:tc>
        <w:tc>
          <w:tcPr>
            <w:tcW w:w="8146" w:type="dxa"/>
            <w:tcBorders/>
            <w:shd w:color="auto" w:fill="auto" w:val="clear"/>
          </w:tcPr>
          <w:p>
            <w:pPr>
              <w:pStyle w:val="Normal"/>
              <w:snapToGrid w:val="false"/>
              <w:ind w:hanging="0"/>
              <w:rPr>
                <w:color w:val="000000"/>
                <w:szCs w:val="28"/>
                <w:highlight w:val="white"/>
              </w:rPr>
            </w:pPr>
            <w:r>
              <w:rPr>
                <w:color w:val="000000"/>
                <w:szCs w:val="28"/>
                <w:shd w:fill="FFFFFF" w:val="clear"/>
              </w:rPr>
              <w:t>Фіданян О.Г. - директор Департаменту освіти і науки, молоді та спорту виконавчого органу Київської міської ради (КМДА)</w:t>
            </w:r>
          </w:p>
          <w:p>
            <w:pPr>
              <w:pStyle w:val="Normal"/>
              <w:snapToGrid w:val="false"/>
              <w:ind w:hanging="0"/>
              <w:rPr>
                <w:color w:val="000000"/>
                <w:szCs w:val="28"/>
                <w:highlight w:val="white"/>
              </w:rPr>
            </w:pPr>
            <w:r>
              <w:rPr>
                <w:color w:val="000000"/>
                <w:szCs w:val="28"/>
                <w:shd w:fill="FFFFFF" w:val="clear"/>
              </w:rPr>
              <w:t>Бондаренко О.М. – начальник управління професійної освіти Департаменту освіти і науки, молоді та спорту виконавчого органу Київської міської ради (КМДА)</w:t>
            </w:r>
          </w:p>
          <w:p>
            <w:pPr>
              <w:pStyle w:val="Normal"/>
              <w:snapToGrid w:val="false"/>
              <w:ind w:hanging="0"/>
              <w:rPr>
                <w:color w:val="000000"/>
                <w:szCs w:val="28"/>
                <w:highlight w:val="white"/>
              </w:rPr>
            </w:pPr>
            <w:r>
              <w:rPr>
                <w:color w:val="000000"/>
                <w:szCs w:val="28"/>
                <w:shd w:fill="FFFFFF" w:val="clear"/>
              </w:rPr>
              <w:t>Трофімов О.С. – заступник директора-начальник управління молоді та спорту Департаменту освіти і науки, молоді та спорту виконавчого органу Київської міської ради (КМДА)</w:t>
            </w:r>
          </w:p>
          <w:p>
            <w:pPr>
              <w:pStyle w:val="Style19"/>
              <w:tabs>
                <w:tab w:val="left" w:pos="0" w:leader="none"/>
              </w:tabs>
              <w:snapToGrid w:val="false"/>
              <w:ind w:hanging="0"/>
              <w:rPr>
                <w:color w:val="000000"/>
                <w:szCs w:val="28"/>
                <w:highlight w:val="white"/>
              </w:rPr>
            </w:pPr>
            <w:r>
              <w:rPr>
                <w:color w:val="000000"/>
                <w:szCs w:val="28"/>
                <w:shd w:fill="FFFFFF" w:val="clear"/>
              </w:rPr>
              <w:t xml:space="preserve">Мосійчук Ю.А.– </w:t>
            </w:r>
            <w:r>
              <w:rPr>
                <w:color w:val="000000"/>
                <w:szCs w:val="28"/>
                <w:highlight w:val="white"/>
                <w:shd w:fill="FFFFFF" w:val="clear"/>
              </w:rPr>
              <w:t>заступник директора Департаменту земельних ресурсів виконавчого органу Київської міської ради (КМДА)</w:t>
            </w:r>
          </w:p>
          <w:p>
            <w:pPr>
              <w:pStyle w:val="Style19"/>
              <w:tabs>
                <w:tab w:val="left" w:pos="0" w:leader="none"/>
              </w:tabs>
              <w:snapToGrid w:val="false"/>
              <w:ind w:hanging="0"/>
              <w:rPr/>
            </w:pPr>
            <w:r>
              <w:rPr>
                <w:color w:val="000000"/>
                <w:szCs w:val="28"/>
                <w:highlight w:val="white"/>
                <w:shd w:fill="FFFFFF" w:val="clear"/>
                <w:lang w:val="uk-UA"/>
              </w:rPr>
              <w:t>Б</w:t>
            </w:r>
            <w:r>
              <w:rPr>
                <w:color w:val="000000"/>
                <w:szCs w:val="28"/>
                <w:highlight w:val="white"/>
                <w:shd w:fill="FFFFFF" w:val="clear"/>
              </w:rPr>
              <w:t>ондар Н.В. – голова Голосіївської РДА</w:t>
            </w:r>
          </w:p>
          <w:p>
            <w:pPr>
              <w:pStyle w:val="Style19"/>
              <w:tabs>
                <w:tab w:val="left" w:pos="0" w:leader="none"/>
              </w:tabs>
              <w:snapToGrid w:val="false"/>
              <w:ind w:hanging="0"/>
              <w:rPr>
                <w:color w:val="000000"/>
                <w:szCs w:val="28"/>
                <w:highlight w:val="white"/>
              </w:rPr>
            </w:pPr>
            <w:r>
              <w:rPr>
                <w:color w:val="000000"/>
                <w:szCs w:val="28"/>
                <w:highlight w:val="white"/>
                <w:shd w:fill="FFFFFF" w:val="clear"/>
              </w:rPr>
              <w:t>Гордієнко Ю.В. – ГО «Звитича»</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t xml:space="preserve">Остахнович Ю.В. – юрист клубу </w:t>
            </w:r>
            <w:r>
              <w:rPr>
                <w:rFonts w:cs="Times New Roman CYR" w:ascii="Times New Roman CYR" w:hAnsi="Times New Roman CYR"/>
                <w:color w:val="000000"/>
                <w:szCs w:val="28"/>
                <w:highlight w:val="white"/>
                <w:lang w:eastAsia="ru-RU"/>
              </w:rPr>
              <w:t>ТОВ «ФУТБОЛЬНИЙ КЛУБ «ДИНАМО» КИЇВ</w:t>
            </w:r>
            <w:r>
              <w:rPr>
                <w:rFonts w:cs="Times New Roman CYR" w:ascii="Times New Roman CYR" w:hAnsi="Times New Roman CYR"/>
                <w:color w:val="000000"/>
                <w:szCs w:val="28"/>
                <w:lang w:eastAsia="ru-RU"/>
              </w:rPr>
              <w:t>»</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Шевеля О.В. – директор професійно-технічного навчального закладу об'єднання громадян "Київський міський спортивно-технічний автоклуб ТСО України"</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 xml:space="preserve">Петрович В.С. – директор </w:t>
            </w:r>
            <w:r>
              <w:rPr>
                <w:rFonts w:cs="Times New Roman CYR" w:ascii="Times New Roman CYR" w:hAnsi="Times New Roman CYR"/>
                <w:color w:val="000000"/>
                <w:szCs w:val="28"/>
                <w:highlight w:val="white"/>
                <w:lang w:eastAsia="ru-RU"/>
              </w:rPr>
              <w:t>ДНЗ “Київський професійний коледж з посиленою військовою та фізичною підготовкою”</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 xml:space="preserve">Гуржій А.М. – проректор </w:t>
            </w:r>
            <w:r>
              <w:rPr>
                <w:rFonts w:cs="Times New Roman CYR" w:ascii="Times New Roman CYR" w:hAnsi="Times New Roman CYR"/>
                <w:color w:val="000000"/>
                <w:szCs w:val="28"/>
                <w:highlight w:val="white"/>
                <w:lang w:eastAsia="ru-RU"/>
              </w:rPr>
              <w:t>Національної академії педагогічних наук України</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Дюжев С.А. – Інститут архітектури та менеджменту</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Дехтярьова А.С. – батьківський комітет ДНЗ №305</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Яценко О. – батьківський комітет ДНЗ №305</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Гейвах М.М. – активіст мікрорайону «Чапаєвка»</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Гладська О. – батьківський комітет комітет ДНЗ №305</w:t>
            </w:r>
          </w:p>
          <w:p>
            <w:pPr>
              <w:pStyle w:val="Normal"/>
              <w:suppressLineNumbers/>
              <w:tabs>
                <w:tab w:val="left" w:pos="0" w:leader="none"/>
              </w:tabs>
              <w:snapToGrid w:val="false"/>
              <w:ind w:hanging="0"/>
              <w:rPr/>
            </w:pPr>
            <w:r>
              <w:rPr/>
            </w:r>
          </w:p>
        </w:tc>
      </w:tr>
    </w:tbl>
    <w:p>
      <w:pPr>
        <w:pStyle w:val="Normal"/>
        <w:ind w:hanging="0"/>
        <w:jc w:val="center"/>
        <w:rPr>
          <w:sz w:val="30"/>
          <w:szCs w:val="30"/>
        </w:rPr>
      </w:pPr>
      <w:r>
        <w:rPr>
          <w:b/>
          <w:szCs w:val="28"/>
        </w:rPr>
        <w:t>ПОРЯДОК ДЕННИЙ:</w:t>
      </w:r>
    </w:p>
    <w:p>
      <w:pPr>
        <w:pStyle w:val="Normal"/>
        <w:ind w:hanging="0"/>
        <w:rPr>
          <w:sz w:val="30"/>
          <w:szCs w:val="30"/>
        </w:rPr>
      </w:pPr>
      <w:r>
        <w:rPr>
          <w:sz w:val="30"/>
          <w:szCs w:val="30"/>
        </w:rPr>
      </w:r>
    </w:p>
    <w:p>
      <w:pPr>
        <w:pStyle w:val="Normal"/>
        <w:ind w:firstLine="794"/>
        <w:rPr>
          <w:color w:val="000000"/>
          <w:szCs w:val="28"/>
        </w:rPr>
      </w:pPr>
      <w:r>
        <w:rPr>
          <w:color w:val="000000"/>
          <w:szCs w:val="28"/>
        </w:rPr>
        <w:t xml:space="preserve">1. </w:t>
      </w:r>
      <w:r>
        <w:rPr>
          <w:color w:val="000000"/>
          <w:szCs w:val="28"/>
          <w:highlight w:val="white"/>
        </w:rPr>
        <w:t>Розгляд проекту рішення Київської міської ради “Про затвердження проекту землеустрою щодо відведення земельної ділянки Національній академії педагогічних наук України для експлуатації та обслуговування адміністративних будівель та господарських споруд на вул. Максима Берлинського, 9 у Шевченківському районі м. Києва (справа Д-7265)” (</w:t>
      </w:r>
      <w:r>
        <w:rPr>
          <w:i/>
          <w:iCs/>
          <w:color w:val="000000"/>
          <w:szCs w:val="28"/>
          <w:highlight w:val="white"/>
        </w:rPr>
        <w:t>доручення заступника міського голови-секретаря Київської міської ради В. Прокопіва №08/231-4071ПР від  03.10.2016) (доп. Департамент земельних ресурсів, представники установи).</w:t>
      </w:r>
    </w:p>
    <w:p>
      <w:pPr>
        <w:pStyle w:val="Normal"/>
        <w:ind w:firstLine="794"/>
        <w:rPr>
          <w:color w:val="000000"/>
          <w:szCs w:val="28"/>
        </w:rPr>
      </w:pPr>
      <w:r>
        <w:rPr>
          <w:color w:val="000000"/>
          <w:szCs w:val="28"/>
          <w:highlight w:val="white"/>
        </w:rPr>
        <w:t>2.Повторний розгляд проекту рішення  Київської міської ради “Про поновлення ТОВ "ФУТБОЛЬНИЙ КЛУБ "ДИНАМО" КИЇВ" договору оренди земельної ділянки для обслуговування теренкурних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(між існуючими футбольними полями та медико- реабілітаційним центром спортивної бази "Конча-Заспа") у Голосіївському районі м. Києва (справа А-21782) (звіт підготовчої групи) (</w:t>
      </w:r>
      <w:r>
        <w:rPr>
          <w:i/>
          <w:iCs/>
          <w:color w:val="000000"/>
          <w:szCs w:val="28"/>
          <w:highlight w:val="white"/>
        </w:rPr>
        <w:t>доручення заступника міського голови-секретаря Київської міської ради В. Прокопіва №08/231-3903/ПР від  21.09.2016) (доп. Департамент земельних ресурсів, представники Клубу).</w:t>
      </w:r>
    </w:p>
    <w:p>
      <w:pPr>
        <w:pStyle w:val="Normal"/>
        <w:ind w:firstLine="794"/>
        <w:rPr/>
      </w:pPr>
      <w:r>
        <w:rPr>
          <w:color w:val="000000"/>
          <w:szCs w:val="28"/>
          <w:highlight w:val="white"/>
        </w:rPr>
        <w:t>3. Повторний розгляд проекту рішення  Київської міської ради “Про поновлення ТОВ "ФУТБОЛЬНИЙ КЛУБ "ДИНАМО" КИЇВ" договору оренди земельної ділянки для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А-21785) (звіт підготовчої групи)(</w:t>
      </w:r>
      <w:r>
        <w:rPr>
          <w:i/>
          <w:iCs/>
          <w:color w:val="000000"/>
          <w:szCs w:val="28"/>
          <w:highlight w:val="white"/>
        </w:rPr>
        <w:t>доручення заступника міського голови-секретаря Київської міської ради В. Прокопіва №08/231-3904/ПР від  21.09.2016) (доп. Департамент земельних ресурсів, представники Клубу).</w:t>
      </w:r>
    </w:p>
    <w:p>
      <w:pPr>
        <w:pStyle w:val="Normal"/>
        <w:ind w:firstLine="794"/>
        <w:rPr/>
      </w:pPr>
      <w:r>
        <w:rPr>
          <w:color w:val="000000"/>
          <w:szCs w:val="28"/>
          <w:highlight w:val="white"/>
        </w:rPr>
        <w:t>4. Повторний розгляд  проекту рішення  Київської міської ради  “Про поновлення ТОВ "ФУТБОЛЬНИЙ КЛУБ "ДИНАМО" КИЇВ" договору оренди земельної ділянки для будівництва,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А-21786) (звіт підготовчої групи) (</w:t>
      </w:r>
      <w:r>
        <w:rPr>
          <w:i/>
          <w:iCs/>
          <w:color w:val="000000"/>
          <w:szCs w:val="28"/>
          <w:highlight w:val="white"/>
        </w:rPr>
        <w:t>доручення заступника міського голови-секретаря Київської міської ради В. Прокопіва №08/231-3905/ПР від  21.09.2016) (доп. Департамент земельних ресурсів, представники Клубу).</w:t>
      </w:r>
    </w:p>
    <w:p>
      <w:pPr>
        <w:pStyle w:val="Normal"/>
        <w:ind w:firstLine="794"/>
        <w:rPr/>
      </w:pPr>
      <w:r>
        <w:rPr>
          <w:color w:val="000000"/>
          <w:szCs w:val="28"/>
          <w:highlight w:val="white"/>
        </w:rPr>
        <w:t>5.  Повторний розгляд  проекту рішення  Київської міської ради</w:t>
        <w:br/>
        <w:t>“Про поновлення ТОВ "ФУТБОЛЬНИЙ КЛУБ "ДИНАМО" КИЇВ" договору оренди земельної ділянки для облаштування теренкумних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(у 4-му кварталі Конча-Заспівського лісництва) у Голосіївському районі м. Києва (справа А-21784) (звіт підготовчої групи) (</w:t>
      </w:r>
      <w:r>
        <w:rPr>
          <w:i/>
          <w:iCs/>
          <w:color w:val="000000"/>
          <w:szCs w:val="28"/>
          <w:highlight w:val="white"/>
        </w:rPr>
        <w:t>доручення заступника міського голови-секретаря Київської міської ради В. Прокопіва №08/231-3906/ПР від  21.09.2016) (доп. Департамент земельних ресурсів, представники Клубу).</w:t>
      </w:r>
    </w:p>
    <w:p>
      <w:pPr>
        <w:pStyle w:val="Normal"/>
        <w:ind w:firstLine="794"/>
        <w:rPr/>
      </w:pPr>
      <w:bookmarkStart w:id="0" w:name="__DdeLink__2075_1710744059"/>
      <w:r>
        <w:rPr>
          <w:color w:val="000000"/>
          <w:szCs w:val="28"/>
          <w:highlight w:val="white"/>
        </w:rPr>
        <w:t>6. Повторний розгляд  проекту рішення  Київської міської ради “Про поновлення ТОВ "ФУТБОЛЬНИЙ КЛУБ""ДИНАМО" КИЇВ" договору оренди земельної ділянки для експлуатації та обслуговування учбово-спортивної бази "Конча-Заспа" на Столичному шосе, 45 у Голосіївському районі м. Києва (справа А-21783) (звіт підготовчої групи)  (</w:t>
      </w:r>
      <w:r>
        <w:rPr>
          <w:i/>
          <w:iCs/>
          <w:color w:val="000000"/>
          <w:szCs w:val="28"/>
          <w:highlight w:val="white"/>
        </w:rPr>
        <w:t>доручення заступника міського голови-секретаря Київської міської ради В. Прокопіва №08/231-3939/ПР від  26.09.2016)</w:t>
      </w:r>
      <w:bookmarkEnd w:id="0"/>
      <w:r>
        <w:rPr>
          <w:i/>
          <w:iCs/>
          <w:color w:val="000000"/>
          <w:szCs w:val="28"/>
          <w:highlight w:val="white"/>
        </w:rPr>
        <w:t xml:space="preserve"> (доп. Департамент земельних ресурсів, представники Клубу).</w:t>
      </w:r>
    </w:p>
    <w:p>
      <w:pPr>
        <w:pStyle w:val="Normal"/>
        <w:ind w:hanging="0"/>
        <w:rPr/>
      </w:pPr>
      <w:r>
        <w:rPr>
          <w:color w:val="000000"/>
          <w:szCs w:val="28"/>
          <w:highlight w:val="white"/>
        </w:rPr>
        <w:t xml:space="preserve">         </w:t>
      </w:r>
      <w:r>
        <w:rPr>
          <w:color w:val="000000"/>
          <w:szCs w:val="28"/>
          <w:highlight w:val="white"/>
        </w:rPr>
        <w:t>7.Розгляд проекту рішення Київської міської ради “</w:t>
      </w:r>
      <w:r>
        <w:rPr>
          <w:color w:val="000000"/>
          <w:szCs w:val="28"/>
        </w:rPr>
        <w:t xml:space="preserve">Про поновлення професійно-технічному навчальному закладу об'єднання громадян "Київський міський спортивно-технічний автоклуб ТСО України" договору оренди земельної ділянки для експлуатації та обслуговування адміністративно-учбових будівель на вул. Щусєва, 35-а у Шевченківському районі м. Києва (справа А-22060)” </w:t>
      </w:r>
      <w:r>
        <w:rPr>
          <w:color w:val="000000"/>
          <w:szCs w:val="28"/>
          <w:highlight w:val="white"/>
        </w:rPr>
        <w:t>(</w:t>
      </w:r>
      <w:r>
        <w:rPr>
          <w:i/>
          <w:iCs/>
          <w:color w:val="000000"/>
          <w:szCs w:val="28"/>
          <w:highlight w:val="white"/>
        </w:rPr>
        <w:t>доручення заступника міського голови-секретаря Київської міської ради В. Прокопіва №08/231-4038ПР від  29.09.2016) (доп. Департамент земельних ресурсів, представники установи).</w:t>
      </w:r>
    </w:p>
    <w:p>
      <w:pPr>
        <w:pStyle w:val="Normal"/>
        <w:ind w:firstLine="794"/>
        <w:rPr/>
      </w:pPr>
      <w:r>
        <w:rPr>
          <w:iCs/>
          <w:color w:val="000000"/>
          <w:szCs w:val="28"/>
          <w:highlight w:val="white"/>
        </w:rPr>
        <w:t>8</w:t>
      </w:r>
      <w:r>
        <w:rPr>
          <w:i/>
          <w:iCs/>
          <w:color w:val="000000"/>
          <w:szCs w:val="28"/>
          <w:highlight w:val="white"/>
        </w:rPr>
        <w:t>.</w:t>
      </w:r>
      <w:r>
        <w:rPr>
          <w:color w:val="000000"/>
          <w:szCs w:val="28"/>
          <w:highlight w:val="white"/>
        </w:rPr>
        <w:t>Розгляд проекту рішення Київської міської ради “Про затвердження списку стипендіатів Київської міської ради в галузі освіти для обдарованих дітей міста Києва”  (</w:t>
      </w:r>
      <w:r>
        <w:rPr>
          <w:i/>
          <w:iCs/>
          <w:color w:val="000000"/>
          <w:szCs w:val="28"/>
          <w:highlight w:val="white"/>
        </w:rPr>
        <w:t>доручення заступника міського голови-секретаря Київської міської ради В. Прокопіва №08/231-4057ПР від  30.09.2016) (доп. Департамент освіти і науки,молоді та спорту).</w:t>
      </w:r>
    </w:p>
    <w:p>
      <w:pPr>
        <w:pStyle w:val="Normal"/>
        <w:ind w:firstLine="794"/>
        <w:rPr/>
      </w:pPr>
      <w:r>
        <w:rPr>
          <w:color w:val="000000"/>
          <w:szCs w:val="28"/>
          <w:highlight w:val="white"/>
        </w:rPr>
        <w:t>9. Розгляд звернення ДНЗ “Київський професійний коледж з посиленою військовою та фізичною підготовкою” щодо міської Програми фінансової підтримки пілотного проекту фахівців для професійного кадрового забезпечення Збройних сил України, Державної прикордонної служби України та Міністерства внутрішніх справ України на базі Державного навчального закладу “Київський проф</w:t>
      </w:r>
      <w:r>
        <w:rPr>
          <w:color w:val="000000"/>
          <w:szCs w:val="28"/>
          <w:highlight w:val="white"/>
          <w:lang w:val="en-US"/>
        </w:rPr>
        <w:t>e</w:t>
      </w:r>
      <w:r>
        <w:rPr>
          <w:color w:val="000000"/>
          <w:szCs w:val="28"/>
          <w:highlight w:val="white"/>
        </w:rPr>
        <w:t xml:space="preserve">сійний коледж з посиленою військовою та фізичною підготовкою” </w:t>
      </w:r>
      <w:r>
        <w:rPr>
          <w:i/>
          <w:iCs/>
          <w:color w:val="000000"/>
          <w:szCs w:val="28"/>
          <w:highlight w:val="white"/>
        </w:rPr>
        <w:t>(доп. представники, Департамент освіти і науки, молоді та спорту).</w:t>
      </w:r>
    </w:p>
    <w:p>
      <w:pPr>
        <w:pStyle w:val="Normal"/>
        <w:tabs>
          <w:tab w:val="left" w:pos="0" w:leader="none"/>
        </w:tabs>
        <w:ind w:hanging="0"/>
        <w:rPr>
          <w:rFonts w:ascii="Times New Roman CYR" w:hAnsi="Times New Roman CYR" w:eastAsia="Calibri" w:cs="Times New Roman CYR"/>
          <w:color w:val="000000"/>
          <w:szCs w:val="28"/>
          <w:lang w:eastAsia="ru-RU"/>
        </w:rPr>
      </w:pPr>
      <w:r>
        <w:rPr>
          <w:color w:val="000000"/>
          <w:szCs w:val="28"/>
          <w:highlight w:val="white"/>
        </w:rPr>
        <w:t xml:space="preserve">       </w:t>
      </w:r>
      <w:r>
        <w:rPr>
          <w:color w:val="000000"/>
          <w:szCs w:val="28"/>
          <w:highlight w:val="white"/>
        </w:rPr>
        <w:t xml:space="preserve">10. </w:t>
      </w:r>
      <w:r>
        <w:rPr>
          <w:rStyle w:val="Style9"/>
          <w:rFonts w:eastAsia="Calibri"/>
          <w:color w:val="000000"/>
          <w:szCs w:val="28"/>
          <w:u w:val="none"/>
        </w:rPr>
        <w:t xml:space="preserve">Про звернення </w:t>
      </w:r>
      <w:r>
        <w:rPr>
          <w:rFonts w:eastAsia="Calibri" w:cs="Times New Roman CYR" w:ascii="Times New Roman CYR" w:hAnsi="Times New Roman CYR"/>
          <w:color w:val="000000"/>
          <w:szCs w:val="28"/>
          <w:highlight w:val="white"/>
          <w:lang w:eastAsia="ru-RU"/>
        </w:rPr>
        <w:t>ОСН “Квартал Пушкінська-Червоноармійська” щодо представництва ОСН “Квартал Пушкінська-Червоноармійська” в судах по справі відновлення діяльності дошкільного навчального закладу №183 на вул. Пушкінській, 33-а.</w:t>
      </w:r>
    </w:p>
    <w:p>
      <w:pPr>
        <w:pStyle w:val="Normal"/>
        <w:tabs>
          <w:tab w:val="left" w:pos="0" w:leader="none"/>
        </w:tabs>
        <w:ind w:hanging="0"/>
        <w:rPr>
          <w:rFonts w:eastAsia="Calibri"/>
          <w:color w:val="000000"/>
          <w:szCs w:val="28"/>
          <w:highlight w:val="white"/>
        </w:rPr>
      </w:pPr>
      <w:r>
        <w:rPr>
          <w:rFonts w:eastAsia="Calibri" w:cs="Times New Roman CYR" w:ascii="Times New Roman CYR" w:hAnsi="Times New Roman CYR"/>
          <w:color w:val="000000"/>
          <w:szCs w:val="28"/>
          <w:lang w:eastAsia="ru-RU"/>
        </w:rPr>
        <w:t xml:space="preserve">      </w:t>
      </w:r>
      <w:r>
        <w:rPr>
          <w:rFonts w:eastAsia="Calibri" w:cs="Times New Roman CYR" w:ascii="Times New Roman CYR" w:hAnsi="Times New Roman CYR"/>
          <w:color w:val="000000"/>
          <w:szCs w:val="28"/>
          <w:lang w:eastAsia="ru-RU"/>
        </w:rPr>
        <w:t>11. Про додаткову інформацію по проекту</w:t>
      </w:r>
      <w:r>
        <w:rPr>
          <w:rFonts w:eastAsia="Calibri"/>
          <w:color w:val="000000"/>
          <w:szCs w:val="28"/>
          <w:shd w:fill="FFFFFF" w:val="clear"/>
        </w:rPr>
        <w:t xml:space="preserve"> Київської міської ради </w:t>
      </w:r>
      <w:r>
        <w:rPr>
          <w:rFonts w:eastAsia="Calibri"/>
          <w:color w:val="000000"/>
          <w:szCs w:val="28"/>
          <w:highlight w:val="white"/>
          <w:shd w:fill="FFFFFF" w:val="clear"/>
        </w:rPr>
        <w:t>“Про передачу в оренду нежитлових приміщень комунальної власності територіальної громади міста Києва єдиному претенденту на право оренди (ТОВ “АНАРТО”)</w:t>
      </w:r>
    </w:p>
    <w:p>
      <w:pPr>
        <w:pStyle w:val="Normal"/>
        <w:ind w:firstLine="794"/>
        <w:rPr/>
      </w:pPr>
      <w:r>
        <w:rPr/>
      </w:r>
    </w:p>
    <w:p>
      <w:pPr>
        <w:pStyle w:val="Normal"/>
        <w:tabs>
          <w:tab w:val="left" w:pos="0" w:leader="none"/>
        </w:tabs>
        <w:ind w:hanging="0"/>
        <w:rPr>
          <w:color w:val="000000"/>
          <w:szCs w:val="28"/>
        </w:rPr>
      </w:pPr>
      <w:r>
        <w:rPr>
          <w:color w:val="000000"/>
          <w:szCs w:val="28"/>
        </w:rPr>
      </w:r>
    </w:p>
    <w:p>
      <w:pPr>
        <w:pStyle w:val="NoSpacing"/>
        <w:rPr/>
      </w:pPr>
      <w:r>
        <w:rPr>
          <w:rFonts w:cs="Times New Roman" w:ascii="Times New Roman" w:hAnsi="Times New Roman"/>
          <w:b/>
          <w:sz w:val="30"/>
          <w:szCs w:val="30"/>
          <w:lang w:val="uk-UA"/>
        </w:rPr>
        <w:t xml:space="preserve">                        </w:t>
      </w:r>
      <w:r>
        <w:rPr>
          <w:rFonts w:cs="Times New Roman" w:ascii="Times New Roman" w:hAnsi="Times New Roman"/>
          <w:b/>
          <w:sz w:val="30"/>
          <w:szCs w:val="30"/>
        </w:rPr>
        <w:t xml:space="preserve">ГОЛОСУВАЛИ:  </w:t>
      </w:r>
      <w:r>
        <w:rPr>
          <w:rFonts w:cs="Times New Roman" w:ascii="Times New Roman" w:hAnsi="Times New Roman"/>
          <w:sz w:val="30"/>
          <w:szCs w:val="30"/>
        </w:rPr>
        <w:t xml:space="preserve">«за» - </w:t>
      </w:r>
      <w:r>
        <w:rPr>
          <w:rFonts w:cs="Times New Roman" w:ascii="Times New Roman" w:hAnsi="Times New Roman"/>
          <w:sz w:val="30"/>
          <w:szCs w:val="30"/>
          <w:lang w:val="uk-UA"/>
        </w:rPr>
        <w:t>5</w:t>
      </w:r>
      <w:r>
        <w:rPr>
          <w:rFonts w:cs="Times New Roman" w:ascii="Times New Roman" w:hAnsi="Times New Roman"/>
          <w:sz w:val="30"/>
          <w:szCs w:val="30"/>
        </w:rPr>
        <w:t>,</w:t>
      </w:r>
    </w:p>
    <w:p>
      <w:pPr>
        <w:pStyle w:val="Normal"/>
        <w:tabs>
          <w:tab w:val="left" w:pos="2295" w:leader="none"/>
          <w:tab w:val="left" w:pos="2385" w:leader="none"/>
          <w:tab w:val="left" w:pos="2805" w:leader="none"/>
        </w:tabs>
        <w:jc w:val="center"/>
        <w:rPr>
          <w:sz w:val="30"/>
          <w:szCs w:val="30"/>
        </w:rPr>
      </w:pPr>
      <w:r>
        <w:rPr>
          <w:sz w:val="30"/>
          <w:szCs w:val="30"/>
        </w:rPr>
        <w:t>«проти» - немає,</w:t>
      </w:r>
    </w:p>
    <w:p>
      <w:pPr>
        <w:pStyle w:val="Normal"/>
        <w:tabs>
          <w:tab w:val="left" w:pos="2295" w:leader="none"/>
          <w:tab w:val="left" w:pos="2385" w:leader="none"/>
          <w:tab w:val="left" w:pos="2805" w:leader="none"/>
        </w:tabs>
        <w:jc w:val="center"/>
        <w:rPr>
          <w:sz w:val="30"/>
          <w:szCs w:val="30"/>
        </w:rPr>
      </w:pPr>
      <w:r>
        <w:rPr>
          <w:sz w:val="30"/>
          <w:szCs w:val="30"/>
        </w:rPr>
        <w:t xml:space="preserve">        </w:t>
      </w:r>
      <w:r>
        <w:rPr>
          <w:sz w:val="30"/>
          <w:szCs w:val="30"/>
        </w:rPr>
        <w:t>«утрималось» - немає.</w:t>
      </w:r>
    </w:p>
    <w:p>
      <w:pPr>
        <w:pStyle w:val="Normal"/>
        <w:ind w:hanging="0"/>
        <w:jc w:val="center"/>
        <w:rPr>
          <w:i/>
          <w:i/>
          <w:sz w:val="30"/>
          <w:szCs w:val="30"/>
        </w:rPr>
      </w:pPr>
      <w:r>
        <w:rPr>
          <w:i/>
          <w:sz w:val="30"/>
          <w:szCs w:val="30"/>
        </w:rPr>
        <w:t xml:space="preserve">             </w:t>
      </w:r>
      <w:r>
        <w:rPr>
          <w:i/>
          <w:sz w:val="30"/>
          <w:szCs w:val="30"/>
        </w:rPr>
        <w:t>Рішення прийнято.</w:t>
      </w:r>
    </w:p>
    <w:p>
      <w:pPr>
        <w:pStyle w:val="Normal"/>
        <w:ind w:hanging="0"/>
        <w:jc w:val="center"/>
        <w:rPr>
          <w:i/>
          <w:i/>
          <w:sz w:val="30"/>
          <w:szCs w:val="30"/>
        </w:rPr>
      </w:pPr>
      <w:r>
        <w:rPr>
          <w:i/>
          <w:sz w:val="30"/>
          <w:szCs w:val="30"/>
        </w:rPr>
      </w:r>
    </w:p>
    <w:p>
      <w:pPr>
        <w:pStyle w:val="Normal"/>
        <w:ind w:hanging="0"/>
        <w:jc w:val="center"/>
        <w:rPr>
          <w:i/>
          <w:i/>
          <w:sz w:val="30"/>
          <w:szCs w:val="30"/>
        </w:rPr>
      </w:pPr>
      <w:r>
        <w:rPr>
          <w:i/>
          <w:sz w:val="30"/>
          <w:szCs w:val="30"/>
        </w:rPr>
      </w:r>
    </w:p>
    <w:p>
      <w:pPr>
        <w:pStyle w:val="Normal"/>
        <w:ind w:hanging="0"/>
        <w:jc w:val="center"/>
        <w:rPr/>
      </w:pPr>
      <w:r>
        <w:rPr/>
      </w:r>
    </w:p>
    <w:p>
      <w:pPr>
        <w:pStyle w:val="Normal"/>
        <w:ind w:hanging="0"/>
        <w:rPr>
          <w:b/>
          <w:b/>
          <w:sz w:val="30"/>
          <w:szCs w:val="30"/>
        </w:rPr>
      </w:pPr>
      <w:r>
        <w:rPr>
          <w:b/>
          <w:sz w:val="30"/>
          <w:szCs w:val="30"/>
        </w:rPr>
      </w:r>
    </w:p>
    <w:tbl>
      <w:tblPr>
        <w:tblW w:w="10200" w:type="dxa"/>
        <w:jc w:val="left"/>
        <w:tblInd w:w="-491" w:type="dxa"/>
        <w:tblBorders/>
        <w:tblCellMar>
          <w:top w:w="55" w:type="dxa"/>
          <w:left w:w="55" w:type="dxa"/>
          <w:bottom w:w="55" w:type="dxa"/>
          <w:right w:w="55" w:type="dxa"/>
        </w:tblCellMar>
        <w:tblLook w:val="0000"/>
      </w:tblPr>
      <w:tblGrid>
        <w:gridCol w:w="2323"/>
        <w:gridCol w:w="7876"/>
      </w:tblGrid>
      <w:tr>
        <w:trPr/>
        <w:tc>
          <w:tcPr>
            <w:tcW w:w="2323" w:type="dxa"/>
            <w:tcBorders/>
            <w:shd w:color="auto" w:fill="auto" w:val="clear"/>
          </w:tcPr>
          <w:p>
            <w:pPr>
              <w:pStyle w:val="Normal"/>
              <w:ind w:hanging="0"/>
              <w:rPr>
                <w:szCs w:val="28"/>
              </w:rPr>
            </w:pPr>
            <w:r>
              <w:rPr>
                <w:b/>
                <w:szCs w:val="28"/>
              </w:rPr>
              <w:t>1</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ВИСТУПИЛИ:</w:t>
            </w:r>
          </w:p>
          <w:p>
            <w:pPr>
              <w:pStyle w:val="Normal"/>
              <w:ind w:hanging="0"/>
              <w:rPr/>
            </w:pPr>
            <w:r>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2</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pPr>
            <w:r>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3</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УХВАЛИЛИ:</w:t>
            </w:r>
          </w:p>
          <w:p>
            <w:pPr>
              <w:pStyle w:val="Normal"/>
              <w:ind w:hanging="0"/>
              <w:rPr/>
            </w:pPr>
            <w:r>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ГОЛОСУВАЛИ:</w:t>
            </w:r>
          </w:p>
          <w:p>
            <w:pPr>
              <w:pStyle w:val="Normal"/>
              <w:ind w:hanging="0"/>
              <w:rPr>
                <w:b/>
                <w:b/>
                <w:szCs w:val="28"/>
              </w:rPr>
            </w:pPr>
            <w:r>
              <w:rPr>
                <w:b/>
                <w:szCs w:val="28"/>
              </w:rPr>
            </w:r>
          </w:p>
          <w:p>
            <w:pPr>
              <w:pStyle w:val="Normal"/>
              <w:ind w:hanging="0"/>
              <w:rPr/>
            </w:pPr>
            <w:r>
              <w:rPr>
                <w:b/>
                <w:szCs w:val="28"/>
              </w:rPr>
              <w:t>4</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5</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6</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7</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8</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ВИСТУПИЛИ:</w:t>
            </w:r>
          </w:p>
          <w:p>
            <w:pPr>
              <w:pStyle w:val="Normal"/>
              <w:ind w:hanging="0"/>
              <w:rPr/>
            </w:pPr>
            <w:r>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9</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10</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ВИСТУПИЛИ:</w:t>
            </w:r>
          </w:p>
          <w:p>
            <w:pPr>
              <w:pStyle w:val="Normal"/>
              <w:ind w:hanging="0"/>
              <w:rPr/>
            </w:pPr>
            <w:r>
              <w:rPr/>
            </w:r>
          </w:p>
          <w:p>
            <w:pPr>
              <w:pStyle w:val="Normal"/>
              <w:ind w:hanging="0"/>
              <w:rPr/>
            </w:pPr>
            <w:r>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11</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Голова</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Секретар</w:t>
            </w:r>
          </w:p>
        </w:tc>
        <w:tc>
          <w:tcPr>
            <w:tcW w:w="7876" w:type="dxa"/>
            <w:tcBorders/>
            <w:shd w:color="auto" w:fill="auto" w:val="clear"/>
          </w:tcPr>
          <w:p>
            <w:pPr>
              <w:pStyle w:val="Normal"/>
              <w:ind w:hanging="0"/>
              <w:rPr/>
            </w:pPr>
            <w:r>
              <w:rPr>
                <w:color w:val="000000"/>
                <w:szCs w:val="28"/>
                <w:highlight w:val="white"/>
                <w:shd w:fill="FFFFFF" w:val="clear"/>
              </w:rPr>
              <w:t>Мосійчука Ю.А.</w:t>
            </w:r>
            <w:r>
              <w:rPr>
                <w:color w:val="000000"/>
                <w:szCs w:val="28"/>
                <w:shd w:fill="FFFFFF" w:val="clear"/>
              </w:rPr>
              <w:t xml:space="preserve">– </w:t>
            </w:r>
            <w:r>
              <w:rPr>
                <w:color w:val="000000"/>
                <w:szCs w:val="28"/>
                <w:highlight w:val="white"/>
                <w:shd w:fill="FFFFFF" w:val="clear"/>
              </w:rPr>
              <w:t>заступник</w:t>
            </w:r>
            <w:r>
              <w:rPr>
                <w:color w:val="000000"/>
                <w:szCs w:val="28"/>
                <w:shd w:fill="FFFFFF" w:val="clear"/>
              </w:rPr>
              <w:t>а</w:t>
            </w:r>
            <w:r>
              <w:rPr>
                <w:color w:val="000000"/>
                <w:szCs w:val="28"/>
                <w:highlight w:val="white"/>
                <w:shd w:fill="FFFFFF" w:val="clear"/>
              </w:rPr>
              <w:t xml:space="preserve"> директора Департаменту земельних ресурсів виконавчого органу Київської міської ради (КМДА)</w:t>
            </w:r>
            <w:r>
              <w:rPr>
                <w:color w:val="000000"/>
                <w:szCs w:val="28"/>
                <w:shd w:fill="FFFFFF" w:val="clear"/>
              </w:rPr>
              <w:t xml:space="preserve">, який </w:t>
            </w:r>
            <w:r>
              <w:rPr>
                <w:rStyle w:val="Strong"/>
                <w:b w:val="false"/>
                <w:bCs w:val="false"/>
                <w:color w:val="000000"/>
                <w:szCs w:val="28"/>
                <w:shd w:fill="FFFFFF" w:val="clear"/>
              </w:rPr>
              <w:t xml:space="preserve">поінформував про проект рішення  Київської міської ради </w:t>
            </w:r>
            <w:r>
              <w:rPr>
                <w:rStyle w:val="Strong"/>
                <w:b w:val="false"/>
                <w:bCs w:val="false"/>
                <w:color w:val="000000"/>
                <w:szCs w:val="28"/>
              </w:rPr>
              <w:t>“</w:t>
            </w:r>
            <w:r>
              <w:rPr>
                <w:rStyle w:val="Strong"/>
                <w:b w:val="false"/>
                <w:bCs w:val="false"/>
                <w:iCs/>
                <w:color w:val="000000"/>
                <w:szCs w:val="28"/>
              </w:rPr>
              <w:t>Про затвердження проекту землеустрою щодо відведення земельної ділянки Національній академії педагогічних наук України для експлуатації та обслуговування адміністративних будівель та господарських споруд на вул. Максима Берлинського, 9 у Шевченківському районі м. Києва (справа Д-7265)”</w:t>
            </w:r>
            <w:r>
              <w:rPr>
                <w:rStyle w:val="Strong"/>
                <w:b w:val="false"/>
                <w:bCs w:val="false"/>
                <w:color w:val="000000"/>
                <w:szCs w:val="28"/>
              </w:rPr>
              <w:t>(</w:t>
            </w:r>
            <w:r>
              <w:rPr>
                <w:rStyle w:val="Strong"/>
                <w:b w:val="false"/>
                <w:bCs w:val="false"/>
                <w:i/>
                <w:iCs/>
                <w:color w:val="000000"/>
                <w:szCs w:val="28"/>
              </w:rPr>
              <w:t>доручення заступника міського голови-секретаря Київської міської ради В. Прокопіва №08/231-4071ПР від  03.10.2016)</w:t>
            </w:r>
          </w:p>
          <w:p>
            <w:pPr>
              <w:pStyle w:val="Normal"/>
              <w:ind w:hanging="0"/>
              <w:rPr>
                <w:szCs w:val="28"/>
              </w:rPr>
            </w:pPr>
            <w:r>
              <w:rPr>
                <w:szCs w:val="28"/>
              </w:rPr>
            </w:r>
          </w:p>
          <w:p>
            <w:pPr>
              <w:pStyle w:val="Normal"/>
              <w:ind w:hanging="0"/>
              <w:rPr/>
            </w:pPr>
            <w:r>
              <w:rPr>
                <w:szCs w:val="28"/>
              </w:rPr>
              <w:t>Старостенко Г.В., Гуржій А.М.</w:t>
            </w:r>
          </w:p>
          <w:p>
            <w:pPr>
              <w:pStyle w:val="Normal"/>
              <w:ind w:hanging="0"/>
              <w:rPr>
                <w:szCs w:val="28"/>
              </w:rPr>
            </w:pPr>
            <w:r>
              <w:rPr>
                <w:szCs w:val="28"/>
              </w:rPr>
            </w:r>
          </w:p>
          <w:p>
            <w:pPr>
              <w:pStyle w:val="Normal"/>
              <w:tabs>
                <w:tab w:val="left" w:pos="0" w:leader="none"/>
              </w:tabs>
              <w:ind w:hanging="0"/>
              <w:rPr/>
            </w:pPr>
            <w:r>
              <w:rPr>
                <w:rFonts w:cs="Times New Roman CYR" w:ascii="Times New Roman CYR" w:hAnsi="Times New Roman CYR"/>
                <w:color w:val="000000"/>
                <w:szCs w:val="28"/>
                <w:highlight w:val="white"/>
                <w:shd w:fill="FFFFFF" w:val="clear"/>
                <w:lang w:eastAsia="ru-RU"/>
              </w:rPr>
              <w:t xml:space="preserve">Підтримати  проект рішення  Київської міської ради </w:t>
            </w:r>
            <w:r>
              <w:rPr>
                <w:rStyle w:val="Strong"/>
                <w:b w:val="false"/>
                <w:bCs w:val="false"/>
                <w:color w:val="000000"/>
                <w:szCs w:val="28"/>
              </w:rPr>
              <w:t>“</w:t>
            </w:r>
            <w:r>
              <w:rPr>
                <w:rStyle w:val="Strong"/>
                <w:b w:val="false"/>
                <w:bCs w:val="false"/>
                <w:iCs/>
                <w:color w:val="000000"/>
                <w:szCs w:val="28"/>
              </w:rPr>
              <w:t>Про затвердження проекту землеустрою щодо відведення земельної ділянки Національній академії педагогічних наук України для експлуатації та обслуговування адміністративних будівель та господарських споруд на вул. Максима Берлинського, 9 у Шевченківському районі м. Києва (справа Д-7265)”</w:t>
            </w:r>
            <w:r>
              <w:rPr>
                <w:rFonts w:cs="Times New Roman CYR" w:ascii="Times New Roman CYR" w:hAnsi="Times New Roman CYR"/>
                <w:color w:val="000000"/>
                <w:szCs w:val="28"/>
                <w:highlight w:val="white"/>
                <w:shd w:fill="FFFFFF" w:val="clear"/>
                <w:lang w:eastAsia="ru-RU"/>
              </w:rPr>
              <w:t xml:space="preserve">та рекомендувати  його для розгляду на  пленарному засіданні сесії Київської міської ради. </w:t>
            </w:r>
          </w:p>
          <w:p>
            <w:pPr>
              <w:pStyle w:val="Normal"/>
              <w:ind w:hanging="0"/>
              <w:rPr/>
            </w:pPr>
            <w:r>
              <w:rPr/>
            </w:r>
          </w:p>
          <w:p>
            <w:pPr>
              <w:pStyle w:val="Normal"/>
              <w:ind w:hanging="0"/>
              <w:rPr/>
            </w:pPr>
            <w:r>
              <w:rPr>
                <w:color w:val="000000"/>
                <w:szCs w:val="28"/>
                <w:highlight w:val="white"/>
                <w:shd w:fill="FFFFFF" w:val="clear"/>
              </w:rPr>
              <w:t>За –</w:t>
            </w:r>
            <w:r>
              <w:rPr>
                <w:color w:val="000000"/>
                <w:szCs w:val="28"/>
                <w:shd w:fill="FFFFFF" w:val="clear"/>
              </w:rPr>
              <w:t>5</w:t>
            </w:r>
            <w:r>
              <w:rPr>
                <w:color w:val="000000"/>
                <w:szCs w:val="28"/>
                <w:highlight w:val="white"/>
                <w:shd w:fill="FFFFFF" w:val="clear"/>
              </w:rPr>
              <w:t>, проти – немає, утри</w:t>
            </w:r>
            <w:r>
              <w:rPr>
                <w:color w:val="000000"/>
                <w:szCs w:val="28"/>
                <w:shd w:fill="FFFFFF" w:val="clear"/>
              </w:rPr>
              <w:t>малось – немає</w:t>
            </w:r>
            <w:r>
              <w:rPr>
                <w:color w:val="000000"/>
                <w:szCs w:val="28"/>
                <w:highlight w:val="white"/>
                <w:shd w:fill="FFFFFF" w:val="clear"/>
              </w:rPr>
              <w:t xml:space="preserve">. </w:t>
            </w:r>
            <w:r>
              <w:rPr>
                <w:i/>
                <w:iCs/>
                <w:color w:val="000000"/>
                <w:szCs w:val="28"/>
                <w:highlight w:val="white"/>
                <w:shd w:fill="FFFFFF" w:val="clear"/>
              </w:rPr>
              <w:t>Рішення прийнято.</w:t>
            </w:r>
          </w:p>
          <w:p>
            <w:pPr>
              <w:pStyle w:val="Normal"/>
              <w:ind w:hanging="0"/>
              <w:rPr/>
            </w:pPr>
            <w:r>
              <w:rPr/>
            </w:r>
          </w:p>
          <w:p>
            <w:pPr>
              <w:pStyle w:val="Normal"/>
              <w:suppressAutoHyphens w:val="false"/>
              <w:ind w:hanging="0"/>
              <w:rPr/>
            </w:pPr>
            <w:r>
              <w:rPr>
                <w:color w:val="000000"/>
                <w:szCs w:val="28"/>
                <w:highlight w:val="white"/>
                <w:shd w:fill="FFFFFF" w:val="clear"/>
              </w:rPr>
              <w:t xml:space="preserve">Васильчука В.В. – члена комісії, який </w:t>
            </w:r>
            <w:r>
              <w:rPr>
                <w:rStyle w:val="Strong"/>
                <w:b w:val="false"/>
                <w:bCs w:val="false"/>
                <w:color w:val="000000"/>
                <w:szCs w:val="28"/>
                <w:shd w:fill="FFFFFF" w:val="clear"/>
              </w:rPr>
              <w:t xml:space="preserve">поінформував про роботу підготовчої групи по проекту рішення  </w:t>
            </w:r>
            <w:r>
              <w:rPr>
                <w:rFonts w:cs="Times New Roman CYR" w:ascii="Times New Roman CYR" w:hAnsi="Times New Roman CYR"/>
                <w:color w:val="000000"/>
                <w:szCs w:val="28"/>
                <w:highlight w:val="white"/>
                <w:lang w:eastAsia="ru-RU"/>
              </w:rPr>
              <w:t xml:space="preserve">Київської міської ради </w:t>
            </w:r>
            <w:r>
              <w:rPr>
                <w:color w:val="000000"/>
                <w:szCs w:val="28"/>
                <w:highlight w:val="white"/>
              </w:rPr>
              <w:t>“Про поновлення ТОВ "ФУТБОЛЬНИЙ КЛУБ "ДИНАМО" КИЇВ" договору оренди земельної ділянки для обслуговування теренкурних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(між існуючими футбольними полями та медико- реабілітаційним центром спортивної бази "Конча-Заспа") у Голосіївському районі м. Києва (справа А-21782)  (</w:t>
            </w:r>
            <w:r>
              <w:rPr>
                <w:i/>
                <w:iCs/>
                <w:color w:val="000000"/>
                <w:szCs w:val="28"/>
                <w:highlight w:val="white"/>
              </w:rPr>
              <w:t xml:space="preserve">доручення заступника міського голови-секретаря Київської міської ради В. Прокопіва №08/231-3903/ПР від  21.09.2016) </w:t>
            </w:r>
          </w:p>
          <w:p>
            <w:pPr>
              <w:pStyle w:val="Normal"/>
              <w:suppressAutoHyphens w:val="false"/>
              <w:ind w:hanging="0"/>
              <w:rPr>
                <w:color w:val="000000"/>
                <w:szCs w:val="28"/>
                <w:highlight w:val="white"/>
              </w:rPr>
            </w:pPr>
            <w:r>
              <w:rPr>
                <w:color w:val="000000"/>
                <w:szCs w:val="28"/>
                <w:highlight w:val="white"/>
              </w:rPr>
            </w:r>
          </w:p>
          <w:p>
            <w:pPr>
              <w:pStyle w:val="Normal"/>
              <w:suppressAutoHyphens w:val="false"/>
              <w:ind w:hanging="0"/>
              <w:rPr>
                <w:color w:val="000000"/>
                <w:szCs w:val="28"/>
                <w:highlight w:val="white"/>
              </w:rPr>
            </w:pPr>
            <w:r>
              <w:rPr>
                <w:color w:val="000000"/>
                <w:szCs w:val="28"/>
                <w:highlight w:val="white"/>
                <w:shd w:fill="FFFFFF" w:val="clear"/>
              </w:rPr>
              <w:t>Старостенко Г.В., Васильчук В.В.</w:t>
            </w:r>
          </w:p>
          <w:p>
            <w:pPr>
              <w:pStyle w:val="Normal"/>
              <w:suppressAutoHyphens w:val="false"/>
              <w:ind w:hanging="0"/>
              <w:rPr/>
            </w:pPr>
            <w:r>
              <w:rPr/>
            </w:r>
          </w:p>
          <w:p>
            <w:pPr>
              <w:pStyle w:val="Normal"/>
              <w:ind w:firstLine="340"/>
              <w:rPr>
                <w:color w:val="000000"/>
              </w:rPr>
            </w:pPr>
            <w:r>
              <w:rPr>
                <w:color w:val="000000"/>
                <w:szCs w:val="28"/>
                <w:shd w:fill="FFFFFF" w:val="clear"/>
              </w:rPr>
              <w:t>1) Звіт підготовчої групи взяти до відома.</w:t>
            </w:r>
          </w:p>
          <w:p>
            <w:pPr>
              <w:pStyle w:val="Normal"/>
              <w:ind w:firstLine="340"/>
              <w:rPr/>
            </w:pPr>
            <w:r>
              <w:rPr>
                <w:color w:val="000000"/>
                <w:szCs w:val="28"/>
                <w:shd w:fill="FFFFFF" w:val="clear"/>
              </w:rPr>
              <w:t xml:space="preserve">2) Відхилити проект рішення </w:t>
            </w:r>
            <w:r>
              <w:rPr>
                <w:rStyle w:val="Strong"/>
                <w:b w:val="false"/>
                <w:bCs w:val="false"/>
                <w:color w:val="000000"/>
                <w:szCs w:val="28"/>
                <w:shd w:fill="FFFFFF" w:val="clear"/>
              </w:rPr>
              <w:t xml:space="preserve">Київської міської ради </w:t>
            </w:r>
            <w:r>
              <w:rPr>
                <w:rStyle w:val="Strong"/>
                <w:b w:val="false"/>
                <w:bCs w:val="false"/>
                <w:color w:val="000000"/>
                <w:szCs w:val="28"/>
              </w:rPr>
              <w:t xml:space="preserve">“Про поновлення ТОВ "ФУТБОЛЬНИЙ КЛУБ "ДИНАМО" КИЇВ" договору оренди земельної ділянки для обслуговування теренкурних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(між існуючими футбольними полями та медико-реабілітаційним центром спортивної бази "Конча-Заспа") у Голосіївському районі м. Києва (справа А-21782) </w:t>
            </w:r>
            <w:r>
              <w:rPr>
                <w:rFonts w:cs="Times New Roman CYR" w:ascii="Times New Roman CYR" w:hAnsi="Times New Roman CYR"/>
                <w:color w:val="000000"/>
                <w:szCs w:val="28"/>
                <w:highlight w:val="white"/>
                <w:lang w:eastAsia="ru-RU"/>
              </w:rPr>
              <w:t>у зв'язку із заниженою нормативно-грошовою оцінкою земельної ділянки.</w:t>
            </w:r>
          </w:p>
          <w:p>
            <w:pPr>
              <w:pStyle w:val="Normal"/>
              <w:suppressAutoHyphens w:val="false"/>
              <w:ind w:firstLine="340"/>
              <w:rPr>
                <w:color w:val="800000"/>
              </w:rPr>
            </w:pPr>
            <w:r>
              <w:rPr>
                <w:rFonts w:cs="Times New Roman CYR" w:ascii="Times New Roman CYR" w:hAnsi="Times New Roman CYR"/>
                <w:color w:val="000000"/>
                <w:szCs w:val="28"/>
                <w:highlight w:val="white"/>
                <w:lang w:eastAsia="ru-RU"/>
              </w:rPr>
              <w:t>3)Рекомендувати ТОВ «ФУТБОЛЬНИЙ КЛУБ «ДИНАМО» КИЇВ» провести нову нормативно-грошову оцінку земельної ділянки.</w:t>
            </w:r>
          </w:p>
          <w:p>
            <w:pPr>
              <w:pStyle w:val="Normal"/>
              <w:suppressAutoHyphens w:val="false"/>
              <w:ind w:hanging="0"/>
              <w:rPr>
                <w:color w:val="000000"/>
                <w:szCs w:val="28"/>
                <w:highlight w:val="white"/>
              </w:rPr>
            </w:pPr>
            <w:r>
              <w:rPr>
                <w:color w:val="000000"/>
                <w:szCs w:val="28"/>
                <w:highlight w:val="white"/>
              </w:rPr>
            </w:r>
          </w:p>
          <w:p>
            <w:pPr>
              <w:pStyle w:val="Normal"/>
              <w:suppressAutoHyphens w:val="false"/>
              <w:ind w:hanging="0"/>
              <w:rPr>
                <w:color w:val="000000"/>
              </w:rPr>
            </w:pPr>
            <w:r>
              <w:rPr>
                <w:color w:val="000000"/>
                <w:szCs w:val="28"/>
                <w:highlight w:val="white"/>
                <w:shd w:fill="FFFFFF" w:val="clear"/>
              </w:rPr>
              <w:t xml:space="preserve">За – 6, проти – немає, утрималось – немає. </w:t>
            </w:r>
            <w:r>
              <w:rPr>
                <w:i/>
                <w:iCs/>
                <w:color w:val="000000"/>
                <w:szCs w:val="28"/>
                <w:highlight w:val="white"/>
                <w:shd w:fill="FFFFFF" w:val="clear"/>
              </w:rPr>
              <w:t>Рішення прийнято.</w:t>
            </w:r>
          </w:p>
          <w:p>
            <w:pPr>
              <w:pStyle w:val="Normal"/>
              <w:suppressAutoHyphens w:val="false"/>
              <w:ind w:hanging="0"/>
              <w:rPr>
                <w:color w:val="000000"/>
                <w:szCs w:val="28"/>
                <w:highlight w:val="white"/>
              </w:rPr>
            </w:pPr>
            <w:r>
              <w:rPr>
                <w:color w:val="000000"/>
                <w:szCs w:val="28"/>
                <w:highlight w:val="white"/>
              </w:rPr>
            </w:r>
          </w:p>
          <w:p>
            <w:pPr>
              <w:pStyle w:val="Normal"/>
              <w:suppressAutoHyphens w:val="false"/>
              <w:ind w:hanging="0"/>
              <w:rPr/>
            </w:pPr>
            <w:r>
              <w:rPr>
                <w:color w:val="000000"/>
                <w:szCs w:val="28"/>
                <w:highlight w:val="white"/>
                <w:shd w:fill="FFFFFF" w:val="clear"/>
              </w:rPr>
              <w:t>Васильчука В.В.</w:t>
            </w:r>
            <w:r>
              <w:rPr>
                <w:color w:val="000000"/>
                <w:szCs w:val="28"/>
                <w:shd w:fill="FFFFFF" w:val="clear"/>
              </w:rPr>
              <w:t xml:space="preserve">– </w:t>
            </w:r>
            <w:r>
              <w:rPr>
                <w:color w:val="000000"/>
                <w:szCs w:val="28"/>
                <w:highlight w:val="white"/>
                <w:shd w:fill="FFFFFF" w:val="clear"/>
              </w:rPr>
              <w:t>члена комісії</w:t>
            </w:r>
            <w:r>
              <w:rPr>
                <w:color w:val="000000"/>
                <w:szCs w:val="28"/>
                <w:shd w:fill="FFFFFF" w:val="clear"/>
              </w:rPr>
              <w:t xml:space="preserve">, який </w:t>
            </w:r>
            <w:r>
              <w:rPr>
                <w:rStyle w:val="Strong"/>
                <w:b w:val="false"/>
                <w:bCs w:val="false"/>
                <w:color w:val="000000"/>
                <w:szCs w:val="28"/>
                <w:shd w:fill="FFFFFF" w:val="clear"/>
              </w:rPr>
              <w:t xml:space="preserve">поінформував про роботу підготовчої групи по проекту рішення  </w:t>
            </w:r>
            <w:r>
              <w:rPr>
                <w:rFonts w:cs="Times New Roman CYR" w:ascii="Times New Roman CYR" w:hAnsi="Times New Roman CYR"/>
                <w:color w:val="000000"/>
                <w:szCs w:val="28"/>
                <w:highlight w:val="white"/>
                <w:lang w:eastAsia="ru-RU"/>
              </w:rPr>
              <w:t>Київської міської ради «Про поновлення ТОВ «ФУТБОЛЬНИЙ КЛУБ «ДИНАМО» КИЇВ» договору оренди земельної ділянки для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А-21785) (звіт підготовчої групи)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№08/231-3904/ПР від  21.09.2016).</w:t>
            </w:r>
          </w:p>
          <w:p>
            <w:pPr>
              <w:pStyle w:val="Normal"/>
              <w:ind w:hanging="0"/>
              <w:rPr>
                <w:color w:val="000000"/>
              </w:rPr>
            </w:pPr>
            <w:r>
              <w:rPr>
                <w:color w:val="000000"/>
              </w:rPr>
            </w:r>
          </w:p>
          <w:p>
            <w:pPr>
              <w:pStyle w:val="Normal"/>
              <w:ind w:hanging="0"/>
              <w:rPr>
                <w:color w:val="000000"/>
              </w:rPr>
            </w:pPr>
            <w:r>
              <w:rPr>
                <w:color w:val="000000"/>
                <w:szCs w:val="28"/>
              </w:rPr>
              <w:t>Старостенко Г.В.,  Остахнович Ю.В., Васильчук В.В., Мосійчук Ю.А.</w:t>
            </w:r>
          </w:p>
          <w:p>
            <w:pPr>
              <w:pStyle w:val="Normal"/>
              <w:ind w:hanging="0"/>
              <w:rPr>
                <w:color w:val="000000"/>
              </w:rPr>
            </w:pPr>
            <w:r>
              <w:rPr>
                <w:color w:val="000000"/>
              </w:rPr>
            </w:r>
          </w:p>
          <w:p>
            <w:pPr>
              <w:pStyle w:val="Normal"/>
              <w:ind w:firstLine="340"/>
              <w:rPr>
                <w:color w:val="000000"/>
              </w:rPr>
            </w:pPr>
            <w:r>
              <w:rPr>
                <w:color w:val="000000"/>
                <w:szCs w:val="28"/>
                <w:shd w:fill="FFFFFF" w:val="clear"/>
              </w:rPr>
              <w:t>1)Звіт підготовчої групи взяти до відома.</w:t>
            </w:r>
          </w:p>
          <w:p>
            <w:pPr>
              <w:pStyle w:val="Normal"/>
              <w:ind w:firstLine="340"/>
              <w:rPr/>
            </w:pPr>
            <w:r>
              <w:rPr>
                <w:color w:val="000000"/>
                <w:szCs w:val="28"/>
                <w:shd w:fill="FFFFFF" w:val="clear"/>
              </w:rPr>
              <w:t xml:space="preserve">2)Відхилити проект рішення </w:t>
            </w:r>
            <w:r>
              <w:rPr>
                <w:rStyle w:val="Strong"/>
                <w:b w:val="false"/>
                <w:bCs w:val="false"/>
                <w:color w:val="000000"/>
                <w:szCs w:val="28"/>
                <w:shd w:fill="FFFFFF" w:val="clear"/>
              </w:rPr>
              <w:t xml:space="preserve">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А-21785) у зв'язку із заниженою нормативно-грошовою оцінкою земельної ділянки.</w:t>
            </w:r>
          </w:p>
          <w:p>
            <w:pPr>
              <w:pStyle w:val="Normal"/>
              <w:ind w:firstLine="340"/>
              <w:rPr>
                <w:color w:val="800000"/>
              </w:rPr>
            </w:pPr>
            <w:r>
              <w:rPr>
                <w:rFonts w:cs="Times New Roman CYR" w:ascii="Times New Roman CYR" w:hAnsi="Times New Roman CYR"/>
                <w:color w:val="000000"/>
                <w:szCs w:val="28"/>
                <w:highlight w:val="white"/>
                <w:lang w:eastAsia="ru-RU"/>
              </w:rPr>
              <w:t>3)Рекомендувати ТОВ «ФУТБОЛЬНИЙ КЛУБ «ДИНАМО» КИЇВ» провести нову нормативно-грошову оцінку земельної ділянки.</w:t>
            </w:r>
          </w:p>
          <w:p>
            <w:pPr>
              <w:pStyle w:val="Normal"/>
              <w:ind w:hanging="0"/>
              <w:rPr>
                <w:color w:val="000000"/>
              </w:rPr>
            </w:pPr>
            <w:r>
              <w:rPr>
                <w:color w:val="000000"/>
              </w:rPr>
            </w:r>
          </w:p>
          <w:p>
            <w:pPr>
              <w:pStyle w:val="Normal"/>
              <w:ind w:hanging="0"/>
              <w:rPr>
                <w:color w:val="000000"/>
              </w:rPr>
            </w:pPr>
            <w:r>
              <w:rPr>
                <w:color w:val="000000"/>
                <w:szCs w:val="28"/>
                <w:shd w:fill="FFFFFF" w:val="clear"/>
              </w:rPr>
              <w:t>За – 6</w:t>
            </w:r>
            <w:r>
              <w:rPr>
                <w:color w:val="000000"/>
                <w:szCs w:val="28"/>
                <w:highlight w:val="white"/>
                <w:shd w:fill="FFFFFF" w:val="clear"/>
              </w:rPr>
              <w:t>, пр</w:t>
            </w:r>
            <w:r>
              <w:rPr>
                <w:color w:val="000000"/>
                <w:szCs w:val="28"/>
                <w:shd w:fill="FFFFFF" w:val="clear"/>
              </w:rPr>
              <w:t>оти – немає, утрималось – немає</w:t>
            </w:r>
            <w:r>
              <w:rPr>
                <w:color w:val="000000"/>
                <w:szCs w:val="28"/>
                <w:highlight w:val="white"/>
                <w:shd w:fill="FFFFFF" w:val="clear"/>
              </w:rPr>
              <w:t xml:space="preserve">. </w:t>
            </w:r>
            <w:r>
              <w:rPr>
                <w:i/>
                <w:iCs/>
                <w:color w:val="000000"/>
                <w:szCs w:val="28"/>
                <w:highlight w:val="white"/>
                <w:shd w:fill="FFFFFF" w:val="clear"/>
              </w:rPr>
              <w:t>Рішення прийнято.</w:t>
            </w:r>
          </w:p>
          <w:p>
            <w:pPr>
              <w:pStyle w:val="Normal"/>
              <w:ind w:firstLine="283"/>
              <w:rPr>
                <w:color w:val="000000"/>
              </w:rPr>
            </w:pPr>
            <w:r>
              <w:rPr>
                <w:color w:val="000000"/>
              </w:rPr>
            </w:r>
          </w:p>
          <w:p>
            <w:pPr>
              <w:pStyle w:val="Normal"/>
              <w:ind w:hanging="0"/>
              <w:rPr/>
            </w:pPr>
            <w:r>
              <w:rPr>
                <w:rStyle w:val="Strong"/>
                <w:b w:val="false"/>
                <w:bCs w:val="false"/>
                <w:color w:val="000000"/>
                <w:szCs w:val="28"/>
                <w:shd w:fill="FFFFFF" w:val="clear"/>
              </w:rPr>
              <w:t xml:space="preserve">Васильчука В.В. – члена комісії, який поінформував про роботу підготовчої групи по проекту </w:t>
            </w:r>
            <w:r>
              <w:rPr>
                <w:color w:val="000000"/>
                <w:szCs w:val="28"/>
                <w:highlight w:val="white"/>
                <w:shd w:fill="FFFFFF" w:val="clear"/>
              </w:rPr>
              <w:t xml:space="preserve">рішення  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будівництва,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А-21786) (</w:t>
            </w:r>
            <w:r>
              <w:rPr>
                <w:rFonts w:cs="Times New Roman CYR" w:ascii="Times New Roman CYR" w:hAnsi="Times New Roman CYR"/>
                <w:i/>
                <w:iCs/>
                <w:color w:val="000000"/>
                <w:szCs w:val="28"/>
                <w:highlight w:val="white"/>
                <w:lang w:eastAsia="ru-RU"/>
              </w:rPr>
              <w:t xml:space="preserve">доручення заступника міського голови-секретаря Київської міської ради В. Прокопіва №08/231-3905/ПР від  21.09.2016) </w:t>
            </w:r>
          </w:p>
          <w:p>
            <w:pPr>
              <w:pStyle w:val="Normal"/>
              <w:ind w:hanging="0"/>
              <w:rPr>
                <w:i/>
                <w:i/>
                <w:iCs/>
                <w:color w:val="000000"/>
                <w:szCs w:val="28"/>
              </w:rPr>
            </w:pPr>
            <w:r>
              <w:rPr>
                <w:i/>
                <w:iCs/>
                <w:color w:val="000000"/>
                <w:szCs w:val="28"/>
              </w:rPr>
            </w:r>
          </w:p>
          <w:p>
            <w:pPr>
              <w:pStyle w:val="Normal"/>
              <w:ind w:hanging="0"/>
              <w:rPr>
                <w:szCs w:val="28"/>
              </w:rPr>
            </w:pPr>
            <w:r>
              <w:rPr>
                <w:color w:val="000000"/>
                <w:szCs w:val="28"/>
              </w:rPr>
              <w:t>Старостенко Г.В., Васильчук В.В.</w:t>
            </w:r>
          </w:p>
          <w:p>
            <w:pPr>
              <w:pStyle w:val="Normal"/>
              <w:ind w:firstLine="283"/>
              <w:rPr>
                <w:color w:val="000000"/>
                <w:szCs w:val="28"/>
              </w:rPr>
            </w:pPr>
            <w:r>
              <w:rPr>
                <w:color w:val="000000"/>
                <w:szCs w:val="28"/>
              </w:rPr>
            </w:r>
          </w:p>
          <w:p>
            <w:pPr>
              <w:pStyle w:val="Normal"/>
              <w:ind w:firstLine="340"/>
              <w:rPr>
                <w:color w:val="000000"/>
              </w:rPr>
            </w:pPr>
            <w:r>
              <w:rPr>
                <w:color w:val="000000"/>
                <w:szCs w:val="28"/>
                <w:shd w:fill="FFFFFF" w:val="clear"/>
              </w:rPr>
              <w:t>1)Звіт підготовчої групи взяти до відома.</w:t>
            </w:r>
          </w:p>
          <w:p>
            <w:pPr>
              <w:pStyle w:val="Normal"/>
              <w:ind w:firstLine="340"/>
              <w:rPr/>
            </w:pPr>
            <w:r>
              <w:rPr>
                <w:color w:val="000000"/>
                <w:szCs w:val="28"/>
                <w:shd w:fill="FFFFFF" w:val="clear"/>
              </w:rPr>
              <w:t xml:space="preserve">2)Відхилити проект рішення </w:t>
            </w:r>
            <w:r>
              <w:rPr>
                <w:rStyle w:val="Strong"/>
                <w:b w:val="false"/>
                <w:bCs w:val="false"/>
                <w:color w:val="000000"/>
                <w:szCs w:val="28"/>
                <w:shd w:fill="FFFFFF" w:val="clear"/>
              </w:rPr>
              <w:t xml:space="preserve">Київської міської ради </w:t>
            </w:r>
            <w:r>
              <w:rPr>
                <w:rStyle w:val="Strong"/>
                <w:rFonts w:cs="Times New Roman CYR" w:ascii="Times New Roman CYR" w:hAnsi="Times New Roman CYR"/>
                <w:b w:val="false"/>
                <w:bCs w:val="false"/>
                <w:color w:val="000000"/>
                <w:szCs w:val="28"/>
                <w:lang w:eastAsia="ru-RU"/>
              </w:rPr>
              <w:t xml:space="preserve">«Про поновлення ТОВ «ФУТБОЛЬНИЙ КЛУБ «ДИНАМО» КИЇВ» договору оренди земельної ділянки для будівництва,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А-21786) </w:t>
            </w:r>
            <w:r>
              <w:rPr>
                <w:rFonts w:cs="Times New Roman CYR" w:ascii="Times New Roman CYR" w:hAnsi="Times New Roman CYR"/>
                <w:color w:val="000000"/>
                <w:szCs w:val="28"/>
                <w:highlight w:val="white"/>
                <w:lang w:eastAsia="ru-RU"/>
              </w:rPr>
              <w:t>у зв'язку із заниженою нормативно-грошовою оцінкою земельної ділянки.</w:t>
            </w:r>
          </w:p>
          <w:p>
            <w:pPr>
              <w:pStyle w:val="Normal"/>
              <w:ind w:firstLine="340"/>
              <w:rPr>
                <w:color w:val="800000"/>
              </w:rPr>
            </w:pPr>
            <w:r>
              <w:rPr>
                <w:rFonts w:cs="Times New Roman CYR" w:ascii="Times New Roman CYR" w:hAnsi="Times New Roman CYR"/>
                <w:color w:val="000000"/>
                <w:szCs w:val="28"/>
                <w:highlight w:val="white"/>
                <w:lang w:eastAsia="ru-RU"/>
              </w:rPr>
              <w:t>3)Рекомендувати ТОВ «ФУТБОЛЬНИЙ КЛУБ «ДИНАМО» КИЇВ» провести нову нормативно-грошову оцінку земельної ділянки.</w:t>
            </w:r>
          </w:p>
          <w:p>
            <w:pPr>
              <w:pStyle w:val="Normal"/>
              <w:ind w:hanging="0"/>
              <w:rPr>
                <w:color w:val="000000"/>
                <w:szCs w:val="28"/>
                <w:highlight w:val="white"/>
              </w:rPr>
            </w:pPr>
            <w:r>
              <w:rPr>
                <w:color w:val="000000"/>
                <w:szCs w:val="28"/>
                <w:highlight w:val="white"/>
              </w:rPr>
            </w:r>
          </w:p>
          <w:p>
            <w:pPr>
              <w:pStyle w:val="Normal"/>
              <w:ind w:hanging="0"/>
              <w:rPr>
                <w:color w:val="000000"/>
              </w:rPr>
            </w:pPr>
            <w:r>
              <w:rPr>
                <w:color w:val="000000"/>
                <w:szCs w:val="28"/>
                <w:shd w:fill="FFFFFF" w:val="clear"/>
              </w:rPr>
              <w:t>За – 6</w:t>
            </w:r>
            <w:r>
              <w:rPr>
                <w:color w:val="000000"/>
                <w:szCs w:val="28"/>
                <w:highlight w:val="white"/>
                <w:shd w:fill="FFFFFF" w:val="clear"/>
              </w:rPr>
              <w:t xml:space="preserve">, проти – немає, утрималось – немає. </w:t>
            </w:r>
            <w:r>
              <w:rPr>
                <w:i/>
                <w:iCs/>
                <w:color w:val="000000"/>
                <w:szCs w:val="28"/>
                <w:highlight w:val="white"/>
                <w:shd w:fill="FFFFFF" w:val="clear"/>
              </w:rPr>
              <w:t>Рішення прийнято.</w:t>
            </w:r>
          </w:p>
          <w:p>
            <w:pPr>
              <w:pStyle w:val="Normal"/>
              <w:ind w:hanging="0"/>
              <w:rPr>
                <w:color w:val="000000"/>
              </w:rPr>
            </w:pPr>
            <w:r>
              <w:rPr>
                <w:color w:val="000000"/>
              </w:rPr>
            </w:r>
          </w:p>
          <w:p>
            <w:pPr>
              <w:pStyle w:val="Normal"/>
              <w:ind w:hanging="0"/>
              <w:rPr/>
            </w:pPr>
            <w:r>
              <w:rPr>
                <w:rStyle w:val="Strong"/>
                <w:b w:val="false"/>
                <w:bCs w:val="false"/>
                <w:color w:val="000000"/>
                <w:szCs w:val="28"/>
                <w:shd w:fill="FFFFFF" w:val="clear"/>
              </w:rPr>
              <w:t xml:space="preserve">Васильчука В.В. – члена комісії, який поінформував про роботу підготовчої групи по проекту </w:t>
            </w:r>
            <w:r>
              <w:rPr>
                <w:color w:val="000000"/>
                <w:szCs w:val="28"/>
                <w:highlight w:val="white"/>
                <w:shd w:fill="FFFFFF" w:val="clear"/>
              </w:rPr>
              <w:t xml:space="preserve">рішення  Київської міської ради </w:t>
            </w:r>
            <w:r>
              <w:rPr>
                <w:color w:val="000000"/>
                <w:szCs w:val="28"/>
                <w:highlight w:val="white"/>
                <w:lang w:eastAsia="ru-RU"/>
              </w:rPr>
              <w:t>«</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облаштування теренкумних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(у 4-му кварталі Конча-Заспівського лісництва) у Голосіївському районі м. Києва (справа А-21784)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№08/231-3906/ПР від  21.09.2016)</w:t>
            </w:r>
          </w:p>
          <w:p>
            <w:pPr>
              <w:pStyle w:val="Normal"/>
              <w:ind w:firstLine="283"/>
              <w:rPr>
                <w:color w:val="000000"/>
                <w:sz w:val="26"/>
                <w:szCs w:val="26"/>
              </w:rPr>
            </w:pPr>
            <w:r>
              <w:rPr>
                <w:color w:val="000000"/>
                <w:sz w:val="26"/>
                <w:szCs w:val="26"/>
              </w:rPr>
            </w:r>
          </w:p>
          <w:p>
            <w:pPr>
              <w:pStyle w:val="Normal"/>
              <w:ind w:hanging="0"/>
              <w:rPr>
                <w:color w:val="000000"/>
              </w:rPr>
            </w:pPr>
            <w:r>
              <w:rPr>
                <w:color w:val="000000"/>
              </w:rPr>
              <w:t>Старостенко Г.В.,</w:t>
            </w:r>
            <w:r>
              <w:rPr>
                <w:color w:val="000000"/>
                <w:szCs w:val="28"/>
                <w:shd w:fill="FFFFFF" w:val="clear"/>
              </w:rPr>
              <w:t>Васильчук В.В., Гріоф Д., Бондар Н.В., Паладій С.В., Гончаров О.В., Остахнович Ю.В., Шульга Н.І.,  Мосійчук Ю.А., Дюжев С.А.</w:t>
            </w:r>
          </w:p>
          <w:p>
            <w:pPr>
              <w:pStyle w:val="Normal"/>
              <w:ind w:hanging="0"/>
              <w:rPr>
                <w:color w:val="000000"/>
              </w:rPr>
            </w:pPr>
            <w:r>
              <w:rPr>
                <w:color w:val="000000"/>
              </w:rPr>
            </w:r>
          </w:p>
          <w:p>
            <w:pPr>
              <w:pStyle w:val="Normal"/>
              <w:ind w:firstLine="340"/>
              <w:rPr>
                <w:color w:val="000000"/>
              </w:rPr>
            </w:pPr>
            <w:r>
              <w:rPr>
                <w:color w:val="000000"/>
                <w:szCs w:val="28"/>
                <w:shd w:fill="FFFFFF" w:val="clear"/>
              </w:rPr>
              <w:t>1)Звіт підготовчої групи взяти до відома.</w:t>
            </w:r>
          </w:p>
          <w:p>
            <w:pPr>
              <w:pStyle w:val="Normal"/>
              <w:ind w:firstLine="340"/>
              <w:rPr>
                <w:rFonts w:ascii="Times New Roman CYR" w:hAnsi="Times New Roman CYR" w:cs="Times New Roman CYR"/>
                <w:color w:val="800000"/>
                <w:szCs w:val="28"/>
                <w:highlight w:val="white"/>
                <w:lang w:eastAsia="ru-RU"/>
              </w:rPr>
            </w:pPr>
            <w:r>
              <w:rPr>
                <w:color w:val="000000"/>
                <w:szCs w:val="28"/>
                <w:shd w:fill="FFFFFF" w:val="clear"/>
              </w:rPr>
              <w:t xml:space="preserve">2)Відхилити проект рішення </w:t>
            </w:r>
            <w:r>
              <w:rPr>
                <w:rStyle w:val="Strong"/>
                <w:b w:val="false"/>
                <w:bCs w:val="false"/>
                <w:color w:val="000000"/>
                <w:szCs w:val="28"/>
                <w:shd w:fill="FFFFFF" w:val="clear"/>
              </w:rPr>
              <w:t xml:space="preserve">Київської міської ради </w:t>
            </w:r>
            <w:r>
              <w:rPr>
                <w:rStyle w:val="Strong"/>
                <w:rFonts w:cs="Times New Roman CYR" w:ascii="Times New Roman CYR" w:hAnsi="Times New Roman CYR"/>
                <w:b w:val="false"/>
                <w:bCs w:val="false"/>
                <w:color w:val="000000"/>
                <w:szCs w:val="28"/>
                <w:lang w:eastAsia="ru-RU"/>
              </w:rPr>
              <w:t xml:space="preserve">«Про поновлення ТОВ «ФУТБОЛЬНИЙ КЛУБ «ДИНАМО» КИЇВ» договору оренди земельної ділянки для будівництва,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А-21786) </w:t>
            </w:r>
            <w:r>
              <w:rPr>
                <w:rFonts w:cs="Times New Roman CYR" w:ascii="Times New Roman CYR" w:hAnsi="Times New Roman CYR"/>
                <w:color w:val="000000"/>
                <w:szCs w:val="28"/>
                <w:highlight w:val="white"/>
                <w:lang w:eastAsia="ru-RU"/>
              </w:rPr>
              <w:t>у зв'язку:</w:t>
            </w:r>
          </w:p>
          <w:p>
            <w:pPr>
              <w:pStyle w:val="Normal"/>
              <w:ind w:firstLine="340"/>
              <w:rPr>
                <w:rFonts w:ascii="Times New Roman CYR" w:hAnsi="Times New Roman CYR" w:cs="Times New Roman CYR"/>
                <w:color w:val="800000"/>
                <w:szCs w:val="28"/>
                <w:highlight w:val="white"/>
                <w:lang w:eastAsia="ru-RU"/>
              </w:rPr>
            </w:pPr>
            <w:r>
              <w:rPr>
                <w:rFonts w:cs="Times New Roman CYR" w:ascii="Times New Roman CYR" w:hAnsi="Times New Roman CYR"/>
                <w:color w:val="000000"/>
                <w:szCs w:val="28"/>
                <w:highlight w:val="white"/>
                <w:lang w:eastAsia="ru-RU"/>
              </w:rPr>
              <w:t xml:space="preserve">-  із заниженою нормативно-грошовою оцінкою земельної ділянки; </w:t>
            </w:r>
          </w:p>
          <w:p>
            <w:pPr>
              <w:pStyle w:val="Normal"/>
              <w:ind w:firstLine="340"/>
              <w:rPr>
                <w:color w:val="000000"/>
              </w:rPr>
            </w:pPr>
            <w:r>
              <w:rPr>
                <w:rFonts w:cs="Times New Roman CYR" w:ascii="Times New Roman CYR" w:hAnsi="Times New Roman CYR"/>
                <w:color w:val="000000"/>
                <w:szCs w:val="28"/>
                <w:highlight w:val="white"/>
                <w:lang w:eastAsia="ru-RU"/>
              </w:rPr>
              <w:t xml:space="preserve">- конфлікту громади мкр. Чапаєвка навколо будівлі (яка знаходиться на цій земельній ділянці і є у власності ТОВ «ФК «Динамо» Київ»), де  розміщені  поштове відділення, амбулаторія та ОСН “Комітет мкр. Чапаєвка”. </w:t>
            </w:r>
          </w:p>
          <w:p>
            <w:pPr>
              <w:pStyle w:val="Normal"/>
              <w:ind w:firstLine="340"/>
              <w:rPr>
                <w:color w:val="800000"/>
              </w:rPr>
            </w:pPr>
            <w:r>
              <w:rPr>
                <w:rFonts w:cs="Times New Roman CYR" w:ascii="Times New Roman CYR" w:hAnsi="Times New Roman CYR"/>
                <w:color w:val="000000"/>
                <w:szCs w:val="28"/>
                <w:highlight w:val="white"/>
                <w:lang w:eastAsia="ru-RU"/>
              </w:rPr>
              <w:t>3)Рекомендувати  ТОВ «ФУТБОЛЬНИЙ КЛУБ «ДИНАМО» КИЇВ» провести нову нормативно-грошову оцінку земельної ділянки.</w:t>
            </w:r>
          </w:p>
          <w:p>
            <w:pPr>
              <w:pStyle w:val="Normal"/>
              <w:ind w:firstLine="436"/>
              <w:rPr>
                <w:color w:val="000000"/>
              </w:rPr>
            </w:pPr>
            <w:r>
              <w:rPr>
                <w:color w:val="000000"/>
              </w:rPr>
              <w:t xml:space="preserve">4) Рекомендувати </w:t>
            </w:r>
            <w:r>
              <w:rPr>
                <w:rFonts w:cs="Times New Roman CYR" w:ascii="Times New Roman CYR" w:hAnsi="Times New Roman CYR"/>
                <w:color w:val="000000"/>
                <w:szCs w:val="28"/>
                <w:highlight w:val="white"/>
                <w:lang w:eastAsia="ru-RU"/>
              </w:rPr>
              <w:t>ТОВ «ФУТБОЛЬНИЙ КЛУБ «ДИНАМО» КИЇВ» пролонгувати договори оренди приміщень будівлі для розміщення  поштового відділення, амбулаторії та ОСН “Комітет мкр. Чапаєвка”.</w:t>
            </w:r>
          </w:p>
          <w:p>
            <w:pPr>
              <w:pStyle w:val="Normal"/>
              <w:ind w:firstLine="436"/>
              <w:rPr/>
            </w:pPr>
            <w:r>
              <w:rPr>
                <w:rFonts w:cs="Times New Roman CYR" w:ascii="Times New Roman CYR" w:hAnsi="Times New Roman CYR"/>
                <w:color w:val="000000"/>
                <w:szCs w:val="28"/>
                <w:highlight w:val="white"/>
                <w:lang w:eastAsia="ru-RU"/>
              </w:rPr>
              <w:t xml:space="preserve">5) Доручити Голосіївській РДА у максимально короткі терміни підготувати проектно-кошторисну документацію </w:t>
            </w:r>
            <w:r>
              <w:rPr>
                <w:rFonts w:cs="Times New Roman CYR" w:ascii="Times New Roman CYR" w:hAnsi="Times New Roman CYR"/>
                <w:color w:val="000000"/>
                <w:szCs w:val="28"/>
                <w:highlight w:val="white"/>
                <w:lang w:val="uk-UA" w:eastAsia="ru-RU"/>
              </w:rPr>
              <w:t>для</w:t>
            </w:r>
            <w:r>
              <w:rPr>
                <w:rFonts w:cs="Times New Roman CYR" w:ascii="Times New Roman CYR" w:hAnsi="Times New Roman CYR"/>
                <w:color w:val="000000"/>
                <w:szCs w:val="28"/>
                <w:highlight w:val="white"/>
                <w:lang w:eastAsia="ru-RU"/>
              </w:rPr>
              <w:t xml:space="preserve"> будівництва соціального об’єкту  для розміщення в ньому поштового відділення, амбулаторії та ОСН “Комітет мкр. Чапаєвка” для виконання своїх зобов’язань перед громадою.</w:t>
            </w:r>
          </w:p>
          <w:p>
            <w:pPr>
              <w:pStyle w:val="Normal"/>
              <w:ind w:hanging="0"/>
              <w:rPr>
                <w:rFonts w:ascii="Times New Roman CYR" w:hAnsi="Times New Roman CYR" w:cs="Times New Roman CYR"/>
                <w:color w:val="000000"/>
                <w:szCs w:val="28"/>
                <w:highlight w:val="white"/>
                <w:lang w:eastAsia="ru-RU"/>
              </w:rPr>
            </w:pPr>
            <w:r>
              <w:rPr>
                <w:rFonts w:cs="Times New Roman CYR" w:ascii="Times New Roman CYR" w:hAnsi="Times New Roman CYR"/>
                <w:color w:val="000000"/>
                <w:szCs w:val="28"/>
                <w:highlight w:val="white"/>
                <w:lang w:eastAsia="ru-RU"/>
              </w:rPr>
            </w:r>
          </w:p>
          <w:p>
            <w:pPr>
              <w:pStyle w:val="Normal"/>
              <w:ind w:hanging="0"/>
              <w:rPr>
                <w:color w:val="000000"/>
              </w:rPr>
            </w:pPr>
            <w:r>
              <w:rPr>
                <w:color w:val="000000"/>
                <w:szCs w:val="28"/>
                <w:highlight w:val="white"/>
                <w:shd w:fill="FFFFFF" w:val="clear"/>
              </w:rPr>
              <w:t xml:space="preserve">За – </w:t>
            </w:r>
            <w:r>
              <w:rPr>
                <w:color w:val="000000"/>
                <w:szCs w:val="28"/>
                <w:shd w:fill="FFFFFF" w:val="clear"/>
              </w:rPr>
              <w:t>6</w:t>
            </w:r>
            <w:r>
              <w:rPr>
                <w:color w:val="000000"/>
                <w:szCs w:val="28"/>
                <w:highlight w:val="white"/>
                <w:shd w:fill="FFFFFF" w:val="clear"/>
              </w:rPr>
              <w:t xml:space="preserve">, проти – немає, утрималось – немає. </w:t>
            </w:r>
            <w:r>
              <w:rPr>
                <w:i/>
                <w:iCs/>
                <w:color w:val="000000"/>
                <w:szCs w:val="28"/>
                <w:highlight w:val="white"/>
                <w:shd w:fill="FFFFFF" w:val="clear"/>
              </w:rPr>
              <w:t>Рішення прийнято.</w:t>
            </w:r>
          </w:p>
          <w:p>
            <w:pPr>
              <w:pStyle w:val="Normal"/>
              <w:ind w:hanging="0"/>
              <w:rPr>
                <w:color w:val="000000"/>
              </w:rPr>
            </w:pPr>
            <w:r>
              <w:rPr>
                <w:color w:val="000000"/>
              </w:rPr>
            </w:r>
          </w:p>
          <w:p>
            <w:pPr>
              <w:pStyle w:val="Normal"/>
              <w:ind w:hanging="0"/>
              <w:rPr/>
            </w:pPr>
            <w:r>
              <w:rPr>
                <w:rStyle w:val="Strong"/>
                <w:rFonts w:cs="Times New Roman CYR" w:ascii="Times New Roman CYR" w:hAnsi="Times New Roman CYR"/>
                <w:b w:val="false"/>
                <w:bCs w:val="false"/>
                <w:color w:val="000000"/>
                <w:szCs w:val="28"/>
                <w:shd w:fill="FFFFFF" w:val="clear"/>
                <w:lang w:eastAsia="ru-RU"/>
              </w:rPr>
              <w:t xml:space="preserve">Васильчука В.В. – члена комісії, який поінформував про роботу підготовчої групи по проекту </w:t>
            </w:r>
            <w:r>
              <w:rPr>
                <w:rFonts w:cs="Times New Roman CYR" w:ascii="Times New Roman CYR" w:hAnsi="Times New Roman CYR"/>
                <w:color w:val="000000"/>
                <w:szCs w:val="28"/>
                <w:highlight w:val="white"/>
                <w:shd w:fill="FFFFFF" w:val="clear"/>
                <w:lang w:eastAsia="ru-RU"/>
              </w:rPr>
              <w:t xml:space="preserve">рішення  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експлуатації та обслуговування учбово-спортивної бази "Конча-Заспа" на Столичному шосе, 45 у Голосіївському районі м. Києва (справа А-21783)  (</w:t>
            </w:r>
            <w:r>
              <w:rPr>
                <w:rFonts w:cs="Times New Roman CYR" w:ascii="Times New Roman CYR" w:hAnsi="Times New Roman CYR"/>
                <w:i/>
                <w:iCs/>
                <w:color w:val="000000"/>
                <w:szCs w:val="28"/>
                <w:highlight w:val="white"/>
                <w:lang w:eastAsia="ru-RU"/>
              </w:rPr>
              <w:t xml:space="preserve">доручення заступника міського голови-секретаря Київської міської ради В. Прокопіва №08/231-3939/ПР від  26.09.2016) </w:t>
            </w:r>
          </w:p>
          <w:p>
            <w:pPr>
              <w:pStyle w:val="Normal"/>
              <w:ind w:hanging="0"/>
              <w:rPr>
                <w:iCs/>
                <w:color w:val="000000"/>
                <w:sz w:val="26"/>
                <w:szCs w:val="26"/>
                <w:highlight w:val="white"/>
              </w:rPr>
            </w:pPr>
            <w:r>
              <w:rPr>
                <w:iCs/>
                <w:color w:val="000000"/>
                <w:sz w:val="26"/>
                <w:szCs w:val="26"/>
                <w:highlight w:val="white"/>
              </w:rPr>
            </w:r>
          </w:p>
          <w:p>
            <w:pPr>
              <w:pStyle w:val="Normal"/>
              <w:ind w:hanging="0"/>
              <w:rPr>
                <w:color w:val="000000"/>
              </w:rPr>
            </w:pPr>
            <w:r>
              <w:rPr>
                <w:color w:val="000000"/>
              </w:rPr>
              <w:t>Старостенко Г.В., Васильчук В.В.</w:t>
            </w:r>
          </w:p>
          <w:p>
            <w:pPr>
              <w:pStyle w:val="Normal"/>
              <w:ind w:hanging="0"/>
              <w:rPr>
                <w:color w:val="000000"/>
              </w:rPr>
            </w:pPr>
            <w:r>
              <w:rPr>
                <w:color w:val="000000"/>
              </w:rPr>
            </w:r>
          </w:p>
          <w:p>
            <w:pPr>
              <w:pStyle w:val="Normal"/>
              <w:ind w:firstLine="340"/>
              <w:rPr>
                <w:color w:val="000000"/>
              </w:rPr>
            </w:pPr>
            <w:r>
              <w:rPr>
                <w:color w:val="000000"/>
                <w:szCs w:val="28"/>
                <w:shd w:fill="FFFFFF" w:val="clear"/>
              </w:rPr>
              <w:t>1)Звіт підготовчої групи взяти до відома.</w:t>
            </w:r>
          </w:p>
          <w:p>
            <w:pPr>
              <w:pStyle w:val="Normal"/>
              <w:ind w:firstLine="340"/>
              <w:rPr/>
            </w:pPr>
            <w:r>
              <w:rPr>
                <w:color w:val="000000"/>
                <w:szCs w:val="28"/>
                <w:shd w:fill="FFFFFF" w:val="clear"/>
              </w:rPr>
              <w:t xml:space="preserve">2)Відхилити проект рішення </w:t>
            </w:r>
            <w:r>
              <w:rPr>
                <w:rStyle w:val="Strong"/>
                <w:b w:val="false"/>
                <w:bCs w:val="false"/>
                <w:color w:val="000000"/>
                <w:szCs w:val="28"/>
                <w:shd w:fill="FFFFFF" w:val="clear"/>
              </w:rPr>
              <w:t>Київської міської ради</w:t>
            </w:r>
            <w:r>
              <w:rPr>
                <w:rStyle w:val="Strong"/>
                <w:rFonts w:cs="Times New Roman CYR" w:ascii="Times New Roman CYR" w:hAnsi="Times New Roman CYR"/>
                <w:b w:val="false"/>
                <w:bCs w:val="false"/>
                <w:color w:val="000000"/>
                <w:szCs w:val="28"/>
                <w:lang w:eastAsia="ru-RU"/>
              </w:rPr>
              <w:t xml:space="preserve">«Про поновлення ТОВ «ФУТБОЛЬНИЙ КЛУБ» «ДИНАМО» КИЇВ» договору оренди земельної ділянки для експлуатації та обслуговування учбово-спортивної бази "Конча-Заспа" на Столичному шосе, 45 у Голосіївському районі м. Києва (справа А-21783) </w:t>
            </w:r>
            <w:r>
              <w:rPr>
                <w:rFonts w:cs="Times New Roman CYR" w:ascii="Times New Roman CYR" w:hAnsi="Times New Roman CYR"/>
                <w:color w:val="000000"/>
                <w:szCs w:val="28"/>
                <w:highlight w:val="white"/>
                <w:lang w:eastAsia="ru-RU"/>
              </w:rPr>
              <w:t>у зв'язку із заниженою нормативно-грошовою оцінкою земельної ділянки.</w:t>
            </w:r>
          </w:p>
          <w:p>
            <w:pPr>
              <w:pStyle w:val="Normal"/>
              <w:ind w:firstLine="340"/>
              <w:rPr>
                <w:color w:val="800000"/>
              </w:rPr>
            </w:pPr>
            <w:r>
              <w:rPr>
                <w:rFonts w:cs="Times New Roman CYR" w:ascii="Times New Roman CYR" w:hAnsi="Times New Roman CYR"/>
                <w:color w:val="000000"/>
                <w:szCs w:val="28"/>
                <w:highlight w:val="white"/>
                <w:lang w:eastAsia="ru-RU"/>
              </w:rPr>
              <w:t>3)Рекомендувати ТОВ «ФУТБОЛЬНИЙ КЛУБ «ДИНАМО» КИЇВ» провести нову нормативно-грошову оцінку земельної ділянки.</w:t>
            </w:r>
          </w:p>
          <w:p>
            <w:pPr>
              <w:pStyle w:val="Normal"/>
              <w:ind w:hanging="0"/>
              <w:rPr>
                <w:color w:val="000000"/>
              </w:rPr>
            </w:pPr>
            <w:r>
              <w:rPr>
                <w:color w:val="000000"/>
              </w:rPr>
            </w:r>
          </w:p>
          <w:p>
            <w:pPr>
              <w:pStyle w:val="Normal"/>
              <w:ind w:hanging="0"/>
              <w:rPr>
                <w:szCs w:val="28"/>
              </w:rPr>
            </w:pPr>
            <w:r>
              <w:rPr>
                <w:color w:val="000000"/>
                <w:szCs w:val="28"/>
                <w:highlight w:val="white"/>
                <w:shd w:fill="FFFFFF" w:val="clear"/>
              </w:rPr>
              <w:t xml:space="preserve">За – </w:t>
            </w:r>
            <w:r>
              <w:rPr>
                <w:color w:val="000000"/>
                <w:szCs w:val="28"/>
                <w:shd w:fill="FFFFFF" w:val="clear"/>
              </w:rPr>
              <w:t>6</w:t>
            </w:r>
            <w:r>
              <w:rPr>
                <w:color w:val="000000"/>
                <w:szCs w:val="28"/>
                <w:highlight w:val="white"/>
                <w:shd w:fill="FFFFFF" w:val="clear"/>
              </w:rPr>
              <w:t xml:space="preserve">, проти – немає, утрималось – немає. </w:t>
            </w:r>
            <w:r>
              <w:rPr>
                <w:i/>
                <w:iCs/>
                <w:color w:val="000000"/>
                <w:szCs w:val="28"/>
                <w:highlight w:val="white"/>
                <w:shd w:fill="FFFFFF" w:val="clear"/>
              </w:rPr>
              <w:t>Рішення прийнято.</w:t>
            </w:r>
          </w:p>
          <w:p>
            <w:pPr>
              <w:pStyle w:val="Normal"/>
              <w:ind w:hanging="0"/>
              <w:rPr>
                <w:rFonts w:ascii="Times New Roman CYR" w:hAnsi="Times New Roman CYR" w:cs="Times New Roman CYR"/>
                <w:color w:val="000000"/>
                <w:szCs w:val="28"/>
                <w:highlight w:val="white"/>
                <w:lang w:eastAsia="ru-RU"/>
              </w:rPr>
            </w:pPr>
            <w:r>
              <w:rPr>
                <w:rFonts w:cs="Times New Roman CYR" w:ascii="Times New Roman CYR" w:hAnsi="Times New Roman CYR"/>
                <w:color w:val="000000"/>
                <w:szCs w:val="28"/>
                <w:highlight w:val="white"/>
                <w:lang w:eastAsia="ru-RU"/>
              </w:rPr>
            </w:r>
          </w:p>
          <w:p>
            <w:pPr>
              <w:pStyle w:val="Normal"/>
              <w:tabs>
                <w:tab w:val="left" w:pos="0" w:leader="none"/>
              </w:tabs>
              <w:ind w:hanging="0"/>
              <w:rPr/>
            </w:pPr>
            <w:r>
              <w:rPr>
                <w:rFonts w:cs="Times New Roman CYR" w:ascii="Times New Roman CYR" w:hAnsi="Times New Roman CYR"/>
                <w:color w:val="000000"/>
                <w:szCs w:val="28"/>
                <w:highlight w:val="white"/>
                <w:shd w:fill="FFFFFF" w:val="clear"/>
                <w:lang w:eastAsia="ru-RU"/>
              </w:rPr>
              <w:t xml:space="preserve">Мосійчука Ю.А. – заступника директора Департаменту земельних ресурсів виконавчого органу Київської міської ради (КМДА), який </w:t>
            </w:r>
            <w:r>
              <w:rPr>
                <w:rStyle w:val="Strong"/>
                <w:rFonts w:cs="Times New Roman CYR" w:ascii="Times New Roman CYR" w:hAnsi="Times New Roman CYR"/>
                <w:b w:val="false"/>
                <w:bCs w:val="false"/>
                <w:color w:val="000000"/>
                <w:szCs w:val="28"/>
                <w:shd w:fill="FFFFFF" w:val="clear"/>
                <w:lang w:eastAsia="ru-RU"/>
              </w:rPr>
              <w:t xml:space="preserve">поінформував про проект рішення  Київської міської ради </w:t>
            </w:r>
            <w:r>
              <w:rPr>
                <w:rStyle w:val="Strong"/>
                <w:b w:val="false"/>
                <w:bCs w:val="false"/>
                <w:color w:val="000000"/>
                <w:szCs w:val="28"/>
                <w:shd w:fill="FFFFFF" w:val="clear"/>
              </w:rPr>
              <w:t>“</w:t>
            </w:r>
            <w:r>
              <w:rPr>
                <w:rStyle w:val="Strong"/>
                <w:b w:val="false"/>
                <w:bCs w:val="false"/>
                <w:color w:val="000000"/>
                <w:szCs w:val="28"/>
              </w:rPr>
              <w:t xml:space="preserve">Про поновлення професійно-технічному навчальному закладу об'єднання громадян "Київський міський спортивно-технічний автоклуб ТСО України" договору оренди земельної ділянки для експлуатації та обслуговування адміністративно-учбових будівель на вул. Щусєва, 35-а у Шевченківському районі м. Києва (справа А-22060)” </w:t>
            </w:r>
            <w:r>
              <w:rPr>
                <w:rStyle w:val="Strong"/>
                <w:b w:val="false"/>
                <w:bCs w:val="false"/>
                <w:color w:val="000000"/>
                <w:szCs w:val="28"/>
                <w:shd w:fill="FFFFFF" w:val="clear"/>
              </w:rPr>
              <w:t>(</w:t>
            </w:r>
            <w:r>
              <w:rPr>
                <w:rStyle w:val="Strong"/>
                <w:b w:val="false"/>
                <w:bCs w:val="false"/>
                <w:i/>
                <w:iCs/>
                <w:color w:val="000000"/>
                <w:szCs w:val="28"/>
                <w:shd w:fill="FFFFFF" w:val="clear"/>
              </w:rPr>
              <w:t>доручення заступника міського голови-секретаря Київської міської ради В. Прокопіва №08/231-4038ПР від  29.09.2016)</w:t>
            </w:r>
          </w:p>
          <w:p>
            <w:pPr>
              <w:pStyle w:val="Style19"/>
              <w:tabs>
                <w:tab w:val="left" w:pos="0" w:leader="none"/>
              </w:tabs>
              <w:ind w:hanging="0"/>
              <w:rPr>
                <w:i/>
                <w:i/>
                <w:iCs/>
                <w:color w:val="000000"/>
                <w:szCs w:val="28"/>
                <w:shd w:fill="FFFFFF" w:val="clear"/>
              </w:rPr>
            </w:pPr>
            <w:r>
              <w:rPr>
                <w:i/>
                <w:iCs/>
                <w:color w:val="000000"/>
                <w:szCs w:val="28"/>
                <w:shd w:fill="FFFFFF" w:val="clear"/>
              </w:rPr>
            </w:r>
          </w:p>
          <w:p>
            <w:pPr>
              <w:pStyle w:val="Style19"/>
              <w:tabs>
                <w:tab w:val="left" w:pos="0" w:leader="none"/>
              </w:tabs>
              <w:ind w:hanging="0"/>
              <w:rPr>
                <w:color w:val="000000"/>
              </w:rPr>
            </w:pPr>
            <w:r>
              <w:rPr>
                <w:color w:val="000000"/>
                <w:szCs w:val="28"/>
                <w:shd w:fill="FFFFFF" w:val="clear"/>
              </w:rPr>
              <w:t>Старостенко Г.В., Васильчук В.В., Шевеля О.В., Шульга Н.І.</w:t>
            </w:r>
          </w:p>
          <w:p>
            <w:pPr>
              <w:pStyle w:val="Style19"/>
              <w:tabs>
                <w:tab w:val="left" w:pos="0" w:leader="none"/>
              </w:tabs>
              <w:ind w:hanging="0"/>
              <w:rPr>
                <w:color w:val="000000"/>
                <w:szCs w:val="28"/>
                <w:shd w:fill="FFFFFF" w:val="clear"/>
              </w:rPr>
            </w:pPr>
            <w:r>
              <w:rPr>
                <w:color w:val="000000"/>
                <w:szCs w:val="28"/>
                <w:shd w:fill="FFFFFF" w:val="clear"/>
              </w:rPr>
            </w:r>
          </w:p>
          <w:p>
            <w:pPr>
              <w:pStyle w:val="Normal"/>
              <w:tabs>
                <w:tab w:val="left" w:pos="0" w:leader="none"/>
              </w:tabs>
              <w:ind w:hanging="0"/>
              <w:rPr/>
            </w:pPr>
            <w:r>
              <w:rPr>
                <w:color w:val="000000"/>
                <w:szCs w:val="28"/>
                <w:highlight w:val="white"/>
                <w:shd w:fill="FFFFFF" w:val="clear"/>
              </w:rPr>
              <w:t xml:space="preserve">Створити підготовчу групу на чолі з депутатом Київської міської ради Васильчуком В.В. по вивченню проекту рішення </w:t>
            </w:r>
            <w:r>
              <w:rPr>
                <w:rStyle w:val="Strong"/>
                <w:b w:val="false"/>
                <w:bCs w:val="false"/>
                <w:color w:val="000000"/>
                <w:szCs w:val="28"/>
                <w:shd w:fill="FFFFFF" w:val="clear"/>
              </w:rPr>
              <w:t>Київської міської ради “</w:t>
            </w:r>
            <w:r>
              <w:rPr>
                <w:rStyle w:val="Strong"/>
                <w:b w:val="false"/>
                <w:bCs w:val="false"/>
                <w:color w:val="000000"/>
                <w:szCs w:val="28"/>
              </w:rPr>
              <w:t xml:space="preserve">Про поновлення професійно-технічному навчальному закладу об'єднання громадян "Київський міський спортивно-технічний автоклуб ТСО України" договору оренди земельної ділянки для експлуатації та обслуговування адміністративно-учбових будівель на вул. Щусєва, 35-а у Шевченківському районі м. Києва (справа А-22060)” </w:t>
            </w:r>
          </w:p>
          <w:p>
            <w:pPr>
              <w:pStyle w:val="Normal"/>
              <w:tabs>
                <w:tab w:val="left" w:pos="0" w:leader="none"/>
              </w:tabs>
              <w:ind w:hanging="0"/>
              <w:rPr>
                <w:rStyle w:val="Strong"/>
                <w:color w:val="000000"/>
              </w:rPr>
            </w:pPr>
            <w:r>
              <w:rPr>
                <w:color w:val="000000"/>
              </w:rPr>
            </w:r>
          </w:p>
          <w:p>
            <w:pPr>
              <w:pStyle w:val="Normal"/>
              <w:tabs>
                <w:tab w:val="left" w:pos="0" w:leader="none"/>
              </w:tabs>
              <w:ind w:hanging="0"/>
              <w:rPr>
                <w:color w:val="000000"/>
                <w:szCs w:val="28"/>
                <w:highlight w:val="white"/>
              </w:rPr>
            </w:pPr>
            <w:r>
              <w:rPr>
                <w:color w:val="000000"/>
                <w:szCs w:val="28"/>
                <w:highlight w:val="white"/>
                <w:shd w:fill="FFFFFF" w:val="clear"/>
              </w:rPr>
              <w:t xml:space="preserve">За – </w:t>
            </w:r>
            <w:r>
              <w:rPr>
                <w:color w:val="000000"/>
                <w:szCs w:val="28"/>
                <w:shd w:fill="FFFFFF" w:val="clear"/>
              </w:rPr>
              <w:t>6</w:t>
            </w:r>
            <w:r>
              <w:rPr>
                <w:color w:val="000000"/>
                <w:szCs w:val="28"/>
                <w:highlight w:val="white"/>
                <w:shd w:fill="FFFFFF" w:val="clear"/>
              </w:rPr>
              <w:t xml:space="preserve">, проти – немає, утрималось – немає. </w:t>
            </w:r>
            <w:r>
              <w:rPr>
                <w:i/>
                <w:iCs/>
                <w:color w:val="000000"/>
                <w:szCs w:val="28"/>
                <w:highlight w:val="white"/>
                <w:shd w:fill="FFFFFF" w:val="clear"/>
              </w:rPr>
              <w:t>Рішення прийнято.</w:t>
            </w:r>
          </w:p>
          <w:p>
            <w:pPr>
              <w:pStyle w:val="Normal"/>
              <w:tabs>
                <w:tab w:val="left" w:pos="0" w:leader="none"/>
              </w:tabs>
              <w:ind w:hanging="0"/>
              <w:rPr>
                <w:color w:val="000000"/>
                <w:szCs w:val="28"/>
                <w:shd w:fill="FFFFFF" w:val="clear"/>
              </w:rPr>
            </w:pPr>
            <w:r>
              <w:rPr>
                <w:color w:val="000000"/>
                <w:szCs w:val="28"/>
                <w:shd w:fill="FFFFFF" w:val="clear"/>
              </w:rPr>
            </w:r>
          </w:p>
          <w:p>
            <w:pPr>
              <w:pStyle w:val="Style19"/>
              <w:tabs>
                <w:tab w:val="left" w:pos="0" w:leader="none"/>
              </w:tabs>
              <w:ind w:hanging="0"/>
              <w:rPr>
                <w:color w:val="000000"/>
              </w:rPr>
            </w:pPr>
            <w:r>
              <w:rPr>
                <w:rFonts w:cs="Times New Roman CYR" w:ascii="Times New Roman CYR" w:hAnsi="Times New Roman CYR"/>
                <w:color w:val="000000"/>
                <w:szCs w:val="28"/>
                <w:highlight w:val="white"/>
                <w:lang w:eastAsia="ru-RU"/>
              </w:rPr>
              <w:t xml:space="preserve">Бондаренка О.М. </w:t>
            </w:r>
            <w:r>
              <w:rPr>
                <w:rFonts w:cs="Times New Roman CYR" w:ascii="Times New Roman CYR" w:hAnsi="Times New Roman CYR"/>
                <w:i/>
                <w:iCs/>
                <w:color w:val="000000"/>
                <w:szCs w:val="28"/>
                <w:highlight w:val="white"/>
                <w:lang w:eastAsia="ru-RU"/>
              </w:rPr>
              <w:t>–</w:t>
            </w:r>
            <w:r>
              <w:rPr>
                <w:rFonts w:cs="Times New Roman CYR" w:ascii="Times New Roman CYR" w:hAnsi="Times New Roman CYR"/>
                <w:color w:val="000000"/>
                <w:szCs w:val="28"/>
                <w:highlight w:val="white"/>
                <w:lang w:eastAsia="ru-RU"/>
              </w:rPr>
              <w:t xml:space="preserve"> начальника управління професійної освіти Департаменту освіти і науки, молоді та спорту виконавчого органу Київської міської ради (КМДА), який поінформував про проект рішення Київської міської ради </w:t>
            </w:r>
            <w:r>
              <w:rPr>
                <w:color w:val="000000"/>
                <w:szCs w:val="28"/>
                <w:highlight w:val="white"/>
              </w:rPr>
              <w:t>“Про затвердження списку стипендіатів Київської міської ради в галузі освіти для обдарованих дітей міста Києва”  (</w:t>
            </w:r>
            <w:r>
              <w:rPr>
                <w:i/>
                <w:iCs/>
                <w:color w:val="000000"/>
                <w:szCs w:val="28"/>
                <w:highlight w:val="white"/>
              </w:rPr>
              <w:t>доручення заступника міського голови-секретаря Київської міської ради В. Прокопіва №08/231-4057ПР від  30.09.2016)</w:t>
            </w:r>
          </w:p>
          <w:p>
            <w:pPr>
              <w:pStyle w:val="Style19"/>
              <w:tabs>
                <w:tab w:val="left" w:pos="0" w:leader="none"/>
              </w:tabs>
              <w:ind w:hanging="0"/>
              <w:rPr>
                <w:color w:val="000000"/>
              </w:rPr>
            </w:pPr>
            <w:r>
              <w:rPr>
                <w:color w:val="000000"/>
              </w:rPr>
            </w:r>
          </w:p>
          <w:p>
            <w:pPr>
              <w:pStyle w:val="Style19"/>
              <w:tabs>
                <w:tab w:val="left" w:pos="0" w:leader="none"/>
              </w:tabs>
              <w:ind w:hanging="0"/>
              <w:rPr>
                <w:color w:val="000000"/>
              </w:rPr>
            </w:pPr>
            <w:r>
              <w:rPr>
                <w:color w:val="000000"/>
                <w:szCs w:val="28"/>
                <w:shd w:fill="FFFFFF" w:val="clear"/>
              </w:rPr>
              <w:t>Старостенко Г.В., Гончаров О.В.</w:t>
            </w:r>
          </w:p>
          <w:p>
            <w:pPr>
              <w:pStyle w:val="Style19"/>
              <w:tabs>
                <w:tab w:val="left" w:pos="0" w:leader="none"/>
              </w:tabs>
              <w:ind w:hanging="0"/>
              <w:rPr>
                <w:color w:val="000000"/>
              </w:rPr>
            </w:pPr>
            <w:r>
              <w:rPr>
                <w:color w:val="000000"/>
              </w:rPr>
            </w:r>
          </w:p>
          <w:p>
            <w:pPr>
              <w:pStyle w:val="Normal"/>
              <w:tabs>
                <w:tab w:val="left" w:pos="0" w:leader="none"/>
              </w:tabs>
              <w:ind w:hanging="0"/>
              <w:rPr>
                <w:color w:val="000000"/>
              </w:rPr>
            </w:pPr>
            <w:r>
              <w:rPr>
                <w:color w:val="000000"/>
                <w:szCs w:val="28"/>
                <w:highlight w:val="white"/>
                <w:shd w:fill="FFFFFF" w:val="clear"/>
              </w:rPr>
              <w:t xml:space="preserve">Підтримати  проект рішення  Київської міської ради </w:t>
            </w:r>
            <w:r>
              <w:rPr>
                <w:color w:val="000000"/>
                <w:szCs w:val="28"/>
                <w:highlight w:val="white"/>
              </w:rPr>
              <w:t xml:space="preserve">“Про затвердження списку стипендіатів Київської міської ради в галузі освіти для обдарованих дітей міста Києва” </w:t>
            </w:r>
            <w:r>
              <w:rPr>
                <w:color w:val="000000"/>
                <w:szCs w:val="28"/>
                <w:highlight w:val="white"/>
                <w:shd w:fill="FFFFFF" w:val="clear"/>
              </w:rPr>
              <w:t xml:space="preserve">та рекомендувати  його для розгляду на  пленарному засіданні сесії Київської міської ради. </w:t>
            </w:r>
          </w:p>
          <w:p>
            <w:pPr>
              <w:pStyle w:val="Style19"/>
              <w:tabs>
                <w:tab w:val="left" w:pos="0" w:leader="none"/>
              </w:tabs>
              <w:ind w:hanging="0"/>
              <w:rPr>
                <w:color w:val="000000"/>
                <w:szCs w:val="28"/>
                <w:shd w:fill="FFFFFF" w:val="clear"/>
              </w:rPr>
            </w:pPr>
            <w:r>
              <w:rPr>
                <w:color w:val="000000"/>
                <w:szCs w:val="28"/>
                <w:shd w:fill="FFFFFF" w:val="clear"/>
              </w:rPr>
            </w:r>
          </w:p>
          <w:p>
            <w:pPr>
              <w:pStyle w:val="Normal"/>
              <w:tabs>
                <w:tab w:val="left" w:pos="0" w:leader="none"/>
              </w:tabs>
              <w:ind w:hanging="0"/>
              <w:rPr>
                <w:color w:val="000000"/>
                <w:szCs w:val="28"/>
                <w:highlight w:val="white"/>
              </w:rPr>
            </w:pPr>
            <w:r>
              <w:rPr>
                <w:color w:val="000000"/>
                <w:szCs w:val="28"/>
                <w:highlight w:val="white"/>
                <w:shd w:fill="FFFFFF" w:val="clear"/>
              </w:rPr>
              <w:t xml:space="preserve">За – </w:t>
            </w:r>
            <w:r>
              <w:rPr>
                <w:color w:val="000000"/>
                <w:szCs w:val="28"/>
                <w:shd w:fill="FFFFFF" w:val="clear"/>
              </w:rPr>
              <w:t>6</w:t>
            </w:r>
            <w:r>
              <w:rPr>
                <w:color w:val="000000"/>
                <w:szCs w:val="28"/>
                <w:highlight w:val="white"/>
                <w:shd w:fill="FFFFFF" w:val="clear"/>
              </w:rPr>
              <w:t xml:space="preserve">, проти – </w:t>
            </w:r>
            <w:r>
              <w:rPr>
                <w:color w:val="000000"/>
                <w:szCs w:val="28"/>
                <w:shd w:fill="FFFFFF" w:val="clear"/>
              </w:rPr>
              <w:t>немає</w:t>
            </w:r>
            <w:r>
              <w:rPr>
                <w:color w:val="000000"/>
                <w:szCs w:val="28"/>
                <w:highlight w:val="white"/>
                <w:shd w:fill="FFFFFF" w:val="clear"/>
              </w:rPr>
              <w:t xml:space="preserve">, утрималось – немає. </w:t>
            </w:r>
            <w:r>
              <w:rPr>
                <w:i/>
                <w:iCs/>
                <w:color w:val="000000"/>
                <w:szCs w:val="28"/>
                <w:highlight w:val="white"/>
                <w:shd w:fill="FFFFFF" w:val="clear"/>
              </w:rPr>
              <w:t>Рішення прийнято.</w:t>
            </w:r>
          </w:p>
          <w:p>
            <w:pPr>
              <w:pStyle w:val="Normal"/>
              <w:tabs>
                <w:tab w:val="left" w:pos="0" w:leader="none"/>
              </w:tabs>
              <w:ind w:hanging="0"/>
              <w:rPr>
                <w:color w:val="000000"/>
                <w:szCs w:val="28"/>
                <w:shd w:fill="FFFFFF" w:val="clear"/>
              </w:rPr>
            </w:pPr>
            <w:r>
              <w:rPr>
                <w:color w:val="000000"/>
                <w:szCs w:val="28"/>
                <w:shd w:fill="FFFFFF" w:val="clear"/>
              </w:rPr>
            </w:r>
          </w:p>
          <w:p>
            <w:pPr>
              <w:pStyle w:val="Style19"/>
              <w:tabs>
                <w:tab w:val="left" w:pos="0" w:leader="none"/>
              </w:tabs>
              <w:ind w:hanging="0"/>
              <w:rPr>
                <w:color w:val="000000"/>
              </w:rPr>
            </w:pPr>
            <w:r>
              <w:rPr>
                <w:rFonts w:cs="Times New Roman CYR" w:ascii="Times New Roman CYR" w:hAnsi="Times New Roman CYR"/>
                <w:color w:val="000000"/>
                <w:szCs w:val="28"/>
                <w:highlight w:val="white"/>
                <w:shd w:fill="FFFFFF" w:val="clear"/>
                <w:lang w:eastAsia="ru-RU"/>
              </w:rPr>
              <w:t>Петрова В.П. - директора державного навчального закладу</w:t>
            </w:r>
            <w:r>
              <w:rPr>
                <w:color w:val="000000"/>
                <w:szCs w:val="28"/>
                <w:highlight w:val="white"/>
                <w:shd w:fill="FFFFFF" w:val="clear"/>
              </w:rPr>
              <w:t xml:space="preserve"> “Київський професійний коледж з посиленою військовою та фізичною підготовкою” щодо міської Програми фінансової підтримки пілотного проекту фахівців для професійного кадрового забезпечення Збройних сил України, Державної прикордонної служби України та Міністерства внутрішніх справ України на базі Державного навчального закладу “Київський проф</w:t>
            </w:r>
            <w:r>
              <w:rPr>
                <w:color w:val="000000"/>
                <w:szCs w:val="28"/>
                <w:highlight w:val="white"/>
                <w:shd w:fill="FFFFFF" w:val="clear"/>
                <w:lang w:val="en-US"/>
              </w:rPr>
              <w:t>e</w:t>
            </w:r>
            <w:r>
              <w:rPr>
                <w:color w:val="000000"/>
                <w:szCs w:val="28"/>
                <w:highlight w:val="white"/>
                <w:shd w:fill="FFFFFF" w:val="clear"/>
              </w:rPr>
              <w:t>сійний коледж з посиленою військовою та фізичною підготовкою”</w:t>
            </w:r>
          </w:p>
          <w:p>
            <w:pPr>
              <w:pStyle w:val="Normal"/>
              <w:tabs>
                <w:tab w:val="left" w:pos="0" w:leader="none"/>
              </w:tabs>
              <w:ind w:hanging="0"/>
              <w:rPr>
                <w:color w:val="000000"/>
                <w:highlight w:val="white"/>
              </w:rPr>
            </w:pPr>
            <w:r>
              <w:rPr>
                <w:color w:val="000000"/>
                <w:highlight w:val="white"/>
              </w:rPr>
            </w:r>
          </w:p>
          <w:p>
            <w:pPr>
              <w:pStyle w:val="Normal"/>
              <w:tabs>
                <w:tab w:val="left" w:pos="0" w:leader="none"/>
              </w:tabs>
              <w:ind w:hanging="0"/>
              <w:rPr>
                <w:color w:val="000000"/>
              </w:rPr>
            </w:pPr>
            <w:r>
              <w:rPr>
                <w:color w:val="000000"/>
                <w:szCs w:val="28"/>
                <w:highlight w:val="white"/>
                <w:shd w:fill="FFFFFF" w:val="clear"/>
              </w:rPr>
              <w:t>Старостенко Г.В., Васильчук В.В., Фіданян О.Г., Бондаренко О.М., Петров В.П., Стрижов Д.С., Шульга Н.І., Чиж Ю.І.</w:t>
            </w:r>
          </w:p>
          <w:p>
            <w:pPr>
              <w:pStyle w:val="Normal"/>
              <w:tabs>
                <w:tab w:val="left" w:pos="0" w:leader="none"/>
              </w:tabs>
              <w:ind w:hanging="0"/>
              <w:rPr>
                <w:color w:val="000000"/>
                <w:szCs w:val="28"/>
                <w:highlight w:val="white"/>
              </w:rPr>
            </w:pPr>
            <w:r>
              <w:rPr>
                <w:color w:val="000000"/>
                <w:szCs w:val="28"/>
                <w:highlight w:val="white"/>
              </w:rPr>
            </w:r>
          </w:p>
          <w:p>
            <w:pPr>
              <w:pStyle w:val="Normal"/>
              <w:tabs>
                <w:tab w:val="left" w:pos="0" w:leader="none"/>
              </w:tabs>
              <w:ind w:firstLine="397"/>
              <w:rPr/>
            </w:pPr>
            <w:r>
              <w:rPr>
                <w:color w:val="000000"/>
                <w:szCs w:val="28"/>
                <w:highlight w:val="white"/>
                <w:shd w:fill="FFFFFF" w:val="clear"/>
              </w:rPr>
              <w:t>1) Доручити Департаменту освіти і науки, молоді та спорту виконавчому органу Київради (КМДА) створити робочу групу щодо розробки міської Програми фінансової підтримки пілотного проекту фахівців для професійного кадрового забезпечення Збройних сил України, Державної прикордонної служби України та Міністерства внутрішніх справ України на базі Державного навчального закладу “Київський проф</w:t>
            </w:r>
            <w:r>
              <w:rPr>
                <w:color w:val="000000"/>
                <w:szCs w:val="28"/>
                <w:highlight w:val="white"/>
                <w:shd w:fill="FFFFFF" w:val="clear"/>
                <w:lang w:val="en-US"/>
              </w:rPr>
              <w:t>e</w:t>
            </w:r>
            <w:r>
              <w:rPr>
                <w:color w:val="000000"/>
                <w:szCs w:val="28"/>
                <w:highlight w:val="white"/>
                <w:shd w:fill="FFFFFF" w:val="clear"/>
              </w:rPr>
              <w:t>сійний коледж з посиленою військовою та фізичною підготовкою”.</w:t>
            </w:r>
          </w:p>
          <w:p>
            <w:pPr>
              <w:pStyle w:val="Normal"/>
              <w:tabs>
                <w:tab w:val="left" w:pos="0" w:leader="none"/>
              </w:tabs>
              <w:ind w:firstLine="397"/>
              <w:rPr/>
            </w:pPr>
            <w:r>
              <w:rPr>
                <w:color w:val="000000"/>
                <w:szCs w:val="28"/>
                <w:highlight w:val="white"/>
                <w:shd w:fill="FFFFFF" w:val="clear"/>
              </w:rPr>
              <w:t>2) До складу робочої групи від комісії включити:</w:t>
            </w:r>
          </w:p>
          <w:p>
            <w:pPr>
              <w:pStyle w:val="Normal"/>
              <w:tabs>
                <w:tab w:val="left" w:pos="0" w:leader="none"/>
              </w:tabs>
              <w:ind w:hanging="0"/>
              <w:rPr/>
            </w:pPr>
            <w:r>
              <w:rPr>
                <w:color w:val="000000"/>
                <w:szCs w:val="28"/>
                <w:highlight w:val="white"/>
                <w:shd w:fill="FFFFFF" w:val="clear"/>
              </w:rPr>
              <w:t>- Васильчука В.В. (за згодою);</w:t>
            </w:r>
          </w:p>
          <w:p>
            <w:pPr>
              <w:pStyle w:val="Normal"/>
              <w:tabs>
                <w:tab w:val="left" w:pos="0" w:leader="none"/>
              </w:tabs>
              <w:ind w:hanging="0"/>
              <w:rPr/>
            </w:pPr>
            <w:r>
              <w:rPr>
                <w:color w:val="000000"/>
                <w:szCs w:val="28"/>
                <w:highlight w:val="white"/>
                <w:shd w:fill="FFFFFF" w:val="clear"/>
              </w:rPr>
              <w:t>- Стрижова Д.С.  (за згодою).</w:t>
            </w:r>
          </w:p>
          <w:p>
            <w:pPr>
              <w:pStyle w:val="Normal"/>
              <w:tabs>
                <w:tab w:val="left" w:pos="0" w:leader="none"/>
              </w:tabs>
              <w:ind w:hanging="0"/>
              <w:rPr>
                <w:color w:val="000000"/>
                <w:szCs w:val="28"/>
                <w:highlight w:val="white"/>
              </w:rPr>
            </w:pPr>
            <w:r>
              <w:rPr>
                <w:color w:val="000000"/>
                <w:szCs w:val="28"/>
                <w:highlight w:val="white"/>
              </w:rPr>
            </w:r>
          </w:p>
          <w:p>
            <w:pPr>
              <w:pStyle w:val="Normal"/>
              <w:tabs>
                <w:tab w:val="left" w:pos="0" w:leader="none"/>
              </w:tabs>
              <w:ind w:hanging="0"/>
              <w:rPr>
                <w:color w:val="000000"/>
                <w:szCs w:val="28"/>
                <w:highlight w:val="white"/>
              </w:rPr>
            </w:pPr>
            <w:r>
              <w:rPr>
                <w:color w:val="000000"/>
                <w:szCs w:val="28"/>
                <w:highlight w:val="white"/>
                <w:shd w:fill="FFFFFF" w:val="clear"/>
              </w:rPr>
              <w:t xml:space="preserve">За –  6, проти – немає, утрималось – немає. </w:t>
            </w:r>
            <w:r>
              <w:rPr>
                <w:i/>
                <w:iCs/>
                <w:color w:val="000000"/>
                <w:szCs w:val="28"/>
                <w:highlight w:val="white"/>
                <w:shd w:fill="FFFFFF" w:val="clear"/>
              </w:rPr>
              <w:t>Рішення прийнято.</w:t>
            </w:r>
          </w:p>
          <w:p>
            <w:pPr>
              <w:pStyle w:val="Normal"/>
              <w:tabs>
                <w:tab w:val="left" w:pos="0" w:leader="none"/>
              </w:tabs>
              <w:ind w:hanging="0"/>
              <w:rPr>
                <w:color w:val="000000"/>
                <w:szCs w:val="28"/>
                <w:shd w:fill="FFFFFF" w:val="clear"/>
              </w:rPr>
            </w:pPr>
            <w:r>
              <w:rPr>
                <w:color w:val="000000"/>
                <w:szCs w:val="28"/>
                <w:shd w:fill="FFFFFF" w:val="clear"/>
              </w:rPr>
            </w:r>
          </w:p>
          <w:p>
            <w:pPr>
              <w:pStyle w:val="Normal"/>
              <w:tabs>
                <w:tab w:val="left" w:pos="0" w:leader="none"/>
              </w:tabs>
              <w:ind w:hanging="0"/>
              <w:rPr>
                <w:rFonts w:eastAsia="Calibri"/>
                <w:color w:val="000000"/>
                <w:szCs w:val="28"/>
                <w:highlight w:val="white"/>
              </w:rPr>
            </w:pPr>
            <w:r>
              <w:rPr>
                <w:rFonts w:eastAsia="Calibri" w:cs="Times New Roman CYR" w:ascii="Times New Roman CYR" w:hAnsi="Times New Roman CYR"/>
                <w:color w:val="000000"/>
                <w:szCs w:val="28"/>
                <w:highlight w:val="white"/>
                <w:lang w:eastAsia="ru-RU"/>
              </w:rPr>
              <w:t xml:space="preserve">Жукова М.Н. - голову  </w:t>
            </w:r>
            <w:bookmarkStart w:id="1" w:name="__DdeLink__902_1710744059"/>
            <w:r>
              <w:rPr>
                <w:rFonts w:eastAsia="Calibri" w:cs="Times New Roman CYR" w:ascii="Times New Roman CYR" w:hAnsi="Times New Roman CYR"/>
                <w:color w:val="000000"/>
                <w:szCs w:val="28"/>
                <w:highlight w:val="white"/>
                <w:lang w:eastAsia="ru-RU"/>
              </w:rPr>
              <w:t>ОСН “Квартал Пушкінська-Червоноармійська”</w:t>
            </w:r>
            <w:bookmarkEnd w:id="1"/>
            <w:r>
              <w:rPr>
                <w:rFonts w:eastAsia="Calibri" w:cs="Times New Roman CYR" w:ascii="Times New Roman CYR" w:hAnsi="Times New Roman CYR"/>
                <w:color w:val="000000"/>
                <w:szCs w:val="28"/>
                <w:highlight w:val="white"/>
                <w:lang w:eastAsia="ru-RU"/>
              </w:rPr>
              <w:t xml:space="preserve"> щодо представництва ОСН “Квартал Пушкінська-Червоноармійська” в судах по справі відновлення діяльності дошкільного навчального закладу №183 на вул. Пушкінській, 33-а.</w:t>
            </w:r>
          </w:p>
          <w:p>
            <w:pPr>
              <w:pStyle w:val="Style19"/>
              <w:tabs>
                <w:tab w:val="left" w:pos="0" w:leader="none"/>
              </w:tabs>
              <w:ind w:hanging="0"/>
              <w:rPr/>
            </w:pPr>
            <w:r>
              <w:rPr/>
            </w:r>
          </w:p>
          <w:p>
            <w:pPr>
              <w:pStyle w:val="Style19"/>
              <w:tabs>
                <w:tab w:val="left" w:pos="0" w:leader="none"/>
              </w:tabs>
              <w:ind w:hanging="0"/>
              <w:rPr/>
            </w:pPr>
            <w:r>
              <w:rPr/>
              <w:t>Старостенко Г.В., Шульга Н.І., Фіданян О.Г., Паладій С.В., Гончаров О.В., Васильчук В.В., Жуков М.Н.</w:t>
            </w:r>
          </w:p>
          <w:p>
            <w:pPr>
              <w:pStyle w:val="Style19"/>
              <w:tabs>
                <w:tab w:val="left" w:pos="0" w:leader="none"/>
              </w:tabs>
              <w:ind w:hanging="0"/>
              <w:rPr>
                <w:color w:val="000000"/>
                <w:szCs w:val="28"/>
                <w:highlight w:val="white"/>
              </w:rPr>
            </w:pPr>
            <w:r>
              <w:rPr>
                <w:color w:val="000000"/>
                <w:szCs w:val="28"/>
                <w:highlight w:val="white"/>
              </w:rPr>
            </w:r>
          </w:p>
          <w:p>
            <w:pPr>
              <w:pStyle w:val="Normal"/>
              <w:tabs>
                <w:tab w:val="left" w:pos="0" w:leader="none"/>
              </w:tabs>
              <w:ind w:hanging="0"/>
              <w:rPr/>
            </w:pPr>
            <w:r>
              <w:rPr>
                <w:color w:val="000000"/>
                <w:szCs w:val="28"/>
                <w:shd w:fill="FFFFFF" w:val="clear"/>
              </w:rPr>
              <w:t xml:space="preserve">Доручити Департаменту освіти і науки, молоді та спорту виконавчого органу Київської міської ради (КМДА) </w:t>
            </w:r>
            <w:r>
              <w:rPr>
                <w:rFonts w:cs="Times New Roman"/>
                <w:color w:val="000000"/>
                <w:sz w:val="28"/>
                <w:szCs w:val="28"/>
                <w:shd w:fill="FFFFFF" w:val="clear"/>
              </w:rPr>
              <w:t>вивчити та опрацювати питання щодо можливості залучення ініціативної групи ОСН ««Квартал ПушкінськаЧервоноармійська» в судах по справі відновлення діяльності дошкільного навчального закладу № 183 на вул. Пушкінська, 33а.</w:t>
            </w:r>
          </w:p>
          <w:p>
            <w:pPr>
              <w:pStyle w:val="Style19"/>
              <w:tabs>
                <w:tab w:val="left" w:pos="0" w:leader="none"/>
              </w:tabs>
              <w:ind w:hanging="0"/>
              <w:rPr>
                <w:color w:val="000000"/>
                <w:szCs w:val="28"/>
                <w:shd w:fill="FFFFFF" w:val="clear"/>
              </w:rPr>
            </w:pPr>
            <w:r>
              <w:rPr>
                <w:color w:val="000000"/>
                <w:szCs w:val="28"/>
                <w:shd w:fill="FFFFFF" w:val="clear"/>
              </w:rPr>
            </w:r>
          </w:p>
          <w:p>
            <w:pPr>
              <w:pStyle w:val="Normal"/>
              <w:tabs>
                <w:tab w:val="left" w:pos="0" w:leader="none"/>
              </w:tabs>
              <w:ind w:hanging="0"/>
              <w:rPr>
                <w:color w:val="000000"/>
                <w:szCs w:val="28"/>
                <w:highlight w:val="white"/>
              </w:rPr>
            </w:pPr>
            <w:r>
              <w:rPr>
                <w:color w:val="000000"/>
                <w:szCs w:val="28"/>
                <w:highlight w:val="white"/>
                <w:shd w:fill="FFFFFF" w:val="clear"/>
              </w:rPr>
              <w:t xml:space="preserve">За –  4, проти – немає, утрималось – 2. </w:t>
            </w:r>
            <w:r>
              <w:rPr>
                <w:i/>
                <w:iCs/>
                <w:color w:val="000000"/>
                <w:szCs w:val="28"/>
                <w:highlight w:val="white"/>
                <w:shd w:fill="FFFFFF" w:val="clear"/>
              </w:rPr>
              <w:t>Рішення прийнято.</w:t>
            </w:r>
          </w:p>
          <w:p>
            <w:pPr>
              <w:pStyle w:val="Style19"/>
              <w:tabs>
                <w:tab w:val="left" w:pos="0" w:leader="none"/>
              </w:tabs>
              <w:ind w:hanging="0"/>
              <w:rPr>
                <w:rFonts w:eastAsia="Calibri"/>
                <w:color w:val="000000"/>
                <w:szCs w:val="28"/>
                <w:highlight w:val="white"/>
              </w:rPr>
            </w:pPr>
            <w:r>
              <w:rPr>
                <w:rFonts w:eastAsia="Calibri"/>
                <w:color w:val="000000"/>
                <w:szCs w:val="28"/>
                <w:highlight w:val="white"/>
              </w:rPr>
            </w:r>
          </w:p>
          <w:p>
            <w:pPr>
              <w:pStyle w:val="Style19"/>
              <w:tabs>
                <w:tab w:val="left" w:pos="0" w:leader="none"/>
              </w:tabs>
              <w:ind w:hanging="0"/>
              <w:rPr/>
            </w:pPr>
            <w:r>
              <w:rPr>
                <w:rFonts w:eastAsia="Calibri"/>
                <w:color w:val="000000"/>
                <w:szCs w:val="28"/>
                <w:shd w:fill="FFFFFF" w:val="clear"/>
              </w:rPr>
              <w:t xml:space="preserve">Михайленко О. – директора  ТОВ “Анарто” щодо проекту рішення Київської міської ради </w:t>
            </w:r>
            <w:r>
              <w:rPr>
                <w:rFonts w:eastAsia="Calibri"/>
                <w:color w:val="000000"/>
                <w:szCs w:val="28"/>
                <w:highlight w:val="white"/>
                <w:shd w:fill="FFFFFF" w:val="clear"/>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(ТОВ “АНАРТО”) </w:t>
            </w:r>
          </w:p>
          <w:p>
            <w:pPr>
              <w:pStyle w:val="Style19"/>
              <w:tabs>
                <w:tab w:val="left" w:pos="0" w:leader="none"/>
              </w:tabs>
              <w:ind w:hanging="0"/>
              <w:rPr/>
            </w:pPr>
            <w:r>
              <w:rPr/>
            </w:r>
          </w:p>
          <w:p>
            <w:pPr>
              <w:pStyle w:val="Style19"/>
              <w:tabs>
                <w:tab w:val="left" w:pos="0" w:leader="none"/>
              </w:tabs>
              <w:ind w:hanging="0"/>
              <w:rPr/>
            </w:pPr>
            <w:r>
              <w:rPr>
                <w:highlight w:val="white"/>
              </w:rPr>
              <w:t>Васильчук В.В., Старостенко Г.В.</w:t>
            </w:r>
          </w:p>
          <w:p>
            <w:pPr>
              <w:pStyle w:val="Style19"/>
              <w:tabs>
                <w:tab w:val="left" w:pos="0" w:leader="none"/>
              </w:tabs>
              <w:ind w:hanging="0"/>
              <w:rPr>
                <w:highlight w:val="white"/>
              </w:rPr>
            </w:pPr>
            <w:r>
              <w:rPr/>
            </w:r>
          </w:p>
          <w:p>
            <w:pPr>
              <w:pStyle w:val="Style19"/>
              <w:tabs>
                <w:tab w:val="left" w:pos="0" w:leader="none"/>
              </w:tabs>
              <w:ind w:hanging="0"/>
              <w:rPr/>
            </w:pPr>
            <w:r>
              <w:rPr/>
              <w:t>Інформацію взято до відома та врахування в подальшій роботі.</w:t>
            </w:r>
          </w:p>
          <w:p>
            <w:pPr>
              <w:pStyle w:val="Normal"/>
              <w:ind w:hanging="0"/>
              <w:rPr>
                <w:highlight w:val="white"/>
              </w:rPr>
            </w:pPr>
            <w:r>
              <w:rPr>
                <w:highlight w:val="white"/>
              </w:rPr>
            </w:r>
          </w:p>
          <w:p>
            <w:pPr>
              <w:pStyle w:val="Normal"/>
              <w:ind w:hanging="0"/>
              <w:rPr/>
            </w:pPr>
            <w:r>
              <w:rPr>
                <w:rFonts w:eastAsia="Calibri"/>
                <w:color w:val="000000"/>
                <w:szCs w:val="28"/>
                <w:highlight w:val="white"/>
                <w:shd w:fill="FFFFFF" w:val="clear"/>
              </w:rPr>
              <w:t>За – 6, пр</w:t>
            </w:r>
            <w:r>
              <w:rPr>
                <w:rFonts w:eastAsia="Calibri"/>
                <w:color w:val="000000"/>
                <w:szCs w:val="28"/>
                <w:shd w:fill="FFFFFF" w:val="clear"/>
              </w:rPr>
              <w:t xml:space="preserve">оти – немає, утрималось – немає. </w:t>
            </w:r>
            <w:r>
              <w:rPr>
                <w:rFonts w:eastAsia="Calibri"/>
                <w:i/>
                <w:iCs/>
                <w:color w:val="000000"/>
                <w:szCs w:val="28"/>
                <w:highlight w:val="white"/>
                <w:shd w:fill="FFFFFF" w:val="clear"/>
              </w:rPr>
              <w:t>Рішення прийнято.</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комісії                                                                   Г.Старостенко</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комісії                                                                    Н.Шульга</w:t>
            </w:r>
          </w:p>
          <w:p>
            <w:pPr>
              <w:pStyle w:val="Normal"/>
              <w:rPr>
                <w:szCs w:val="28"/>
              </w:rPr>
            </w:pPr>
            <w:r>
              <w:rPr>
                <w:szCs w:val="28"/>
              </w:rPr>
            </w:r>
          </w:p>
          <w:p>
            <w:pPr>
              <w:pStyle w:val="Normal"/>
              <w:rPr>
                <w:sz w:val="4"/>
                <w:szCs w:val="4"/>
              </w:rPr>
            </w:pPr>
            <w:r>
              <w:rPr>
                <w:sz w:val="4"/>
                <w:szCs w:val="4"/>
              </w:rPr>
            </w:r>
          </w:p>
          <w:p>
            <w:pPr>
              <w:pStyle w:val="Normal"/>
              <w:rPr/>
            </w:pPr>
            <w:r>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2"/>
    <w:qFormat/>
    <w:rsid w:val="008b3a0e"/>
    <w:pPr>
      <w:outlineLvl w:val="0"/>
    </w:pPr>
    <w:rPr>
      <w:b/>
      <w:bCs/>
      <w:sz w:val="36"/>
      <w:szCs w:val="36"/>
    </w:rPr>
  </w:style>
  <w:style w:type="paragraph" w:styleId="2">
    <w:name w:val="Заголовок 2"/>
    <w:basedOn w:val="Normal"/>
    <w:qFormat/>
    <w:rsid w:val="008b3a0e"/>
    <w:pPr>
      <w:spacing w:before="280" w:after="280"/>
      <w:ind w:hanging="0"/>
      <w:jc w:val="left"/>
      <w:outlineLvl w:val="1"/>
    </w:pPr>
    <w:rPr>
      <w:b/>
      <w:bCs/>
      <w:sz w:val="36"/>
      <w:szCs w:val="36"/>
    </w:rPr>
  </w:style>
  <w:style w:type="paragraph" w:styleId="3">
    <w:name w:val="Заголовок 3"/>
    <w:basedOn w:val="Normal"/>
    <w:qFormat/>
    <w:rsid w:val="008b3a0e"/>
    <w:pPr>
      <w:keepNext/>
      <w:spacing w:before="240" w:after="60"/>
      <w:outlineLvl w:val="2"/>
    </w:pPr>
    <w:rPr>
      <w:rFonts w:ascii="Cambria" w:hAnsi="Cambria"/>
      <w:b/>
      <w:bCs/>
      <w:sz w:val="26"/>
      <w:szCs w:val="26"/>
    </w:rPr>
  </w:style>
  <w:style w:type="paragraph" w:styleId="5">
    <w:name w:val="Заголовок 5"/>
    <w:basedOn w:val="Style12"/>
    <w:qFormat/>
    <w:rsid w:val="008b3a0e"/>
    <w:pPr>
      <w:spacing w:before="120" w:after="60"/>
      <w:outlineLvl w:val="4"/>
    </w:pPr>
    <w:rPr>
      <w:rFonts w:ascii="Liberation Serif" w:hAnsi="Liberation Serif" w:eastAsia="SimSun"/>
      <w:b/>
      <w:bCs/>
      <w:sz w:val="20"/>
      <w:szCs w:val="20"/>
    </w:rPr>
  </w:style>
  <w:style w:type="paragraph" w:styleId="6">
    <w:name w:val="Заголовок 6"/>
    <w:basedOn w:val="Style12"/>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paragraph" w:styleId="Style12" w:customStyle="1">
    <w:name w:val="Заголовок"/>
    <w:basedOn w:val="Normal"/>
    <w:next w:val="Style13"/>
    <w:qFormat/>
    <w:rsid w:val="008b3a0e"/>
    <w:pPr>
      <w:keepNext/>
      <w:spacing w:before="240" w:after="120"/>
    </w:pPr>
    <w:rPr>
      <w:rFonts w:ascii="Liberation Sans" w:hAnsi="Liberation Sans" w:eastAsia="Microsoft YaHei" w:cs="Mangal"/>
      <w:szCs w:val="28"/>
    </w:rPr>
  </w:style>
  <w:style w:type="paragraph" w:styleId="Style13">
    <w:name w:val="Основной текст"/>
    <w:basedOn w:val="Normal"/>
    <w:rsid w:val="008b3a0e"/>
    <w:pPr>
      <w:spacing w:lineRule="auto" w:line="288" w:before="0" w:after="140"/>
    </w:pPr>
    <w:rPr/>
  </w:style>
  <w:style w:type="paragraph" w:styleId="Style14">
    <w:name w:val="Список"/>
    <w:basedOn w:val="Style13"/>
    <w:rsid w:val="008b3a0e"/>
    <w:pPr/>
    <w:rPr>
      <w:rFonts w:cs="Mangal"/>
    </w:rPr>
  </w:style>
  <w:style w:type="paragraph" w:styleId="Style15">
    <w:name w:val="Название"/>
    <w:basedOn w:val="Normal"/>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Style17">
    <w:name w:val="Заглавие"/>
    <w:basedOn w:val="Normal"/>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2"/>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2"/>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18"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19" w:customStyle="1">
    <w:name w:val="Содержимое таблицы"/>
    <w:basedOn w:val="Normal"/>
    <w:qFormat/>
    <w:rsid w:val="008b3a0e"/>
    <w:pPr>
      <w:suppressLineNumbers/>
    </w:pPr>
    <w:rPr/>
  </w:style>
  <w:style w:type="paragraph" w:styleId="Style20" w:customStyle="1">
    <w:name w:val="Заголовок таблицы"/>
    <w:basedOn w:val="Style19"/>
    <w:qFormat/>
    <w:rsid w:val="008b3a0e"/>
    <w:pPr>
      <w:jc w:val="center"/>
    </w:pPr>
    <w:rPr>
      <w:b/>
      <w:bCs/>
    </w:rPr>
  </w:style>
  <w:style w:type="paragraph" w:styleId="Style21" w:customStyle="1">
    <w:name w:val="Блочная цитата"/>
    <w:basedOn w:val="Normal"/>
    <w:qFormat/>
    <w:rsid w:val="008b3a0e"/>
    <w:pPr>
      <w:spacing w:before="0" w:after="283"/>
      <w:ind w:left="567" w:right="567" w:hanging="0"/>
    </w:pPr>
    <w:rPr/>
  </w:style>
  <w:style w:type="paragraph" w:styleId="Style22">
    <w:name w:val="Подзаголовок"/>
    <w:basedOn w:val="Style12"/>
    <w:qFormat/>
    <w:rsid w:val="008b3a0e"/>
    <w:pPr>
      <w:spacing w:before="60" w:after="120"/>
      <w:jc w:val="center"/>
    </w:pPr>
    <w:rPr>
      <w:sz w:val="36"/>
      <w:szCs w:val="36"/>
    </w:rPr>
  </w:style>
  <w:style w:type="paragraph" w:styleId="Style23"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numbering" w:styleId="NoList" w:default="1">
    <w:name w:val="No List"/>
    <w:uiPriority w:val="99"/>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1743</TotalTime>
  <Application>LibreOffice/5.0.4.2$Windows_x86 LibreOffice_project/2b9802c1994aa0b7dc6079e128979269cf95bc78</Application>
  <Paragraphs>161</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language>ru-RU</dc:language>
  <cp:lastPrinted>2016-10-26T11:00:05Z</cp:lastPrinted>
  <dcterms:modified xsi:type="dcterms:W3CDTF">2016-10-28T14:38:59Z</dcterms:modified>
  <cp:revision>70</cp:revision>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