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 I ІI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rFonts w:ascii="Times New Roman" w:hAnsi="Times New Roman"/>
        </w:rPr>
      </w:pPr>
      <w:r>
        <w:rPr>
          <w:rFonts w:cs="Times New Roman" w:ascii="Times New Roman" w:hAnsi="Times New Roman"/>
          <w:b/>
          <w:bCs/>
          <w:sz w:val="28"/>
          <w:szCs w:val="28"/>
        </w:rPr>
        <w:t>ПРОТОКОЛ № 6</w:t>
      </w:r>
      <w:r>
        <w:rPr>
          <w:rFonts w:cs="Times New Roman" w:ascii="Times New Roman" w:hAnsi="Times New Roman"/>
          <w:b/>
          <w:bCs/>
          <w:sz w:val="28"/>
          <w:szCs w:val="28"/>
          <w:lang w:val="ru-RU"/>
        </w:rPr>
        <w:t>/1</w:t>
      </w:r>
      <w:r>
        <w:rPr>
          <w:rFonts w:cs="Times New Roman" w:ascii="Times New Roman" w:hAnsi="Times New Roman"/>
          <w:b/>
          <w:bCs/>
          <w:sz w:val="28"/>
          <w:szCs w:val="28"/>
          <w:lang w:val="uk-UA"/>
        </w:rPr>
        <w:t>9</w:t>
      </w:r>
    </w:p>
    <w:p>
      <w:pPr>
        <w:pStyle w:val="Normal"/>
        <w:jc w:val="center"/>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ind w:left="0" w:right="0" w:hanging="0"/>
        <w:rPr/>
      </w:pPr>
      <w:r>
        <w:rPr>
          <w:rFonts w:cs="Times New Roman" w:ascii="Times New Roman" w:hAnsi="Times New Roman"/>
          <w:bCs/>
          <w:sz w:val="28"/>
          <w:szCs w:val="28"/>
        </w:rPr>
        <w:t>16.02.2016</w:t>
      </w:r>
    </w:p>
    <w:p>
      <w:pPr>
        <w:pStyle w:val="Normal"/>
        <w:ind w:left="0" w:right="0" w:hanging="0"/>
        <w:rPr>
          <w:rFonts w:ascii="Times New Roman" w:hAnsi="Times New Roman" w:cs="Times New Roman"/>
          <w:bCs/>
          <w:sz w:val="28"/>
          <w:szCs w:val="28"/>
        </w:rPr>
      </w:pPr>
      <w:r>
        <w:rPr>
          <w:rFonts w:cs="Times New Roman" w:ascii="Times New Roman" w:hAnsi="Times New Roman"/>
          <w:bCs/>
          <w:sz w:val="28"/>
          <w:szCs w:val="28"/>
        </w:rPr>
      </w:r>
    </w:p>
    <w:p>
      <w:pPr>
        <w:pStyle w:val="Normal"/>
        <w:ind w:left="0" w:right="0" w:hanging="0"/>
        <w:jc w:val="both"/>
        <w:rPr>
          <w:rFonts w:ascii="Times New Roman" w:hAnsi="Times New Roman"/>
        </w:rPr>
      </w:pPr>
      <w:r>
        <w:rPr>
          <w:rFonts w:cs="Times New Roman" w:ascii="Times New Roman" w:hAnsi="Times New Roman"/>
          <w:b/>
          <w:bCs/>
          <w:sz w:val="28"/>
          <w:szCs w:val="28"/>
        </w:rPr>
        <w:t>Склад комісії – 19 осіб.</w:t>
      </w:r>
    </w:p>
    <w:p>
      <w:pPr>
        <w:pStyle w:val="Normal"/>
        <w:ind w:left="0" w:right="0" w:hanging="0"/>
        <w:jc w:val="both"/>
        <w:rPr>
          <w:rFonts w:ascii="Times New Roman" w:hAnsi="Times New Roman"/>
        </w:rPr>
      </w:pPr>
      <w:r>
        <w:rPr>
          <w:rFonts w:cs="Times New Roman" w:ascii="Times New Roman" w:hAnsi="Times New Roman"/>
          <w:b/>
          <w:sz w:val="28"/>
          <w:szCs w:val="28"/>
        </w:rPr>
        <w:t>Присутні –  1</w:t>
      </w:r>
      <w:r>
        <w:rPr>
          <w:rFonts w:cs="Times New Roman" w:ascii="Times New Roman" w:hAnsi="Times New Roman"/>
          <w:b/>
          <w:sz w:val="28"/>
          <w:szCs w:val="28"/>
          <w:lang w:val="uk-UA"/>
        </w:rPr>
        <w:t>8</w:t>
      </w:r>
      <w:r>
        <w:rPr>
          <w:rFonts w:cs="Times New Roman" w:ascii="Times New Roman" w:hAnsi="Times New Roman"/>
          <w:b/>
          <w:sz w:val="28"/>
          <w:szCs w:val="28"/>
        </w:rPr>
        <w:t xml:space="preserve"> осіб:</w:t>
      </w:r>
    </w:p>
    <w:p>
      <w:pPr>
        <w:pStyle w:val="Normal"/>
        <w:ind w:left="0" w:right="0" w:hanging="0"/>
        <w:jc w:val="both"/>
        <w:rPr>
          <w:rFonts w:ascii="Times New Roman" w:hAnsi="Times New Roman"/>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ind w:left="0" w:right="0" w:hanging="0"/>
        <w:jc w:val="both"/>
        <w:rPr>
          <w:rFonts w:ascii="Times New Roman" w:hAnsi="Times New Roman"/>
        </w:rPr>
      </w:pPr>
      <w:r>
        <w:rPr>
          <w:rFonts w:cs="Times New Roman" w:ascii="Times New Roman" w:hAnsi="Times New Roman"/>
          <w:b/>
          <w:sz w:val="28"/>
          <w:szCs w:val="28"/>
        </w:rPr>
        <w:t xml:space="preserve">Перший заступник голови комісії </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b w:val="false"/>
          <w:bCs w:val="false"/>
          <w:sz w:val="28"/>
          <w:szCs w:val="28"/>
        </w:rPr>
        <w:t>П.Кузик;</w:t>
      </w:r>
    </w:p>
    <w:p>
      <w:pPr>
        <w:pStyle w:val="Normal"/>
        <w:ind w:left="0" w:right="0" w:hanging="0"/>
        <w:jc w:val="both"/>
        <w:rPr>
          <w:rFonts w:ascii="Times New Roman" w:hAnsi="Times New Roman"/>
        </w:rPr>
      </w:pPr>
      <w:r>
        <w:rPr>
          <w:rFonts w:cs="Times New Roman" w:ascii="Times New Roman" w:hAnsi="Times New Roman"/>
          <w:b w:val="false"/>
          <w:bCs w:val="false"/>
          <w:sz w:val="28"/>
          <w:szCs w:val="28"/>
          <w:lang w:val="ru-RU"/>
        </w:rPr>
        <w:t>(з питань бюджетно</w:t>
      </w:r>
      <w:r>
        <w:rPr>
          <w:rFonts w:cs="Times New Roman" w:ascii="Times New Roman" w:hAnsi="Times New Roman"/>
          <w:b w:val="false"/>
          <w:bCs w:val="false"/>
          <w:sz w:val="28"/>
          <w:szCs w:val="28"/>
          <w:lang w:val="uk-UA"/>
        </w:rPr>
        <w:t>ї</w:t>
      </w:r>
      <w:r>
        <w:rPr>
          <w:rFonts w:cs="Times New Roman" w:ascii="Times New Roman" w:hAnsi="Times New Roman"/>
          <w:b w:val="false"/>
          <w:bCs w:val="false"/>
          <w:sz w:val="28"/>
          <w:szCs w:val="28"/>
          <w:lang w:val="ru-RU"/>
        </w:rPr>
        <w:t xml:space="preserve"> </w:t>
      </w:r>
      <w:r>
        <w:rPr>
          <w:rFonts w:cs="Times New Roman" w:ascii="Times New Roman" w:hAnsi="Times New Roman"/>
          <w:b w:val="false"/>
          <w:bCs w:val="false"/>
          <w:sz w:val="28"/>
          <w:szCs w:val="28"/>
          <w:lang w:val="uk-UA"/>
        </w:rPr>
        <w:t>політики</w:t>
      </w:r>
      <w:r>
        <w:rPr>
          <w:rFonts w:cs="Times New Roman" w:ascii="Times New Roman" w:hAnsi="Times New Roman"/>
          <w:b w:val="false"/>
          <w:bCs w:val="false"/>
          <w:sz w:val="28"/>
          <w:szCs w:val="28"/>
          <w:lang w:val="ru-RU"/>
        </w:rPr>
        <w:t>)</w:t>
      </w:r>
    </w:p>
    <w:p>
      <w:pPr>
        <w:pStyle w:val="Normal"/>
        <w:ind w:left="0" w:right="0" w:hanging="0"/>
        <w:jc w:val="both"/>
        <w:rPr>
          <w:rFonts w:ascii="Times New Roman" w:hAnsi="Times New Roman"/>
        </w:rPr>
      </w:pPr>
      <w:r>
        <w:rPr>
          <w:rFonts w:cs="Times New Roman" w:ascii="Times New Roman" w:hAnsi="Times New Roman"/>
          <w:b/>
          <w:bCs/>
          <w:sz w:val="28"/>
          <w:szCs w:val="28"/>
        </w:rPr>
        <w:t xml:space="preserve">Перший заступник голови комісії : </w:t>
      </w:r>
      <w:r>
        <w:rPr>
          <w:rFonts w:cs="Times New Roman" w:ascii="Times New Roman" w:hAnsi="Times New Roman"/>
          <w:b w:val="false"/>
          <w:bCs w:val="false"/>
          <w:sz w:val="28"/>
          <w:szCs w:val="28"/>
        </w:rPr>
        <w:t>О.Маляревич;</w:t>
      </w:r>
    </w:p>
    <w:p>
      <w:pPr>
        <w:pStyle w:val="Normal"/>
        <w:ind w:left="0" w:right="0" w:hanging="0"/>
        <w:jc w:val="both"/>
        <w:rPr>
          <w:rFonts w:ascii="Times New Roman" w:hAnsi="Times New Roman"/>
        </w:rPr>
      </w:pPr>
      <w:r>
        <w:rPr>
          <w:rFonts w:cs="Times New Roman" w:ascii="Times New Roman" w:hAnsi="Times New Roman"/>
          <w:b w:val="false"/>
          <w:bCs w:val="false"/>
          <w:sz w:val="28"/>
          <w:szCs w:val="28"/>
        </w:rPr>
        <w:t>(з питань інвестиційної діяльності)</w:t>
      </w:r>
    </w:p>
    <w:p>
      <w:pPr>
        <w:pStyle w:val="Normal"/>
        <w:ind w:left="0" w:right="0" w:hanging="0"/>
        <w:jc w:val="both"/>
        <w:rPr>
          <w:rFonts w:ascii="Times New Roman" w:hAnsi="Times New Roman"/>
        </w:rPr>
      </w:pPr>
      <w:r>
        <w:rPr>
          <w:rFonts w:cs="Times New Roman" w:ascii="Times New Roman" w:hAnsi="Times New Roman"/>
          <w:b/>
          <w:sz w:val="28"/>
          <w:szCs w:val="28"/>
        </w:rPr>
        <w:t xml:space="preserve">Заступник голови комісії: </w:t>
      </w:r>
      <w:r>
        <w:rPr>
          <w:rFonts w:cs="Times New Roman" w:ascii="Times New Roman" w:hAnsi="Times New Roman"/>
          <w:b w:val="false"/>
          <w:bCs w:val="false"/>
          <w:sz w:val="28"/>
          <w:szCs w:val="28"/>
        </w:rPr>
        <w:t>В.Яловий;</w:t>
      </w:r>
    </w:p>
    <w:p>
      <w:pPr>
        <w:pStyle w:val="Normal"/>
        <w:ind w:left="0" w:right="0" w:hanging="0"/>
        <w:jc w:val="both"/>
        <w:rPr>
          <w:rFonts w:ascii="Times New Roman" w:hAnsi="Times New Roman"/>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ind w:left="0" w:right="0" w:hanging="0"/>
        <w:jc w:val="both"/>
        <w:rPr>
          <w:rFonts w:ascii="Times New Roman" w:hAnsi="Times New Roman"/>
        </w:rPr>
      </w:pPr>
      <w:r>
        <w:rPr>
          <w:rFonts w:cs="Times New Roman" w:ascii="Times New Roman" w:hAnsi="Times New Roman"/>
          <w:b/>
          <w:bCs/>
          <w:sz w:val="28"/>
          <w:szCs w:val="28"/>
          <w:u w:val="none"/>
          <w:lang w:val="ru-RU"/>
        </w:rPr>
        <w:t>Члени комісії:</w:t>
      </w:r>
      <w:r>
        <w:rPr>
          <w:rFonts w:cs="Times New Roman" w:ascii="Times New Roman" w:hAnsi="Times New Roman"/>
          <w:b w:val="false"/>
          <w:bCs/>
          <w:sz w:val="28"/>
          <w:szCs w:val="28"/>
          <w:u w:val="none"/>
          <w:lang w:val="ru-RU"/>
        </w:rPr>
        <w:t xml:space="preserve">  </w:t>
      </w:r>
      <w:r>
        <w:rPr>
          <w:rFonts w:cs="Times New Roman" w:ascii="Times New Roman" w:hAnsi="Times New Roman"/>
          <w:b w:val="false"/>
          <w:bCs w:val="false"/>
          <w:sz w:val="28"/>
          <w:szCs w:val="28"/>
          <w:u w:val="none"/>
          <w:lang w:val="ru-RU"/>
        </w:rPr>
        <w:t xml:space="preserve">Л.Костенко, </w:t>
      </w:r>
      <w:r>
        <w:rPr>
          <w:rFonts w:cs="Times New Roman" w:ascii="Times New Roman" w:hAnsi="Times New Roman"/>
          <w:b w:val="false"/>
          <w:bCs/>
          <w:sz w:val="28"/>
          <w:szCs w:val="28"/>
          <w:u w:val="none"/>
          <w:lang w:val="ru-RU"/>
        </w:rPr>
        <w:t xml:space="preserve">А.Шлапак, О.Чернецький, Я.Горбунов, О.Веремеєнко, В.Левін, </w:t>
      </w:r>
      <w:r>
        <w:rPr>
          <w:rFonts w:cs="Times New Roman" w:ascii="Times New Roman" w:hAnsi="Times New Roman"/>
          <w:b w:val="false"/>
          <w:bCs w:val="false"/>
          <w:sz w:val="28"/>
          <w:szCs w:val="28"/>
          <w:u w:val="none"/>
          <w:lang w:val="ru-RU"/>
        </w:rPr>
        <w:t>І.Никорак,</w:t>
      </w:r>
      <w:r>
        <w:rPr>
          <w:rFonts w:cs="Times New Roman" w:ascii="Times New Roman" w:hAnsi="Times New Roman"/>
          <w:b w:val="false"/>
          <w:bCs/>
          <w:sz w:val="28"/>
          <w:szCs w:val="28"/>
          <w:u w:val="none"/>
          <w:lang w:val="ru-RU"/>
        </w:rPr>
        <w:t xml:space="preserve">  В.Товмасян, </w:t>
      </w:r>
      <w:r>
        <w:rPr>
          <w:rFonts w:cs="Times New Roman" w:ascii="Times New Roman" w:hAnsi="Times New Roman"/>
          <w:b w:val="false"/>
          <w:bCs w:val="false"/>
          <w:sz w:val="28"/>
          <w:szCs w:val="28"/>
          <w:u w:val="none"/>
          <w:lang w:val="ru-RU"/>
        </w:rPr>
        <w:t>М.Терентьєв,</w:t>
      </w:r>
      <w:r>
        <w:rPr>
          <w:rFonts w:cs="Times New Roman" w:ascii="Times New Roman" w:hAnsi="Times New Roman"/>
          <w:b w:val="false"/>
          <w:bCs/>
          <w:sz w:val="28"/>
          <w:szCs w:val="28"/>
          <w:u w:val="none"/>
          <w:lang w:val="ru-RU"/>
        </w:rPr>
        <w:t xml:space="preserve"> Ю.Сулига, В.Гончаров, А.Дрепін. В.Павлик.</w:t>
      </w:r>
    </w:p>
    <w:p>
      <w:pPr>
        <w:pStyle w:val="Normal"/>
        <w:ind w:left="0" w:right="0" w:hanging="0"/>
        <w:jc w:val="both"/>
        <w:rPr>
          <w:rFonts w:ascii="Times New Roman" w:hAnsi="Times New Roman"/>
        </w:rPr>
      </w:pPr>
      <w:r>
        <w:rPr>
          <w:rFonts w:cs="Times New Roman" w:ascii="Times New Roman" w:hAnsi="Times New Roman"/>
          <w:b/>
          <w:bCs/>
          <w:sz w:val="28"/>
          <w:szCs w:val="28"/>
          <w:u w:val="none"/>
          <w:lang w:val="ru-RU"/>
        </w:rPr>
        <w:t xml:space="preserve">Відсутні - </w:t>
      </w:r>
      <w:r>
        <w:rPr>
          <w:rFonts w:cs="Times New Roman" w:ascii="Times New Roman" w:hAnsi="Times New Roman"/>
          <w:b/>
          <w:bCs/>
          <w:sz w:val="28"/>
          <w:szCs w:val="28"/>
          <w:u w:val="none"/>
          <w:lang w:val="uk-UA"/>
        </w:rPr>
        <w:t>1 особа:</w:t>
      </w:r>
      <w:r>
        <w:rPr>
          <w:rFonts w:cs="Times New Roman" w:ascii="Times New Roman" w:hAnsi="Times New Roman"/>
          <w:b w:val="false"/>
          <w:bCs/>
          <w:sz w:val="28"/>
          <w:szCs w:val="28"/>
          <w:u w:val="none"/>
          <w:lang w:val="uk-UA"/>
        </w:rPr>
        <w:t xml:space="preserve">  </w:t>
      </w:r>
      <w:r>
        <w:rPr>
          <w:rFonts w:cs="Times New Roman" w:ascii="Times New Roman" w:hAnsi="Times New Roman"/>
          <w:b w:val="false"/>
          <w:bCs/>
          <w:sz w:val="28"/>
          <w:szCs w:val="28"/>
          <w:u w:val="none"/>
          <w:lang w:val="ru-RU"/>
        </w:rPr>
        <w:t>О.Руденко.</w:t>
      </w:r>
    </w:p>
    <w:p>
      <w:pPr>
        <w:pStyle w:val="Normal"/>
        <w:ind w:left="0" w:right="0" w:hanging="0"/>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rPr>
      </w:pPr>
      <w:r>
        <w:rPr>
          <w:rFonts w:cs="Times New Roman" w:ascii="Times New Roman" w:hAnsi="Times New Roman"/>
          <w:b/>
          <w:sz w:val="28"/>
          <w:szCs w:val="28"/>
        </w:rPr>
        <w:t>Запрошені:</w:t>
      </w:r>
    </w:p>
    <w:p>
      <w:pPr>
        <w:pStyle w:val="Normal"/>
        <w:jc w:val="both"/>
        <w:rPr>
          <w:rFonts w:cs="Times New Roman"/>
          <w:b/>
          <w:b/>
          <w:sz w:val="28"/>
          <w:szCs w:val="28"/>
        </w:rPr>
      </w:pPr>
      <w:r>
        <w:rPr>
          <w:rFonts w:cs="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val="false"/>
          <w:bCs w:val="false"/>
          <w:sz w:val="28"/>
          <w:szCs w:val="28"/>
          <w:u w:val="single"/>
        </w:rPr>
        <w:t>В.Прокопів</w:t>
      </w:r>
      <w:r>
        <w:rPr>
          <w:rFonts w:cs="Times New Roman" w:ascii="Times New Roman" w:hAnsi="Times New Roman"/>
          <w:b/>
          <w:sz w:val="28"/>
          <w:szCs w:val="28"/>
        </w:rPr>
        <w:t xml:space="preserve"> </w:t>
      </w:r>
      <w:r>
        <w:rPr>
          <w:rFonts w:cs="Times New Roman" w:ascii="Times New Roman" w:hAnsi="Times New Roman"/>
          <w:b w:val="false"/>
          <w:bCs w:val="false"/>
          <w:i w:val="false"/>
          <w:iCs w:val="false"/>
          <w:sz w:val="28"/>
          <w:szCs w:val="28"/>
        </w:rPr>
        <w:t>— заступник Київського міського голови — секретаря Київської міської ради;</w:t>
      </w:r>
    </w:p>
    <w:p>
      <w:pPr>
        <w:pStyle w:val="Normal"/>
        <w:jc w:val="both"/>
        <w:rPr>
          <w:rFonts w:ascii="Times New Roman" w:hAnsi="Times New Roman"/>
        </w:rPr>
      </w:pPr>
      <w:r>
        <w:rPr>
          <w:rFonts w:cs="Times New Roman" w:ascii="Times New Roman" w:hAnsi="Times New Roman"/>
          <w:b w:val="false"/>
          <w:bCs w:val="false"/>
          <w:i w:val="false"/>
          <w:iCs w:val="false"/>
          <w:color w:val="000000"/>
          <w:sz w:val="28"/>
          <w:szCs w:val="28"/>
          <w:u w:val="single"/>
        </w:rPr>
        <w:t>О.Пабат</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rFonts w:ascii="Times New Roman" w:hAnsi="Times New Roman"/>
        </w:rPr>
      </w:pPr>
      <w:r>
        <w:rPr>
          <w:rFonts w:cs="Times New Roman" w:ascii="Times New Roman" w:hAnsi="Times New Roman"/>
          <w:b w:val="false"/>
          <w:bCs w:val="false"/>
          <w:i w:val="false"/>
          <w:iCs w:val="false"/>
          <w:color w:val="000000"/>
          <w:sz w:val="28"/>
          <w:szCs w:val="28"/>
          <w:u w:val="single"/>
        </w:rPr>
        <w:t>В.Ноздря</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val="false"/>
          <w:bCs w:val="false"/>
          <w:i w:val="false"/>
          <w:iCs w:val="false"/>
          <w:color w:val="000000"/>
          <w:sz w:val="28"/>
          <w:szCs w:val="28"/>
          <w:u w:val="single"/>
        </w:rPr>
        <w:t>В.Репік</w:t>
      </w:r>
      <w:r>
        <w:rPr>
          <w:rFonts w:cs="Times New Roman" w:ascii="Times New Roman" w:hAnsi="Times New Roman"/>
          <w:b w:val="false"/>
          <w:bCs w:val="false"/>
          <w:i w:val="false"/>
          <w:iCs w:val="false"/>
          <w:color w:val="000000"/>
          <w:sz w:val="28"/>
          <w:szCs w:val="28"/>
        </w:rPr>
        <w:t xml:space="preserve"> - директор Департаменту фінансів виконавчого органу Київради (Київської міської державної адміністрації); </w:t>
      </w:r>
    </w:p>
    <w:p>
      <w:pPr>
        <w:pStyle w:val="Normal"/>
        <w:widowControl w:val="false"/>
        <w:tabs>
          <w:tab w:val="left" w:pos="540" w:leader="none"/>
          <w:tab w:val="left" w:pos="1320" w:leader="none"/>
        </w:tabs>
        <w:suppressAutoHyphens w:val="true"/>
        <w:bidi w:val="0"/>
        <w:snapToGrid w:val="false"/>
        <w:ind w:left="0" w:right="0" w:hanging="0"/>
        <w:jc w:val="both"/>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А.Гудзь</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директор Департаменту комунальної власності м. Києва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виконавчого органу Київради (Київської міської державної адміністрації);</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Д.Новицький</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директор  Департаменту  житлово-комунальної інфраструктури виконавчого органу Київської міської ради (Київської міської державної адміністрації);</w:t>
      </w:r>
    </w:p>
    <w:p>
      <w:pPr>
        <w:pStyle w:val="Normal"/>
        <w:widowControl w:val="false"/>
        <w:tabs>
          <w:tab w:val="left" w:pos="790" w:leader="none"/>
          <w:tab w:val="left" w:pos="7944" w:leader="none"/>
        </w:tabs>
        <w:suppressAutoHyphens w:val="true"/>
        <w:bidi w:val="0"/>
        <w:snapToGrid w:val="false"/>
        <w:ind w:right="0" w:hanging="0"/>
        <w:jc w:val="both"/>
        <w:rPr>
          <w:rFonts w:ascii="Times New Roman" w:hAnsi="Times New Roman"/>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В.Козловський</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директор Департаменту транспортної інфраструктури виконавчого органу Київради (Київської міської державної адміністрації);</w:t>
      </w:r>
    </w:p>
    <w:p>
      <w:pPr>
        <w:pStyle w:val="Normal"/>
        <w:widowControl w:val="false"/>
        <w:tabs>
          <w:tab w:val="left" w:pos="540" w:leader="none"/>
          <w:tab w:val="left" w:pos="1320" w:leader="none"/>
        </w:tabs>
        <w:suppressAutoHyphens w:val="true"/>
        <w:bidi w:val="0"/>
        <w:snapToGrid w:val="false"/>
        <w:ind w:right="0" w:hanging="0"/>
        <w:jc w:val="both"/>
        <w:rPr>
          <w:rFonts w:ascii="Times New Roman" w:hAnsi="Times New Roman"/>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Н.Шамрай</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начальник управління (Центру) надання адміністративних послуг апарату виконавчого органу Київської міської ради (Київської міської державної адміністрації);</w:t>
      </w:r>
    </w:p>
    <w:p>
      <w:pPr>
        <w:pStyle w:val="Normal"/>
        <w:widowControl w:val="false"/>
        <w:tabs>
          <w:tab w:val="left" w:pos="540" w:leader="none"/>
          <w:tab w:val="left" w:pos="1320" w:leader="none"/>
        </w:tabs>
        <w:suppressAutoHyphens w:val="true"/>
        <w:bidi w:val="0"/>
        <w:snapToGrid w:val="false"/>
        <w:ind w:right="0" w:hanging="0"/>
        <w:jc w:val="both"/>
        <w:rPr>
          <w:rFonts w:ascii="Times New Roman" w:hAnsi="Times New Roman"/>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К.Трантін</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директор КП “Київський зоопарк”;</w:t>
      </w:r>
    </w:p>
    <w:p>
      <w:pPr>
        <w:pStyle w:val="Normal"/>
        <w:widowControl w:val="false"/>
        <w:tabs>
          <w:tab w:val="left" w:pos="540" w:leader="none"/>
          <w:tab w:val="left" w:pos="1320" w:leader="none"/>
        </w:tabs>
        <w:suppressAutoHyphens w:val="true"/>
        <w:bidi w:val="0"/>
        <w:snapToGrid w:val="false"/>
        <w:ind w:right="92" w:hanging="0"/>
        <w:jc w:val="both"/>
        <w:rPr>
          <w:rFonts w:ascii="Times New Roman" w:hAnsi="Times New Roman"/>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Л.Зубенко</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т.в.о. директора КП “Київкінофільм”;</w:t>
      </w:r>
    </w:p>
    <w:p>
      <w:pPr>
        <w:pStyle w:val="Normal"/>
        <w:ind w:left="0" w:right="0" w:hanging="0"/>
        <w:jc w:val="both"/>
        <w:rPr>
          <w:rFonts w:ascii="Times New Roman" w:hAnsi="Times New Roman"/>
        </w:rPr>
      </w:pPr>
      <w:r>
        <w:rPr>
          <w:rFonts w:cs="Times New Roman" w:ascii="Times New Roman" w:hAnsi="Times New Roman"/>
          <w:b w:val="false"/>
          <w:i w:val="false"/>
          <w:caps w:val="false"/>
          <w:smallCaps w:val="false"/>
          <w:color w:val="000000"/>
          <w:sz w:val="28"/>
          <w:szCs w:val="28"/>
          <w:u w:val="none"/>
        </w:rPr>
        <w:t>Помічники депутатів Київської міської ради;</w:t>
      </w:r>
    </w:p>
    <w:p>
      <w:pPr>
        <w:pStyle w:val="Normal"/>
        <w:jc w:val="both"/>
        <w:rPr>
          <w:rFonts w:ascii="Times New Roman" w:hAnsi="Times New Roman"/>
        </w:rPr>
      </w:pPr>
      <w:r>
        <w:rPr>
          <w:rFonts w:cs="Times New Roman" w:ascii="Times New Roman" w:hAnsi="Times New Roman"/>
          <w:sz w:val="28"/>
          <w:szCs w:val="28"/>
        </w:rPr>
        <w:t>Представники засобів масової інформації;</w:t>
      </w:r>
    </w:p>
    <w:p>
      <w:pPr>
        <w:pStyle w:val="Normal"/>
        <w:jc w:val="both"/>
        <w:rPr>
          <w:rFonts w:ascii="Times New Roman" w:hAnsi="Times New Roman"/>
        </w:rPr>
      </w:pPr>
      <w:r>
        <w:rPr>
          <w:rFonts w:cs="Times New Roman" w:ascii="Times New Roman" w:hAnsi="Times New Roman"/>
          <w:sz w:val="28"/>
          <w:szCs w:val="28"/>
        </w:rPr>
        <w:t>Представники громадськості;</w:t>
      </w:r>
    </w:p>
    <w:p>
      <w:pPr>
        <w:pStyle w:val="Normal"/>
        <w:jc w:val="both"/>
        <w:rPr>
          <w:rFonts w:ascii="Times New Roman" w:hAnsi="Times New Roman"/>
        </w:rPr>
      </w:pPr>
      <w:r>
        <w:rPr>
          <w:rFonts w:cs="Times New Roman" w:ascii="Times New Roman" w:hAnsi="Times New Roman"/>
          <w:sz w:val="28"/>
          <w:szCs w:val="28"/>
        </w:rPr>
        <w:t>Представники заявників.</w:t>
      </w:r>
    </w:p>
    <w:p>
      <w:pPr>
        <w:pStyle w:val="Normal"/>
        <w:jc w:val="both"/>
        <w:rPr>
          <w:rFonts w:cs="Times New Roman"/>
          <w:sz w:val="28"/>
          <w:szCs w:val="28"/>
        </w:rPr>
      </w:pPr>
      <w:r>
        <w:rPr>
          <w:rFonts w:cs="Times New Roman"/>
          <w:sz w:val="28"/>
          <w:szCs w:val="28"/>
        </w:rPr>
      </w:r>
    </w:p>
    <w:p>
      <w:pPr>
        <w:pStyle w:val="Normal"/>
        <w:jc w:val="center"/>
        <w:rPr>
          <w:rFonts w:ascii="Times New Roman" w:hAnsi="Times New Roman"/>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ind w:left="0" w:right="0" w:hanging="0"/>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color w:val="000000"/>
          <w:sz w:val="28"/>
          <w:szCs w:val="28"/>
        </w:rPr>
        <w:t xml:space="preserve">1. Про проект рішення “Про внесення змін до Положення про Департамент (Центр) надання адміністративних послуг виконавчого органу Київської міської ради (Київської міської державної адміністрації)” (від 09.02.2016 № 08/231-767/ПР) </w:t>
      </w:r>
      <w:r>
        <w:rPr>
          <w:rFonts w:cs="Times New Roman" w:ascii="Times New Roman" w:hAnsi="Times New Roman"/>
          <w:b/>
          <w:bCs/>
          <w:color w:val="000000"/>
          <w:sz w:val="28"/>
          <w:szCs w:val="28"/>
        </w:rPr>
        <w:t>(Доповідач Н.Шамрай)</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color w:val="000000"/>
          <w:sz w:val="28"/>
          <w:szCs w:val="28"/>
        </w:rPr>
        <w:t xml:space="preserve">2.Про проект рішення «Про списання шляхом продажу транспортних засобів, які належать до комунальної власності територіальної громади міста Києва» (від 08.02.2016 № 08/231-742/ПР) </w:t>
      </w:r>
      <w:r>
        <w:rPr>
          <w:rFonts w:cs="Times New Roman" w:ascii="Times New Roman" w:hAnsi="Times New Roman"/>
          <w:b/>
          <w:bCs/>
          <w:color w:val="000000"/>
          <w:sz w:val="28"/>
          <w:szCs w:val="28"/>
        </w:rPr>
        <w:t>(Доповідач А.Гудзь)</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color w:val="000000"/>
          <w:sz w:val="28"/>
          <w:szCs w:val="28"/>
        </w:rPr>
        <w:t>3. Про проект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w:t>
      </w:r>
      <w:r>
        <w:rPr>
          <w:rFonts w:cs="Times New Roman" w:ascii="Times New Roman" w:hAnsi="Times New Roman"/>
          <w:sz w:val="28"/>
          <w:szCs w:val="28"/>
        </w:rPr>
        <w:t xml:space="preserve"> </w:t>
      </w:r>
      <w:r>
        <w:rPr>
          <w:rFonts w:cs="Times New Roman" w:ascii="Times New Roman" w:hAnsi="Times New Roman"/>
          <w:color w:val="000000"/>
          <w:sz w:val="28"/>
          <w:szCs w:val="28"/>
        </w:rPr>
        <w:t xml:space="preserve">(від 03.02.2016 № 08/231-566/ПР) </w:t>
      </w:r>
      <w:r>
        <w:rPr>
          <w:rFonts w:cs="Times New Roman" w:ascii="Times New Roman" w:hAnsi="Times New Roman"/>
          <w:b/>
          <w:bCs/>
          <w:color w:val="000000"/>
          <w:sz w:val="28"/>
          <w:szCs w:val="28"/>
        </w:rPr>
        <w:t>(Доповідач А.Гудзь)</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sz w:val="28"/>
          <w:szCs w:val="28"/>
        </w:rPr>
        <w:t xml:space="preserve">4. Про проект рішення «Про звернення Київської міської ради до Верховної Ради України </w:t>
      </w:r>
      <w:r>
        <w:rPr>
          <w:rFonts w:cs="Times New Roman" w:ascii="Times New Roman" w:hAnsi="Times New Roman"/>
          <w:b w:val="false"/>
          <w:bCs w:val="false"/>
          <w:i w:val="false"/>
          <w:iCs w:val="false"/>
          <w:sz w:val="28"/>
          <w:szCs w:val="28"/>
        </w:rPr>
        <w:t xml:space="preserve">стосовно внесення змін до Закону України </w:t>
      </w:r>
      <w:r>
        <w:rPr>
          <w:rFonts w:cs="Times New Roman" w:ascii="Times New Roman" w:hAnsi="Times New Roman"/>
          <w:b w:val="false"/>
          <w:bCs w:val="false"/>
          <w:sz w:val="28"/>
          <w:szCs w:val="28"/>
        </w:rPr>
        <w:t>“</w:t>
      </w:r>
      <w:r>
        <w:rPr>
          <w:rFonts w:cs="Times New Roman" w:ascii="Times New Roman" w:hAnsi="Times New Roman"/>
          <w:sz w:val="28"/>
          <w:szCs w:val="28"/>
        </w:rPr>
        <w:t xml:space="preserve">Про регулювання містобудівної діяльності» щодо пайової участі при житловому будівництві” (від 09.02.2016 № 08/231-770/ПР) </w:t>
      </w:r>
      <w:r>
        <w:rPr>
          <w:rFonts w:cs="Times New Roman" w:ascii="Times New Roman" w:hAnsi="Times New Roman"/>
          <w:b/>
          <w:bCs/>
          <w:color w:val="000000"/>
          <w:sz w:val="28"/>
          <w:szCs w:val="28"/>
        </w:rPr>
        <w:t xml:space="preserve">(Доповідачі В.Прокопів, А.Странніков) </w:t>
      </w:r>
    </w:p>
    <w:p>
      <w:pPr>
        <w:pStyle w:val="Normal"/>
        <w:ind w:right="92" w:hanging="0"/>
        <w:jc w:val="both"/>
        <w:rPr>
          <w:rFonts w:ascii="Times New Roman" w:hAnsi="Times New Roman"/>
        </w:rPr>
      </w:pPr>
      <w:r>
        <w:rPr>
          <w:rFonts w:ascii="Times New Roman" w:hAnsi="Times New Roman"/>
          <w:sz w:val="28"/>
        </w:rPr>
        <w:t xml:space="preserve">5. Інформація про діяльність КП «Київський зоопарк» (лист від </w:t>
      </w:r>
      <w:r>
        <w:rPr>
          <w:rFonts w:ascii="Times New Roman" w:hAnsi="Times New Roman"/>
          <w:sz w:val="28"/>
          <w:szCs w:val="22"/>
        </w:rPr>
        <w:t xml:space="preserve">21.01.2016       №   08/11) </w:t>
      </w:r>
      <w:r>
        <w:rPr>
          <w:rFonts w:cs="Times New Roman" w:ascii="Times New Roman" w:hAnsi="Times New Roman"/>
          <w:b/>
          <w:bCs/>
          <w:color w:val="000000"/>
          <w:sz w:val="28"/>
          <w:szCs w:val="28"/>
        </w:rPr>
        <w:t>(Доповідачі К.Трантін, А.Странніков, В.Левін)</w:t>
      </w:r>
    </w:p>
    <w:p>
      <w:pPr>
        <w:pStyle w:val="Normal"/>
        <w:ind w:right="92" w:hanging="0"/>
        <w:jc w:val="both"/>
        <w:rPr>
          <w:rFonts w:ascii="Times New Roman" w:hAnsi="Times New Roman"/>
        </w:rPr>
      </w:pPr>
      <w:r>
        <w:rPr>
          <w:rFonts w:ascii="Times New Roman" w:hAnsi="Times New Roman"/>
          <w:sz w:val="28"/>
        </w:rPr>
        <w:t xml:space="preserve">6. Інформація про діяльність КП «Київкінофільм» (лист від </w:t>
      </w:r>
      <w:r>
        <w:rPr>
          <w:rFonts w:ascii="Times New Roman" w:hAnsi="Times New Roman"/>
          <w:sz w:val="28"/>
          <w:szCs w:val="22"/>
        </w:rPr>
        <w:t xml:space="preserve">12.02.2016 № 48) </w:t>
      </w:r>
      <w:r>
        <w:rPr>
          <w:rFonts w:cs="Times New Roman" w:ascii="Times New Roman" w:hAnsi="Times New Roman"/>
          <w:b/>
          <w:bCs/>
          <w:color w:val="000000"/>
          <w:sz w:val="28"/>
          <w:szCs w:val="28"/>
        </w:rPr>
        <w:t>(Доповідачі Д.Хомич, А.Странніков, В.Левін)</w:t>
      </w:r>
    </w:p>
    <w:p>
      <w:pPr>
        <w:pStyle w:val="Normal"/>
        <w:ind w:right="92" w:hanging="0"/>
        <w:jc w:val="both"/>
        <w:rPr>
          <w:rFonts w:ascii="Times New Roman" w:hAnsi="Times New Roman"/>
        </w:rPr>
      </w:pPr>
      <w:r>
        <w:rPr>
          <w:rFonts w:ascii="Times New Roman" w:hAnsi="Times New Roman"/>
          <w:sz w:val="28"/>
          <w:szCs w:val="28"/>
        </w:rPr>
        <w:t xml:space="preserve">7. Про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w:t>
      </w:r>
      <w:r>
        <w:rPr>
          <w:rFonts w:cs="Times New Roman" w:ascii="Times New Roman" w:hAnsi="Times New Roman"/>
          <w:b/>
          <w:bCs/>
          <w:color w:val="000000"/>
          <w:sz w:val="28"/>
          <w:szCs w:val="28"/>
        </w:rPr>
        <w:t>(Доповідач Д.Новицький)</w:t>
      </w:r>
    </w:p>
    <w:p>
      <w:pPr>
        <w:pStyle w:val="Normal"/>
        <w:tabs>
          <w:tab w:val="left" w:pos="790" w:leader="none"/>
          <w:tab w:val="left" w:pos="7944" w:leader="none"/>
        </w:tabs>
        <w:ind w:left="0" w:right="0" w:hanging="0"/>
        <w:jc w:val="both"/>
        <w:rPr>
          <w:rFonts w:ascii="Times New Roman" w:hAnsi="Times New Roman" w:cs="Times New Roman"/>
          <w:b/>
          <w:b/>
          <w:bCs/>
          <w:sz w:val="28"/>
          <w:szCs w:val="28"/>
          <w:u w:val="single"/>
        </w:rPr>
      </w:pPr>
      <w:r>
        <w:rPr>
          <w:rFonts w:cs="Times New Roman" w:ascii="Times New Roman" w:hAnsi="Times New Roman"/>
          <w:b/>
          <w:bCs/>
          <w:sz w:val="28"/>
          <w:szCs w:val="28"/>
          <w:u w:val="single"/>
        </w:rPr>
      </w:r>
    </w:p>
    <w:p>
      <w:pPr>
        <w:pStyle w:val="Normal"/>
        <w:ind w:left="0" w:right="0" w:hanging="0"/>
        <w:jc w:val="center"/>
        <w:rPr>
          <w:rFonts w:ascii="Times New Roman" w:hAnsi="Times New Roman"/>
        </w:rPr>
      </w:pPr>
      <w:r>
        <w:rPr>
          <w:rFonts w:cs="Times New Roman" w:ascii="Times New Roman" w:hAnsi="Times New Roman"/>
          <w:b/>
          <w:sz w:val="28"/>
          <w:szCs w:val="28"/>
          <w:u w:val="single"/>
        </w:rPr>
        <w:t>Розгляд питань:</w:t>
      </w:r>
    </w:p>
    <w:p>
      <w:pPr>
        <w:pStyle w:val="Normal"/>
        <w:ind w:left="0" w:right="0" w:hanging="0"/>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w:t>
      </w:r>
      <w:r>
        <w:rPr>
          <w:rFonts w:cs="Times New Roman" w:ascii="Times New Roman" w:hAnsi="Times New Roman"/>
          <w:sz w:val="28"/>
          <w:szCs w:val="28"/>
          <w:lang w:val="uk-UA"/>
        </w:rPr>
        <w:t>шести</w:t>
      </w:r>
      <w:r>
        <w:rPr>
          <w:rFonts w:cs="Times New Roman" w:ascii="Times New Roman" w:hAnsi="Times New Roman"/>
          <w:sz w:val="28"/>
          <w:szCs w:val="28"/>
        </w:rPr>
        <w:t xml:space="preserve"> </w:t>
      </w:r>
      <w:r>
        <w:rPr>
          <w:rFonts w:cs="Times New Roman" w:ascii="Times New Roman" w:hAnsi="Times New Roman"/>
          <w:sz w:val="28"/>
          <w:szCs w:val="28"/>
          <w:lang w:val="uk-UA"/>
        </w:rPr>
        <w:t>питань</w:t>
      </w:r>
      <w:r>
        <w:rPr>
          <w:rFonts w:cs="Times New Roman" w:ascii="Times New Roman" w:hAnsi="Times New Roman"/>
          <w:sz w:val="28"/>
          <w:szCs w:val="28"/>
        </w:rPr>
        <w:t xml:space="preserve"> засідання постійної комісії Київської міської ради з питань бюджету та соціально-економічного розвитку від 16</w:t>
      </w:r>
      <w:r>
        <w:rPr>
          <w:rFonts w:cs="Times New Roman" w:ascii="Times New Roman" w:hAnsi="Times New Roman"/>
          <w:sz w:val="28"/>
          <w:szCs w:val="28"/>
          <w:lang w:val="en-US"/>
        </w:rPr>
        <w:t>.</w:t>
      </w:r>
      <w:r>
        <w:rPr>
          <w:rFonts w:cs="Times New Roman" w:ascii="Times New Roman" w:hAnsi="Times New Roman"/>
          <w:sz w:val="28"/>
          <w:szCs w:val="28"/>
          <w:lang w:val="uk-UA"/>
        </w:rPr>
        <w:t>02</w:t>
      </w:r>
      <w:r>
        <w:rPr>
          <w:rFonts w:cs="Times New Roman" w:ascii="Times New Roman" w:hAnsi="Times New Roman"/>
          <w:sz w:val="28"/>
          <w:szCs w:val="28"/>
          <w:lang w:val="en-US"/>
        </w:rPr>
        <w:t>.20</w:t>
      </w:r>
      <w:r>
        <w:rPr>
          <w:rFonts w:cs="Times New Roman" w:ascii="Times New Roman" w:hAnsi="Times New Roman"/>
          <w:sz w:val="28"/>
          <w:szCs w:val="28"/>
          <w:lang w:val="uk-UA"/>
        </w:rPr>
        <w:t>16</w:t>
      </w:r>
      <w:r>
        <w:rPr>
          <w:rFonts w:cs="Times New Roman" w:ascii="Times New Roman" w:hAnsi="Times New Roman"/>
          <w:sz w:val="28"/>
          <w:szCs w:val="28"/>
        </w:rPr>
        <w:t>.</w:t>
      </w:r>
    </w:p>
    <w:p>
      <w:pPr>
        <w:pStyle w:val="Normal"/>
        <w:jc w:val="both"/>
        <w:rPr>
          <w:rFonts w:ascii="Times New Roman" w:hAnsi="Times New Roman" w:cs="Times New Roman"/>
          <w:b/>
          <w:b/>
          <w:sz w:val="28"/>
          <w:szCs w:val="28"/>
        </w:rPr>
      </w:pPr>
      <w:r>
        <w:rPr/>
      </w:r>
    </w:p>
    <w:p>
      <w:pPr>
        <w:pStyle w:val="Normal"/>
        <w:jc w:val="both"/>
        <w:rPr>
          <w:rFonts w:ascii="Times New Roman" w:hAnsi="Times New Roman"/>
        </w:rPr>
      </w:pPr>
      <w:r>
        <w:rPr>
          <w:rFonts w:cs="Times New Roman" w:ascii="Times New Roman" w:hAnsi="Times New Roman"/>
          <w:b/>
          <w:sz w:val="28"/>
          <w:szCs w:val="28"/>
        </w:rPr>
        <w:t>Вирішили:</w:t>
      </w:r>
    </w:p>
    <w:p>
      <w:pPr>
        <w:pStyle w:val="Normal"/>
        <w:jc w:val="both"/>
        <w:rPr>
          <w:rFonts w:ascii="Times New Roman" w:hAnsi="Times New Roman"/>
        </w:rPr>
      </w:pPr>
      <w:r>
        <w:rPr>
          <w:rFonts w:cs="Times New Roman" w:ascii="Times New Roman" w:hAnsi="Times New Roman"/>
          <w:sz w:val="28"/>
          <w:szCs w:val="28"/>
        </w:rPr>
        <w:t xml:space="preserve">Прийняти за основу порядок денний із </w:t>
      </w:r>
      <w:r>
        <w:rPr>
          <w:rFonts w:cs="Times New Roman" w:ascii="Times New Roman" w:hAnsi="Times New Roman"/>
          <w:sz w:val="28"/>
          <w:szCs w:val="28"/>
          <w:lang w:val="uk-UA"/>
        </w:rPr>
        <w:t>шести</w:t>
      </w:r>
      <w:r>
        <w:rPr>
          <w:rFonts w:cs="Times New Roman" w:ascii="Times New Roman" w:hAnsi="Times New Roman"/>
          <w:sz w:val="28"/>
          <w:szCs w:val="28"/>
        </w:rPr>
        <w:t xml:space="preserve">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rFonts w:ascii="Times New Roman" w:hAnsi="Times New Roman"/>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пропозицій та зауважень по наповненню порядку денного або зняттю питань з порядку денного від 16.02.2016 засідання постійної комісії Київської міської ради з питань бюджету та соціально-економічного розвитку від депутатів – членів постійної комісії та прийняття в цілому порядку денного.</w:t>
      </w:r>
    </w:p>
    <w:p>
      <w:pPr>
        <w:pStyle w:val="Normal"/>
        <w:tabs>
          <w:tab w:val="left" w:pos="540" w:leader="none"/>
          <w:tab w:val="left" w:pos="1320" w:leader="none"/>
        </w:tabs>
        <w:jc w:val="both"/>
        <w:rPr>
          <w:rFonts w:ascii="Times New Roman" w:hAnsi="Times New Roman"/>
          <w:sz w:val="28"/>
          <w:szCs w:val="28"/>
        </w:rPr>
      </w:pPr>
      <w:r>
        <w:rPr>
          <w:rFonts w:ascii="Times New Roman" w:hAnsi="Times New Roman"/>
          <w:sz w:val="28"/>
          <w:szCs w:val="28"/>
        </w:rPr>
      </w:r>
    </w:p>
    <w:p>
      <w:pPr>
        <w:pStyle w:val="Normal"/>
        <w:tabs>
          <w:tab w:val="left" w:pos="540" w:leader="none"/>
          <w:tab w:val="left" w:pos="1320" w:leader="none"/>
        </w:tabs>
        <w:jc w:val="both"/>
        <w:rPr>
          <w:rFonts w:ascii="Times New Roman" w:hAnsi="Times New Roman" w:cs="Times New Roman"/>
          <w:b/>
          <w:b/>
          <w:i w:val="false"/>
          <w:i w:val="false"/>
          <w:iCs w:val="false"/>
          <w:sz w:val="28"/>
          <w:szCs w:val="28"/>
        </w:rPr>
      </w:pPr>
      <w:r>
        <w:rPr>
          <w:rFonts w:cs="Times New Roman" w:ascii="Times New Roman" w:hAnsi="Times New Roman"/>
          <w:b/>
          <w:i w:val="false"/>
          <w:iCs w:val="false"/>
          <w:sz w:val="28"/>
          <w:szCs w:val="28"/>
        </w:rPr>
        <w:t>Виступив:</w:t>
      </w:r>
      <w:r>
        <w:rPr>
          <w:rFonts w:cs="Times New Roman" w:ascii="Times New Roman" w:hAnsi="Times New Roman"/>
          <w:b w:val="false"/>
          <w:bCs w:val="false"/>
          <w:i w:val="false"/>
          <w:iCs w:val="false"/>
          <w:sz w:val="28"/>
          <w:szCs w:val="28"/>
        </w:rPr>
        <w:t xml:space="preserve"> </w:t>
      </w:r>
      <w:r>
        <w:rPr>
          <w:rFonts w:cs="Times New Roman" w:ascii="Times New Roman" w:hAnsi="Times New Roman"/>
          <w:b w:val="false"/>
          <w:bCs w:val="false"/>
          <w:i w:val="false"/>
          <w:iCs w:val="false"/>
          <w:sz w:val="28"/>
          <w:szCs w:val="28"/>
          <w:u w:val="single"/>
        </w:rPr>
        <w:t>Д.Новицький</w:t>
      </w:r>
      <w:r>
        <w:rPr>
          <w:rFonts w:cs="Times New Roman" w:ascii="Times New Roman" w:hAnsi="Times New Roman"/>
          <w:b w:val="false"/>
          <w:bCs w:val="false"/>
          <w:i w:val="false"/>
          <w:iCs w:val="false"/>
          <w:sz w:val="28"/>
          <w:szCs w:val="28"/>
        </w:rPr>
        <w:t xml:space="preserve"> – директор  Департаменту  житлово-комунальної інфраструктури виконавчого органу Київської міської ради (Київської міської державної адміністрації) з пропозицією внести до порядку денного питання:</w:t>
      </w:r>
    </w:p>
    <w:p>
      <w:pPr>
        <w:pStyle w:val="Normal"/>
        <w:tabs>
          <w:tab w:val="left" w:pos="540" w:leader="none"/>
          <w:tab w:val="left" w:pos="1320" w:leader="none"/>
        </w:tabs>
        <w:ind w:right="92" w:hanging="0"/>
        <w:jc w:val="both"/>
        <w:rPr>
          <w:rFonts w:ascii="Times New Roman" w:hAnsi="Times New Roman" w:cs="Times New Roman"/>
          <w:b/>
          <w:b/>
          <w:i w:val="false"/>
          <w:i w:val="false"/>
          <w:iCs w:val="false"/>
          <w:sz w:val="28"/>
          <w:szCs w:val="28"/>
        </w:rPr>
      </w:pPr>
      <w:r>
        <w:rPr>
          <w:rFonts w:cs="Times New Roman" w:ascii="Times New Roman" w:hAnsi="Times New Roman"/>
          <w:b w:val="false"/>
          <w:bCs w:val="false"/>
          <w:i w:val="false"/>
          <w:iCs w:val="false"/>
          <w:sz w:val="28"/>
          <w:szCs w:val="28"/>
        </w:rPr>
        <w:t>- “Про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w:t>
      </w:r>
    </w:p>
    <w:p>
      <w:pPr>
        <w:pStyle w:val="Normal"/>
        <w:tabs>
          <w:tab w:val="left" w:pos="540" w:leader="none"/>
          <w:tab w:val="left" w:pos="1320" w:leader="none"/>
        </w:tabs>
        <w:ind w:right="92" w:hanging="0"/>
        <w:jc w:val="both"/>
        <w:rPr>
          <w:rFonts w:ascii="Times New Roman" w:hAnsi="Times New Roman"/>
          <w:b w:val="false"/>
          <w:b w:val="false"/>
          <w:bCs w:val="false"/>
        </w:rPr>
      </w:pPr>
      <w:r>
        <w:rPr>
          <w:rFonts w:ascii="Times New Roman" w:hAnsi="Times New Roman"/>
          <w:b w:val="false"/>
          <w:bCs w:val="false"/>
        </w:rPr>
      </w:r>
    </w:p>
    <w:p>
      <w:pPr>
        <w:pStyle w:val="Normal"/>
        <w:tabs>
          <w:tab w:val="left" w:pos="540" w:leader="none"/>
          <w:tab w:val="left" w:pos="1320" w:leader="none"/>
        </w:tabs>
        <w:jc w:val="both"/>
        <w:rPr>
          <w:rFonts w:ascii="Times New Roman" w:hAnsi="Times New Roman"/>
        </w:rPr>
      </w:pPr>
      <w:r>
        <w:rPr>
          <w:rFonts w:cs="Times New Roman" w:ascii="Times New Roman" w:hAnsi="Times New Roman"/>
          <w:b/>
          <w:bCs/>
          <w:i w:val="false"/>
          <w:iCs w:val="false"/>
          <w:color w:val="000000"/>
          <w:sz w:val="28"/>
          <w:szCs w:val="28"/>
        </w:rPr>
        <w:t>Виступив:</w:t>
      </w:r>
      <w:r>
        <w:rPr>
          <w:rFonts w:cs="Times New Roman" w:ascii="Times New Roman" w:hAnsi="Times New Roman"/>
          <w:b w:val="false"/>
          <w:bCs w:val="false"/>
          <w:i w:val="false"/>
          <w:iCs w:val="false"/>
          <w:color w:val="000000"/>
          <w:sz w:val="28"/>
          <w:szCs w:val="28"/>
        </w:rPr>
        <w:t xml:space="preserve"> </w:t>
      </w:r>
      <w:r>
        <w:rPr>
          <w:rFonts w:cs="Times New Roman" w:ascii="Times New Roman" w:hAnsi="Times New Roman"/>
          <w:b w:val="false"/>
          <w:bCs w:val="false"/>
          <w:i w:val="false"/>
          <w:iCs w:val="false"/>
          <w:color w:val="000000"/>
          <w:sz w:val="28"/>
          <w:szCs w:val="28"/>
          <w:u w:val="single"/>
        </w:rPr>
        <w:t>А.Странніков</w:t>
      </w:r>
      <w:r>
        <w:rPr>
          <w:rFonts w:cs="Times New Roman" w:ascii="Times New Roman" w:hAnsi="Times New Roman"/>
          <w:b w:val="false"/>
          <w:bCs w:val="false"/>
          <w:i w:val="false"/>
          <w:iCs w:val="false"/>
          <w:color w:val="000000"/>
          <w:sz w:val="28"/>
          <w:szCs w:val="28"/>
        </w:rPr>
        <w:t xml:space="preserve"> щодо прийняття в цілому порядку денного із </w:t>
      </w:r>
      <w:r>
        <w:rPr>
          <w:rFonts w:cs="Times New Roman" w:ascii="Times New Roman" w:hAnsi="Times New Roman"/>
          <w:b w:val="false"/>
          <w:bCs w:val="false"/>
          <w:i w:val="false"/>
          <w:iCs w:val="false"/>
          <w:color w:val="000000"/>
          <w:sz w:val="28"/>
          <w:szCs w:val="28"/>
          <w:lang w:val="uk-UA"/>
        </w:rPr>
        <w:t>семи</w:t>
      </w:r>
      <w:r>
        <w:rPr>
          <w:rFonts w:cs="Times New Roman" w:ascii="Times New Roman" w:hAnsi="Times New Roman"/>
          <w:b w:val="false"/>
          <w:bCs w:val="false"/>
          <w:i w:val="false"/>
          <w:iCs w:val="false"/>
          <w:color w:val="000000"/>
          <w:sz w:val="28"/>
          <w:szCs w:val="28"/>
        </w:rPr>
        <w:t xml:space="preserve"> </w:t>
      </w:r>
      <w:r>
        <w:rPr>
          <w:rFonts w:cs="Times New Roman" w:ascii="Times New Roman" w:hAnsi="Times New Roman"/>
          <w:b w:val="false"/>
          <w:bCs w:val="false"/>
          <w:i w:val="false"/>
          <w:iCs w:val="false"/>
          <w:color w:val="000000"/>
          <w:sz w:val="28"/>
          <w:szCs w:val="28"/>
          <w:lang w:val="uk-UA"/>
        </w:rPr>
        <w:t>питань</w:t>
      </w:r>
      <w:r>
        <w:rPr>
          <w:rFonts w:cs="Times New Roman" w:ascii="Times New Roman" w:hAnsi="Times New Roman"/>
          <w:b w:val="false"/>
          <w:bCs w:val="false"/>
          <w:i w:val="false"/>
          <w:iCs w:val="false"/>
          <w:color w:val="000000"/>
          <w:sz w:val="28"/>
          <w:szCs w:val="28"/>
        </w:rPr>
        <w:t xml:space="preserve"> засідання постійної комісії Київської міської ради з питань бюджету та соціально-економічного розвитку від 16</w:t>
      </w:r>
      <w:r>
        <w:rPr>
          <w:rFonts w:cs="Times New Roman" w:ascii="Times New Roman" w:hAnsi="Times New Roman"/>
          <w:b w:val="false"/>
          <w:bCs w:val="false"/>
          <w:i w:val="false"/>
          <w:iCs w:val="false"/>
          <w:color w:val="000000"/>
          <w:sz w:val="28"/>
          <w:szCs w:val="28"/>
          <w:lang w:val="en-US"/>
        </w:rPr>
        <w:t>.</w:t>
      </w:r>
      <w:r>
        <w:rPr>
          <w:rFonts w:cs="Times New Roman" w:ascii="Times New Roman" w:hAnsi="Times New Roman"/>
          <w:b w:val="false"/>
          <w:bCs w:val="false"/>
          <w:i w:val="false"/>
          <w:iCs w:val="false"/>
          <w:color w:val="000000"/>
          <w:sz w:val="28"/>
          <w:szCs w:val="28"/>
          <w:lang w:val="uk-UA"/>
        </w:rPr>
        <w:t>02</w:t>
      </w:r>
      <w:r>
        <w:rPr>
          <w:rFonts w:cs="Times New Roman" w:ascii="Times New Roman" w:hAnsi="Times New Roman"/>
          <w:b w:val="false"/>
          <w:bCs w:val="false"/>
          <w:i w:val="false"/>
          <w:iCs w:val="false"/>
          <w:color w:val="000000"/>
          <w:sz w:val="28"/>
          <w:szCs w:val="28"/>
          <w:lang w:val="en-US"/>
        </w:rPr>
        <w:t>.20</w:t>
      </w:r>
      <w:r>
        <w:rPr>
          <w:rFonts w:cs="Times New Roman" w:ascii="Times New Roman" w:hAnsi="Times New Roman"/>
          <w:b w:val="false"/>
          <w:bCs w:val="false"/>
          <w:i w:val="false"/>
          <w:iCs w:val="false"/>
          <w:color w:val="000000"/>
          <w:sz w:val="28"/>
          <w:szCs w:val="28"/>
          <w:lang w:val="uk-UA"/>
        </w:rPr>
        <w:t>16</w:t>
      </w:r>
      <w:r>
        <w:rPr>
          <w:rFonts w:cs="Times New Roman" w:ascii="Times New Roman" w:hAnsi="Times New Roman"/>
          <w:b w:val="false"/>
          <w:bCs w:val="false"/>
          <w:i w:val="false"/>
          <w:iCs w:val="false"/>
          <w:color w:val="000000"/>
          <w:sz w:val="28"/>
          <w:szCs w:val="28"/>
        </w:rPr>
        <w:t>.</w:t>
      </w:r>
    </w:p>
    <w:p>
      <w:pPr>
        <w:pStyle w:val="Normal"/>
        <w:tabs>
          <w:tab w:val="left" w:pos="540" w:leader="none"/>
          <w:tab w:val="left" w:pos="1320" w:leader="none"/>
        </w:tabs>
        <w:jc w:val="both"/>
        <w:rPr>
          <w:rFonts w:ascii="Times New Roman" w:hAnsi="Times New Roman"/>
          <w:b/>
          <w:b/>
          <w:sz w:val="28"/>
          <w:szCs w:val="28"/>
        </w:rPr>
      </w:pPr>
      <w:r>
        <w:rPr/>
      </w:r>
    </w:p>
    <w:p>
      <w:pPr>
        <w:pStyle w:val="Normal"/>
        <w:tabs>
          <w:tab w:val="left" w:pos="540" w:leader="none"/>
          <w:tab w:val="left" w:pos="1320" w:leader="none"/>
        </w:tabs>
        <w:jc w:val="both"/>
        <w:rPr>
          <w:rFonts w:ascii="Times New Roman" w:hAnsi="Times New Roman"/>
        </w:rPr>
      </w:pPr>
      <w:r>
        <w:rPr>
          <w:rFonts w:ascii="Times New Roman" w:hAnsi="Times New Roman"/>
          <w:b/>
          <w:sz w:val="28"/>
          <w:szCs w:val="28"/>
        </w:rPr>
        <w:t>Вирішили:</w:t>
      </w:r>
      <w:r>
        <w:rPr>
          <w:rFonts w:ascii="Times New Roman" w:hAnsi="Times New Roman"/>
          <w:sz w:val="28"/>
          <w:szCs w:val="28"/>
        </w:rPr>
        <w:t xml:space="preserve"> </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val="false"/>
          <w:bCs w:val="false"/>
          <w:i w:val="false"/>
          <w:iCs w:val="false"/>
          <w:color w:val="000000"/>
          <w:sz w:val="28"/>
          <w:szCs w:val="28"/>
        </w:rPr>
        <w:t xml:space="preserve">Прийняти в цілому порядок денний із семи питань від 16.02.2016 засідання постійної комісії Київради з питань бюджету та соціально-економічного розвитку із внесенням у порядок денний питання: </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highlight w:val="cyan"/>
        </w:rPr>
      </w:pPr>
      <w:r>
        <w:rPr>
          <w:rFonts w:cs="Times New Roman" w:ascii="Times New Roman" w:hAnsi="Times New Roman"/>
          <w:b/>
          <w:i/>
          <w:sz w:val="28"/>
          <w:szCs w:val="28"/>
          <w:highlight w:val="cyan"/>
        </w:rPr>
      </w:r>
    </w:p>
    <w:p>
      <w:pPr>
        <w:pStyle w:val="Normal"/>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bCs/>
          <w:i w:val="false"/>
          <w:iCs w:val="false"/>
          <w:color w:val="000000"/>
          <w:sz w:val="28"/>
          <w:szCs w:val="28"/>
        </w:rPr>
        <w:t>1. Про проект рішення “Про внесення змін до Положення про Департамент (Центр) надання адміністративних послуг виконавчого органу Київської міської ради (Київської міської державної адміністрації)” (від 09.02.2016 № 08/231-767/ПР).</w:t>
      </w:r>
    </w:p>
    <w:p>
      <w:pPr>
        <w:pStyle w:val="Normal"/>
        <w:tabs>
          <w:tab w:val="left" w:pos="540" w:leader="none"/>
          <w:tab w:val="left" w:pos="1320" w:leader="none"/>
        </w:tabs>
        <w:ind w:right="0" w:hanging="0"/>
        <w:jc w:val="both"/>
        <w:rPr>
          <w:rFonts w:ascii="Times New Roman" w:hAnsi="Times New Roman"/>
        </w:rPr>
      </w:pPr>
      <w:r>
        <w:rPr>
          <w:rFonts w:cs="Times New Roman" w:ascii="Times New Roman" w:hAnsi="Times New Roman"/>
          <w:b/>
          <w:bCs/>
          <w:i w:val="false"/>
          <w:iCs w:val="false"/>
          <w:color w:val="000000"/>
          <w:sz w:val="28"/>
          <w:szCs w:val="28"/>
        </w:rPr>
        <w:t xml:space="preserve">Слухали: </w:t>
      </w:r>
      <w:r>
        <w:rPr>
          <w:rFonts w:cs="Times New Roman" w:ascii="Times New Roman" w:hAnsi="Times New Roman"/>
          <w:b w:val="false"/>
          <w:bCs w:val="false"/>
          <w:i w:val="false"/>
          <w:iCs w:val="false"/>
          <w:color w:val="000000"/>
          <w:sz w:val="28"/>
          <w:szCs w:val="28"/>
        </w:rPr>
        <w:t xml:space="preserve">Інформацію </w:t>
      </w:r>
      <w:r>
        <w:rPr>
          <w:rFonts w:cs="Times New Roman" w:ascii="Times New Roman" w:hAnsi="Times New Roman"/>
          <w:b w:val="false"/>
          <w:bCs w:val="false"/>
          <w:i w:val="false"/>
          <w:iCs w:val="false"/>
          <w:color w:val="000000"/>
          <w:sz w:val="28"/>
          <w:szCs w:val="28"/>
          <w:u w:val="single"/>
        </w:rPr>
        <w:t>Н.Шамрай</w:t>
      </w:r>
      <w:r>
        <w:rPr>
          <w:rFonts w:cs="Times New Roman" w:ascii="Times New Roman" w:hAnsi="Times New Roman"/>
          <w:b w:val="false"/>
          <w:bCs w:val="false"/>
          <w:i w:val="false"/>
          <w:iCs w:val="false"/>
          <w:color w:val="000000"/>
          <w:sz w:val="28"/>
          <w:szCs w:val="28"/>
        </w:rPr>
        <w:t xml:space="preserve"> – начальника управління (Центру) надання адміністративних послуг апарату виконавчого органу Київської міської ради (Київської міської державної адміністрації) щодо проекту рішення “Про внесення змін до Положення про Департамент (Центр) надання адміністративних послуг виконавчого органу Київської міської ради (Київської міської державної адміністрації)” (від 09.02.2016 № 08/231-767/ПР).</w:t>
      </w:r>
    </w:p>
    <w:p>
      <w:pPr>
        <w:pStyle w:val="Normal"/>
        <w:jc w:val="both"/>
        <w:rPr>
          <w:b w:val="false"/>
          <w:b w:val="false"/>
          <w:bCs w:val="false"/>
          <w:i w:val="false"/>
          <w:i w:val="false"/>
          <w:iCs w:val="false"/>
        </w:rPr>
      </w:pPr>
      <w:r>
        <w:rPr>
          <w:rFonts w:ascii="Times New Roman" w:hAnsi="Times New Roman"/>
          <w:b w:val="false"/>
          <w:bCs w:val="false"/>
          <w:i w:val="false"/>
          <w:iCs w:val="false"/>
          <w:sz w:val="28"/>
          <w:szCs w:val="28"/>
        </w:rPr>
        <w:t>Доповідач пояснила, що даний проект рішення підготовлено з метою підвищення ефективності надання адміністративних послуг у сфері державної реєстрації юридичних та фізичних осіб.</w:t>
      </w:r>
    </w:p>
    <w:p>
      <w:pPr>
        <w:pStyle w:val="Normal"/>
        <w:jc w:val="both"/>
        <w:rPr>
          <w:rFonts w:ascii="Times New Roman" w:hAnsi="Times New Roman"/>
          <w:b/>
          <w:b/>
          <w:bCs/>
          <w:i w:val="false"/>
          <w:i w:val="false"/>
          <w:iCs w:val="false"/>
          <w:sz w:val="28"/>
          <w:szCs w:val="28"/>
        </w:rPr>
      </w:pPr>
      <w:r>
        <w:rPr/>
      </w:r>
    </w:p>
    <w:p>
      <w:pPr>
        <w:pStyle w:val="Normal"/>
        <w:jc w:val="both"/>
        <w:rPr>
          <w:b/>
          <w:b/>
          <w:bCs/>
          <w:i w:val="false"/>
          <w:i w:val="false"/>
          <w:iCs w:val="false"/>
        </w:rPr>
      </w:pPr>
      <w:r>
        <w:rPr>
          <w:rFonts w:ascii="Times New Roman" w:hAnsi="Times New Roman"/>
          <w:b/>
          <w:bCs/>
          <w:i w:val="false"/>
          <w:iCs w:val="false"/>
          <w:sz w:val="28"/>
          <w:szCs w:val="28"/>
        </w:rPr>
        <w:t xml:space="preserve">Вирішили: </w:t>
      </w:r>
    </w:p>
    <w:p>
      <w:pPr>
        <w:pStyle w:val="Normal"/>
        <w:jc w:val="both"/>
        <w:rPr>
          <w:rFonts w:ascii="Times New Roman" w:hAnsi="Times New Roman"/>
        </w:rPr>
      </w:pPr>
      <w:r>
        <w:rPr>
          <w:rFonts w:ascii="Times New Roman" w:hAnsi="Times New Roman"/>
          <w:b w:val="false"/>
          <w:bCs w:val="false"/>
          <w:i w:val="false"/>
          <w:iCs w:val="false"/>
          <w:sz w:val="28"/>
          <w:szCs w:val="28"/>
        </w:rPr>
        <w:t xml:space="preserve">Погодити </w:t>
      </w:r>
      <w:r>
        <w:rPr>
          <w:rFonts w:cs="Times New Roman" w:ascii="Times New Roman" w:hAnsi="Times New Roman"/>
          <w:b w:val="false"/>
          <w:bCs w:val="false"/>
          <w:i w:val="false"/>
          <w:iCs w:val="false"/>
          <w:color w:val="000000"/>
          <w:sz w:val="28"/>
          <w:szCs w:val="28"/>
        </w:rPr>
        <w:t>проект рішення “Про внесення змін до Положення про Департамент (Центр) надання адміністративних послуг виконавчого органу Київської міської ради (Київської міської державної адміністрації)” (від 09.02.2016 № 08/231-767/ПР).</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b w:val="false"/>
          <w:b w:val="false"/>
          <w:bCs w:val="false"/>
          <w:i w:val="false"/>
          <w:i w:val="false"/>
          <w:iCs w:val="false"/>
        </w:rPr>
      </w:pPr>
      <w:r>
        <w:rPr>
          <w:rFonts w:cs="Times New Roman" w:ascii="Times New Roman" w:hAnsi="Times New Roman"/>
          <w:b/>
          <w:bCs w:val="false"/>
          <w:i/>
          <w:iCs w:val="false"/>
          <w:color w:val="000000"/>
          <w:sz w:val="28"/>
          <w:szCs w:val="28"/>
        </w:rPr>
        <w:t>Рішення прийнято.</w:t>
      </w:r>
    </w:p>
    <w:p>
      <w:pPr>
        <w:pStyle w:val="Normal"/>
        <w:jc w:val="both"/>
        <w:rPr>
          <w:rFonts w:ascii="Times New Roman" w:hAnsi="Times New Roman"/>
          <w:sz w:val="28"/>
          <w:szCs w:val="28"/>
        </w:rPr>
      </w:pPr>
      <w:r>
        <w:rPr>
          <w:rFonts w:ascii="Times New Roman" w:hAnsi="Times New Roman"/>
          <w:sz w:val="28"/>
          <w:szCs w:val="28"/>
        </w:rPr>
      </w:r>
    </w:p>
    <w:p>
      <w:pPr>
        <w:pStyle w:val="Normal"/>
        <w:jc w:val="both"/>
        <w:rPr>
          <w:rFonts w:ascii="Times New Roman" w:hAnsi="Times New Roman"/>
          <w:sz w:val="28"/>
          <w:szCs w:val="28"/>
        </w:rPr>
      </w:pPr>
      <w:r>
        <w:rPr>
          <w:rFonts w:ascii="Times New Roman" w:hAnsi="Times New Roman"/>
          <w:sz w:val="28"/>
          <w:szCs w:val="28"/>
        </w:rPr>
      </w:r>
    </w:p>
    <w:p>
      <w:pPr>
        <w:pStyle w:val="Normal"/>
        <w:tabs>
          <w:tab w:val="left" w:pos="790" w:leader="none"/>
          <w:tab w:val="left" w:pos="7944" w:leader="none"/>
        </w:tabs>
        <w:ind w:right="0" w:hanging="0"/>
        <w:jc w:val="both"/>
        <w:rPr>
          <w:b/>
          <w:b/>
          <w:bCs/>
          <w:i w:val="false"/>
          <w:i w:val="false"/>
          <w:iCs w:val="false"/>
        </w:rPr>
      </w:pPr>
      <w:r>
        <w:rPr>
          <w:rFonts w:cs="Times New Roman" w:ascii="Times New Roman" w:hAnsi="Times New Roman"/>
          <w:b/>
          <w:bCs/>
          <w:i w:val="false"/>
          <w:iCs w:val="false"/>
          <w:color w:val="000000"/>
          <w:sz w:val="28"/>
          <w:szCs w:val="28"/>
        </w:rPr>
        <w:t>2. Про проект рішення «Про списання шляхом продажу транспортних засобів, які належать до комунальної власності територіальної громади міста Києва» (від 08.02.2016 № 08/231-742/ПР).</w:t>
      </w:r>
    </w:p>
    <w:p>
      <w:pPr>
        <w:pStyle w:val="Normal"/>
        <w:jc w:val="both"/>
        <w:rPr/>
      </w:pPr>
      <w:r>
        <w:rPr>
          <w:rFonts w:cs="Times New Roman" w:ascii="Times New Roman" w:hAnsi="Times New Roman"/>
          <w:b/>
          <w:bCs/>
          <w:i w:val="false"/>
          <w:iCs w:val="false"/>
          <w:color w:val="000000"/>
          <w:sz w:val="28"/>
          <w:szCs w:val="28"/>
          <w:u w:val="none"/>
        </w:rPr>
        <w:t>Слухали:</w:t>
      </w:r>
      <w:r>
        <w:rPr>
          <w:rFonts w:cs="Times New Roman" w:ascii="Times New Roman" w:hAnsi="Times New Roman"/>
          <w:b w:val="false"/>
          <w:bCs w:val="false"/>
          <w:i w:val="false"/>
          <w:iCs w:val="false"/>
          <w:color w:val="000000"/>
          <w:sz w:val="28"/>
          <w:szCs w:val="28"/>
          <w:u w:val="none"/>
        </w:rPr>
        <w:t xml:space="preserve"> Інформацію</w:t>
      </w:r>
      <w:r>
        <w:rPr>
          <w:rFonts w:ascii="Times New Roman" w:hAnsi="Times New Roman"/>
          <w:b w:val="false"/>
          <w:bCs w:val="false"/>
          <w:i w:val="false"/>
          <w:iCs w:val="false"/>
          <w:sz w:val="28"/>
          <w:szCs w:val="28"/>
          <w:u w:val="none"/>
        </w:rPr>
        <w:t xml:space="preserve"> </w:t>
      </w:r>
      <w:r>
        <w:rPr>
          <w:rFonts w:ascii="Times New Roman" w:hAnsi="Times New Roman"/>
          <w:b w:val="false"/>
          <w:bCs w:val="false"/>
          <w:i w:val="false"/>
          <w:iCs w:val="false"/>
          <w:sz w:val="28"/>
          <w:szCs w:val="28"/>
          <w:u w:val="single"/>
        </w:rPr>
        <w:t>А.Гудзя</w:t>
      </w:r>
      <w:r>
        <w:rPr>
          <w:rFonts w:ascii="Times New Roman" w:hAnsi="Times New Roman"/>
          <w:b w:val="false"/>
          <w:bCs w:val="false"/>
          <w:i w:val="false"/>
          <w:iCs w:val="false"/>
          <w:sz w:val="28"/>
          <w:szCs w:val="28"/>
        </w:rPr>
        <w:t xml:space="preserve"> — директора Департаменту </w:t>
      </w:r>
      <w:r>
        <w:rPr>
          <w:rStyle w:val="Style11"/>
          <w:rFonts w:eastAsia="Times New Roman" w:cs="Times New Roman" w:ascii="Times New Roman" w:hAnsi="Times New Roman"/>
          <w:b w:val="false"/>
          <w:bCs w:val="false"/>
          <w:i w:val="false"/>
          <w:iCs w:val="false"/>
          <w:color w:val="000000"/>
          <w:sz w:val="28"/>
          <w:szCs w:val="28"/>
          <w:lang w:eastAsia="ru-RU" w:bidi="ar-SA"/>
        </w:rPr>
        <w:t>комунальної власності м.Києва</w:t>
      </w:r>
      <w:r>
        <w:rPr>
          <w:rFonts w:ascii="Times New Roman" w:hAnsi="Times New Roman"/>
          <w:b w:val="false"/>
          <w:bCs w:val="false"/>
          <w:i w:val="false"/>
          <w:iCs w:val="false"/>
          <w:sz w:val="28"/>
          <w:szCs w:val="28"/>
        </w:rPr>
        <w:t xml:space="preserve"> виконавчого органу Київської міської ради (Київської міської державної адміністрації) щодо </w:t>
      </w:r>
      <w:r>
        <w:rPr>
          <w:rFonts w:cs="Times New Roman" w:ascii="Times New Roman" w:hAnsi="Times New Roman"/>
          <w:b w:val="false"/>
          <w:bCs w:val="false"/>
          <w:i w:val="false"/>
          <w:iCs w:val="false"/>
          <w:color w:val="000000"/>
          <w:sz w:val="28"/>
          <w:szCs w:val="28"/>
        </w:rPr>
        <w:t>проекту рішення «Про списання шляхом продажу транспортних засобів, які належать до комунальної власності територіальної громади міста Києва» (від 08.02.2016 № 08/231-742/ПР).</w:t>
      </w:r>
    </w:p>
    <w:p>
      <w:pPr>
        <w:pStyle w:val="Normal"/>
        <w:jc w:val="both"/>
        <w:rPr>
          <w:b/>
          <w:b/>
          <w:bCs/>
          <w:i w:val="false"/>
          <w:i w:val="false"/>
          <w:iCs w:val="false"/>
        </w:rPr>
      </w:pPr>
      <w:r>
        <w:rPr>
          <w:rFonts w:cs="Times New Roman" w:ascii="Times New Roman" w:hAnsi="Times New Roman"/>
          <w:b w:val="false"/>
          <w:bCs w:val="false"/>
          <w:i w:val="false"/>
          <w:iCs w:val="false"/>
          <w:color w:val="000000"/>
          <w:sz w:val="28"/>
          <w:szCs w:val="28"/>
        </w:rPr>
        <w:t>Доповідач поінформував, що даним проектом рішення передбачається надання дозволу Управлінню освіти Подільської районної у місті Києві державної адміністрації на списання шляхом продажу на аукціоні за початковою вартістю, визначеною за результатами незалежної оцінки транспортних засобів, які належать до комунальної власності територіальної громади міста Києва.</w:t>
      </w:r>
    </w:p>
    <w:p>
      <w:pPr>
        <w:pStyle w:val="Normal"/>
        <w:jc w:val="both"/>
        <w:rPr>
          <w:rFonts w:ascii="Times New Roman" w:hAnsi="Times New Roman"/>
          <w:b/>
          <w:b/>
          <w:bCs/>
          <w:i w:val="false"/>
          <w:i w:val="false"/>
          <w:iCs w:val="false"/>
          <w:sz w:val="28"/>
          <w:szCs w:val="28"/>
        </w:rPr>
      </w:pPr>
      <w:r>
        <w:rPr/>
      </w:r>
    </w:p>
    <w:p>
      <w:pPr>
        <w:pStyle w:val="Normal"/>
        <w:jc w:val="both"/>
        <w:rPr>
          <w:b/>
          <w:b/>
          <w:bCs/>
          <w:i w:val="false"/>
          <w:i w:val="false"/>
          <w:iCs w:val="false"/>
        </w:rPr>
      </w:pPr>
      <w:r>
        <w:rPr>
          <w:rFonts w:ascii="Times New Roman" w:hAnsi="Times New Roman"/>
          <w:b/>
          <w:bCs/>
          <w:i w:val="false"/>
          <w:iCs w:val="false"/>
          <w:sz w:val="28"/>
          <w:szCs w:val="28"/>
        </w:rPr>
        <w:t xml:space="preserve">Вирішили: </w:t>
      </w:r>
    </w:p>
    <w:p>
      <w:pPr>
        <w:pStyle w:val="Normal"/>
        <w:jc w:val="both"/>
        <w:rPr>
          <w:rFonts w:ascii="Times New Roman" w:hAnsi="Times New Roman"/>
        </w:rPr>
      </w:pPr>
      <w:r>
        <w:rPr>
          <w:rFonts w:ascii="Times New Roman" w:hAnsi="Times New Roman"/>
          <w:b w:val="false"/>
          <w:bCs w:val="false"/>
          <w:i w:val="false"/>
          <w:iCs w:val="false"/>
          <w:sz w:val="28"/>
          <w:szCs w:val="28"/>
        </w:rPr>
        <w:t xml:space="preserve">Погодити </w:t>
      </w:r>
      <w:r>
        <w:rPr>
          <w:rFonts w:cs="Times New Roman" w:ascii="Times New Roman" w:hAnsi="Times New Roman"/>
          <w:b w:val="false"/>
          <w:bCs w:val="false"/>
          <w:i w:val="false"/>
          <w:iCs w:val="false"/>
          <w:color w:val="000000"/>
          <w:sz w:val="28"/>
          <w:szCs w:val="28"/>
        </w:rPr>
        <w:t>проект рішення «Про списання шляхом продажу транспортних засобів, які належать до комунальної власності територіальної громади міста Києва» (від 08.02.2016 № 08/231-742/ПР).</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4.</w:t>
      </w:r>
    </w:p>
    <w:p>
      <w:pPr>
        <w:pStyle w:val="Normal"/>
        <w:tabs>
          <w:tab w:val="left" w:pos="540" w:leader="none"/>
          <w:tab w:val="left" w:pos="1320" w:leader="none"/>
        </w:tabs>
        <w:jc w:val="both"/>
        <w:rPr>
          <w:b w:val="false"/>
          <w:b w:val="false"/>
          <w:bCs w:val="false"/>
          <w:i w:val="false"/>
          <w:i w:val="false"/>
          <w:iCs w:val="false"/>
        </w:rPr>
      </w:pPr>
      <w:r>
        <w:rPr>
          <w:rFonts w:cs="Times New Roman" w:ascii="Times New Roman" w:hAnsi="Times New Roman"/>
          <w:b/>
          <w:bCs w:val="false"/>
          <w:i/>
          <w:iCs w:val="false"/>
          <w:color w:val="000000"/>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bCs/>
          <w:i w:val="false"/>
          <w:iCs w:val="false"/>
          <w:color w:val="000000"/>
          <w:sz w:val="28"/>
          <w:szCs w:val="28"/>
        </w:rPr>
        <w:t>3. Про проект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w:t>
      </w:r>
      <w:r>
        <w:rPr>
          <w:rFonts w:cs="Times New Roman" w:ascii="Times New Roman" w:hAnsi="Times New Roman"/>
          <w:b/>
          <w:bCs/>
          <w:i w:val="false"/>
          <w:iCs w:val="false"/>
          <w:sz w:val="28"/>
          <w:szCs w:val="28"/>
        </w:rPr>
        <w:t xml:space="preserve"> </w:t>
      </w:r>
      <w:r>
        <w:rPr>
          <w:rFonts w:cs="Times New Roman" w:ascii="Times New Roman" w:hAnsi="Times New Roman"/>
          <w:b/>
          <w:bCs/>
          <w:i w:val="false"/>
          <w:iCs w:val="false"/>
          <w:color w:val="000000"/>
          <w:sz w:val="28"/>
          <w:szCs w:val="28"/>
        </w:rPr>
        <w:t>(від 03.02.2016 № 08/231-566/ПР).</w:t>
      </w:r>
    </w:p>
    <w:p>
      <w:pPr>
        <w:pStyle w:val="Normal"/>
        <w:tabs>
          <w:tab w:val="left" w:pos="790" w:leader="none"/>
          <w:tab w:val="left" w:pos="7944" w:leader="none"/>
        </w:tabs>
        <w:ind w:right="0" w:hanging="0"/>
        <w:jc w:val="both"/>
        <w:rPr/>
      </w:pPr>
      <w:r>
        <w:rPr>
          <w:rFonts w:cs="Times New Roman" w:ascii="Times New Roman" w:hAnsi="Times New Roman"/>
          <w:b/>
          <w:bCs/>
          <w:i w:val="false"/>
          <w:iCs w:val="false"/>
          <w:color w:val="000000"/>
          <w:sz w:val="28"/>
          <w:szCs w:val="28"/>
          <w:u w:val="none"/>
        </w:rPr>
        <w:t>Слухали:</w:t>
      </w:r>
      <w:r>
        <w:rPr>
          <w:rFonts w:cs="Times New Roman" w:ascii="Times New Roman" w:hAnsi="Times New Roman"/>
          <w:b w:val="false"/>
          <w:bCs w:val="false"/>
          <w:i w:val="false"/>
          <w:iCs w:val="false"/>
          <w:color w:val="000000"/>
          <w:sz w:val="28"/>
          <w:szCs w:val="28"/>
          <w:u w:val="none"/>
        </w:rPr>
        <w:t xml:space="preserve"> Інформацію </w:t>
      </w:r>
      <w:r>
        <w:rPr>
          <w:rFonts w:cs="Times New Roman" w:ascii="Times New Roman" w:hAnsi="Times New Roman"/>
          <w:b w:val="false"/>
          <w:bCs w:val="false"/>
          <w:i w:val="false"/>
          <w:iCs w:val="false"/>
          <w:color w:val="000000"/>
          <w:sz w:val="28"/>
          <w:szCs w:val="28"/>
          <w:u w:val="single"/>
        </w:rPr>
        <w:t>А.Гудзя</w:t>
      </w:r>
      <w:r>
        <w:rPr>
          <w:rFonts w:cs="Times New Roman" w:ascii="Times New Roman" w:hAnsi="Times New Roman"/>
          <w:b w:val="false"/>
          <w:bCs w:val="false"/>
          <w:i w:val="false"/>
          <w:iCs w:val="false"/>
          <w:color w:val="000000"/>
          <w:sz w:val="28"/>
          <w:szCs w:val="28"/>
        </w:rPr>
        <w:t xml:space="preserve"> — директора Департаменту </w:t>
      </w:r>
      <w:r>
        <w:rPr>
          <w:rStyle w:val="Style11"/>
          <w:rFonts w:eastAsia="Times New Roman" w:cs="Times New Roman" w:ascii="Times New Roman" w:hAnsi="Times New Roman"/>
          <w:b w:val="false"/>
          <w:bCs w:val="false"/>
          <w:i w:val="false"/>
          <w:iCs w:val="false"/>
          <w:color w:val="000000"/>
          <w:sz w:val="28"/>
          <w:szCs w:val="28"/>
          <w:lang w:eastAsia="ru-RU" w:bidi="ar-SA"/>
        </w:rPr>
        <w:t>комунальної власності м.Києва</w:t>
      </w:r>
      <w:r>
        <w:rPr>
          <w:rFonts w:cs="Times New Roman" w:ascii="Times New Roman" w:hAnsi="Times New Roman"/>
          <w:b w:val="false"/>
          <w:bCs w:val="false"/>
          <w:i w:val="false"/>
          <w:iCs w:val="false"/>
          <w:color w:val="000000"/>
          <w:sz w:val="28"/>
          <w:szCs w:val="28"/>
        </w:rPr>
        <w:t xml:space="preserve"> виконавчого органу Київської міської ради (Київської міської державної адміністрації) щодо проекту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 (від 03.02.2016 № 08/231-566/ПР).</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val="false"/>
          <w:bCs w:val="false"/>
          <w:i w:val="false"/>
          <w:iCs w:val="false"/>
          <w:color w:val="000000"/>
          <w:sz w:val="28"/>
          <w:szCs w:val="28"/>
        </w:rPr>
        <w:t xml:space="preserve">Доповідач роз'яснив, що </w:t>
      </w:r>
      <w:r>
        <w:rPr>
          <w:rFonts w:cs="Times New Roman" w:ascii="Times New Roman" w:hAnsi="Times New Roman"/>
          <w:b w:val="false"/>
          <w:bCs w:val="false"/>
          <w:i w:val="false"/>
          <w:iCs w:val="false"/>
          <w:color w:val="000000"/>
          <w:sz w:val="28"/>
          <w:szCs w:val="28"/>
          <w:lang w:val="uk-UA"/>
        </w:rPr>
        <w:t>що даний проект рішення підготовлено на підставі звернень ТОВ “Мегаполісжитлобуд” у зв'язку з тим, що рішення Київради від 09 грудня 2014 року № 549/549 "Про прийняття до комунальної власності територіальної громади міста Києва автовокзалу з об'єктами обслуговування" так і не було реалізоване, автовокзал з об'єктами обслуговування фактично не був переданий до комунальної власності територіальної громади міста Києва, акти приймання-передачі на виконання зазначеного розпорядчого документа не оформлені та не підписані, відповідне майно за КП “Київпастранс” не закріплено. ТОВ “Мегаполісжитлобуд”  прийняло рішення не передавати автовокзал з об'єктами обслуговування до комунальної власності територіальної громади міста Києва (Загальні збори  учасників ТОВ “Мегаполісжитлобуд”).</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val="false"/>
          <w:bCs w:val="false"/>
          <w:i w:val="false"/>
          <w:iCs w:val="false"/>
          <w:color w:val="000000"/>
          <w:sz w:val="28"/>
          <w:szCs w:val="28"/>
          <w:lang w:val="uk-UA"/>
        </w:rPr>
        <w:t>Департамент економіки та інвестицій повідомив, що розмір пайової участі ТОВ “Мегаполісжитлобуд” у розвиток інфраструктури міста Києва не зменшувався на суму, що дорівнює балансовій вартості переданих до комунальної власності об'єктів.</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bCs/>
          <w:i w:val="false"/>
          <w:iCs w:val="false"/>
          <w:color w:val="000000"/>
          <w:sz w:val="28"/>
          <w:szCs w:val="28"/>
          <w:lang w:val="uk-UA"/>
        </w:rPr>
        <w:t xml:space="preserve">Виступив: </w:t>
      </w:r>
      <w:r>
        <w:rPr>
          <w:rFonts w:cs="Times New Roman" w:ascii="Times New Roman" w:hAnsi="Times New Roman"/>
          <w:b w:val="false"/>
          <w:bCs w:val="false"/>
          <w:i w:val="false"/>
          <w:iCs w:val="false"/>
          <w:color w:val="000000"/>
          <w:sz w:val="28"/>
          <w:szCs w:val="28"/>
          <w:u w:val="single"/>
          <w:lang w:val="uk-UA"/>
        </w:rPr>
        <w:t>П.Кузик</w:t>
      </w:r>
      <w:r>
        <w:rPr>
          <w:rFonts w:cs="Times New Roman" w:ascii="Times New Roman" w:hAnsi="Times New Roman"/>
          <w:b w:val="false"/>
          <w:bCs w:val="false"/>
          <w:i w:val="false"/>
          <w:iCs w:val="false"/>
          <w:color w:val="000000"/>
          <w:sz w:val="28"/>
          <w:szCs w:val="28"/>
          <w:lang w:val="uk-UA"/>
        </w:rPr>
        <w:t xml:space="preserve"> із пропозицією створити робочу групу для детального опрацювання  питання щодо  прийняття до комунальної власності територіальної громади міста Києва автовокзалу з об'єктами обслуговування.</w:t>
      </w:r>
    </w:p>
    <w:p>
      <w:pPr>
        <w:pStyle w:val="Normal"/>
        <w:tabs>
          <w:tab w:val="left" w:pos="790" w:leader="none"/>
          <w:tab w:val="left" w:pos="7944" w:leader="none"/>
        </w:tabs>
        <w:ind w:right="0" w:hanging="0"/>
        <w:jc w:val="both"/>
        <w:rPr>
          <w:b/>
          <w:b/>
          <w:bCs/>
          <w:i w:val="false"/>
          <w:i w:val="false"/>
          <w:iCs w:val="false"/>
        </w:rPr>
      </w:pPr>
      <w:r>
        <w:rPr>
          <w:rFonts w:cs="Times New Roman" w:ascii="Times New Roman" w:hAnsi="Times New Roman"/>
          <w:b/>
          <w:bCs/>
          <w:i w:val="false"/>
          <w:iCs w:val="false"/>
          <w:color w:val="000000"/>
          <w:sz w:val="28"/>
          <w:szCs w:val="28"/>
          <w:lang w:val="uk-UA"/>
        </w:rPr>
        <w:t>Виступили:</w:t>
      </w:r>
      <w:r>
        <w:rPr>
          <w:rFonts w:cs="Times New Roman" w:ascii="Times New Roman" w:hAnsi="Times New Roman"/>
          <w:b w:val="false"/>
          <w:bCs w:val="false"/>
          <w:i w:val="false"/>
          <w:iCs w:val="false"/>
          <w:color w:val="000000"/>
          <w:sz w:val="28"/>
          <w:szCs w:val="28"/>
          <w:lang w:val="uk-UA"/>
        </w:rPr>
        <w:t xml:space="preserve"> І.Никорак, Г.Ясинський, О.Чернецький, М.Терентьєв, В.Яловий, В.Павлик, Я.Горбунов, О.Пабат, В.Товмасян, А.Дрепін,  </w:t>
      </w:r>
      <w:r>
        <w:rPr>
          <w:rFonts w:cs="Times New Roman" w:ascii="Times New Roman" w:hAnsi="Times New Roman"/>
          <w:b w:val="false"/>
          <w:bCs w:val="false"/>
          <w:i w:val="false"/>
          <w:iCs w:val="false"/>
          <w:color w:val="000000"/>
          <w:sz w:val="28"/>
          <w:szCs w:val="28"/>
          <w:u w:val="none"/>
          <w:lang w:val="uk-UA"/>
        </w:rPr>
        <w:t>В.Козловський</w:t>
      </w:r>
      <w:r>
        <w:rPr>
          <w:rFonts w:cs="Times New Roman" w:ascii="Times New Roman" w:hAnsi="Times New Roman"/>
          <w:b w:val="false"/>
          <w:bCs w:val="false"/>
          <w:i w:val="false"/>
          <w:iCs w:val="false"/>
          <w:color w:val="000000"/>
          <w:sz w:val="28"/>
          <w:szCs w:val="28"/>
          <w:lang w:val="uk-UA"/>
        </w:rPr>
        <w:t xml:space="preserve"> - директор Департаменту транспортної інфраструктури виконавчого органу Київради (Київської міської державної адміністрації).</w:t>
      </w:r>
    </w:p>
    <w:p>
      <w:pPr>
        <w:pStyle w:val="Normal"/>
        <w:tabs>
          <w:tab w:val="left" w:pos="790" w:leader="none"/>
          <w:tab w:val="left" w:pos="7944" w:leader="none"/>
        </w:tabs>
        <w:ind w:right="0" w:hanging="0"/>
        <w:jc w:val="both"/>
        <w:rPr>
          <w:rFonts w:ascii="Times New Roman" w:hAnsi="Times New Roman" w:cs="Times New Roman"/>
          <w:b w:val="false"/>
          <w:b w:val="false"/>
          <w:bCs w:val="false"/>
          <w:color w:val="000000"/>
          <w:sz w:val="28"/>
          <w:szCs w:val="28"/>
          <w:lang w:val="uk-UA"/>
        </w:rPr>
      </w:pPr>
      <w:r>
        <w:rPr>
          <w:rFonts w:cs="Times New Roman" w:ascii="Times New Roman" w:hAnsi="Times New Roman"/>
          <w:b/>
          <w:bCs/>
          <w:i w:val="false"/>
          <w:iCs w:val="false"/>
          <w:color w:val="000000"/>
          <w:sz w:val="28"/>
          <w:szCs w:val="28"/>
          <w:lang w:val="uk-UA"/>
        </w:rPr>
        <w:t xml:space="preserve">Вирішили: </w:t>
      </w:r>
    </w:p>
    <w:p>
      <w:pPr>
        <w:pStyle w:val="Normal"/>
        <w:tabs>
          <w:tab w:val="left" w:pos="790" w:leader="none"/>
          <w:tab w:val="left" w:pos="7944" w:leader="none"/>
        </w:tabs>
        <w:ind w:right="0" w:hanging="0"/>
        <w:jc w:val="both"/>
        <w:rPr>
          <w:rFonts w:ascii="Times New Roman" w:hAnsi="Times New Roman" w:cs="Times New Roman"/>
          <w:b w:val="false"/>
          <w:b w:val="false"/>
          <w:bCs w:val="false"/>
          <w:color w:val="000000"/>
          <w:sz w:val="28"/>
          <w:szCs w:val="28"/>
          <w:lang w:val="uk-UA"/>
        </w:rPr>
      </w:pPr>
      <w:r>
        <w:rPr>
          <w:rFonts w:cs="Times New Roman" w:ascii="Times New Roman" w:hAnsi="Times New Roman"/>
          <w:b w:val="false"/>
          <w:bCs w:val="false"/>
          <w:i w:val="false"/>
          <w:iCs w:val="false"/>
          <w:color w:val="000000"/>
          <w:sz w:val="28"/>
          <w:szCs w:val="28"/>
          <w:lang w:val="uk-UA"/>
        </w:rPr>
        <w:t>Підтримати проект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 (від 03.02.2016 № 08/231-566/ПР).</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8,</w:t>
        <w:tab/>
        <w:t xml:space="preserve">              Проти – 8,</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2.</w:t>
      </w:r>
    </w:p>
    <w:p>
      <w:pPr>
        <w:pStyle w:val="Normal"/>
        <w:tabs>
          <w:tab w:val="left" w:pos="540" w:leader="none"/>
          <w:tab w:val="left" w:pos="1320" w:leader="none"/>
        </w:tabs>
        <w:ind w:right="0" w:hanging="0"/>
        <w:jc w:val="both"/>
        <w:rPr>
          <w:rFonts w:ascii="Times New Roman" w:hAnsi="Times New Roman" w:cs="Times New Roman"/>
          <w:b w:val="false"/>
          <w:b w:val="false"/>
          <w:bCs w:val="false"/>
          <w:color w:val="000000"/>
          <w:sz w:val="28"/>
          <w:szCs w:val="28"/>
          <w:lang w:val="uk-UA"/>
        </w:rPr>
      </w:pPr>
      <w:r>
        <w:rPr>
          <w:rFonts w:cs="Times New Roman" w:ascii="Times New Roman" w:hAnsi="Times New Roman"/>
          <w:b/>
          <w:bCs w:val="false"/>
          <w:i/>
          <w:iCs w:val="false"/>
          <w:color w:val="000000"/>
          <w:sz w:val="28"/>
          <w:szCs w:val="28"/>
          <w:lang w:val="uk-UA"/>
        </w:rPr>
        <w:t>Рішення не прийнято.</w:t>
      </w:r>
    </w:p>
    <w:p>
      <w:pPr>
        <w:pStyle w:val="Normal"/>
        <w:tabs>
          <w:tab w:val="left" w:pos="540" w:leader="none"/>
          <w:tab w:val="left" w:pos="1320" w:leader="none"/>
        </w:tabs>
        <w:ind w:right="0" w:hanging="0"/>
        <w:jc w:val="both"/>
        <w:rPr>
          <w:b/>
          <w:b/>
          <w:i/>
          <w:i/>
          <w:iCs w:val="false"/>
        </w:rPr>
      </w:pPr>
      <w:r>
        <w:rPr>
          <w:b/>
          <w:i/>
          <w:iCs w:val="false"/>
        </w:rPr>
      </w:r>
    </w:p>
    <w:p>
      <w:pPr>
        <w:pStyle w:val="Normal"/>
        <w:tabs>
          <w:tab w:val="left" w:pos="790" w:leader="none"/>
          <w:tab w:val="left" w:pos="7944" w:leader="none"/>
        </w:tabs>
        <w:ind w:right="0" w:hanging="0"/>
        <w:jc w:val="both"/>
        <w:rPr>
          <w:rFonts w:ascii="Times New Roman" w:hAnsi="Times New Roman" w:cs="Times New Roman"/>
          <w:b w:val="false"/>
          <w:b w:val="false"/>
          <w:bCs w:val="false"/>
          <w:color w:val="000000"/>
          <w:sz w:val="28"/>
          <w:szCs w:val="28"/>
          <w:lang w:val="uk-UA"/>
        </w:rPr>
      </w:pPr>
      <w:r>
        <w:rPr>
          <w:rFonts w:cs="Times New Roman" w:ascii="Times New Roman" w:hAnsi="Times New Roman"/>
          <w:b/>
          <w:bCs/>
          <w:i w:val="false"/>
          <w:iCs w:val="false"/>
          <w:color w:val="000000"/>
          <w:sz w:val="28"/>
          <w:szCs w:val="28"/>
          <w:lang w:val="uk-UA"/>
        </w:rPr>
        <w:t xml:space="preserve">Вирішили: </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val="false"/>
          <w:bCs w:val="false"/>
          <w:i w:val="false"/>
          <w:iCs w:val="false"/>
          <w:color w:val="000000"/>
          <w:sz w:val="28"/>
          <w:szCs w:val="28"/>
          <w:lang w:val="uk-UA"/>
        </w:rPr>
        <w:t>1. Створити робочу групу для детального опрацювання  питання щодо прийняття до комунальної власності територіальної громади міста Києва автовокзалу з об'єктами обслуговування у складі: П.Кузик, В.Яловий, Ю.Сулига, О.Веремеєнко, В.Товмасян, В.Левін, В.Павлик, О.Маляревич, Л.Костенко, А.Дрепін, І.Никорак, А.Шлапак.</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val="false"/>
          <w:bCs w:val="false"/>
          <w:i w:val="false"/>
          <w:iCs w:val="false"/>
          <w:color w:val="000000"/>
          <w:sz w:val="28"/>
          <w:szCs w:val="28"/>
          <w:lang w:val="uk-UA"/>
        </w:rPr>
        <w:t xml:space="preserve">2. Залучити до роботи зазначеної робочої групи постійну комісію Київської міської ради з питань власності, постійну комісію Київської міської ради </w:t>
      </w:r>
      <w:bookmarkStart w:id="0" w:name="page-title"/>
      <w:bookmarkEnd w:id="0"/>
      <w:r>
        <w:rPr>
          <w:rFonts w:cs="Times New Roman" w:ascii="Times New Roman" w:hAnsi="Times New Roman"/>
          <w:b w:val="false"/>
          <w:bCs w:val="false"/>
          <w:i w:val="false"/>
          <w:iCs w:val="false"/>
          <w:color w:val="000000"/>
          <w:sz w:val="28"/>
          <w:szCs w:val="28"/>
          <w:lang w:val="uk-UA"/>
        </w:rPr>
        <w:t>з питань містобудування, архітектури та землекористування, Департамент транспортної інфраструктури виконавчого органу Київської міської ради (Київської міської державної адміністрації) та Департамент економіки та інвестицій виконавчого органу Київської міської ради (Київської міської державної адміністрації).</w:t>
      </w:r>
    </w:p>
    <w:p>
      <w:pPr>
        <w:pStyle w:val="Normal"/>
        <w:tabs>
          <w:tab w:val="left" w:pos="790" w:leader="none"/>
          <w:tab w:val="left" w:pos="7944" w:leader="none"/>
        </w:tabs>
        <w:ind w:right="0" w:hanging="0"/>
        <w:jc w:val="both"/>
        <w:rPr>
          <w:rFonts w:ascii="Times New Roman" w:hAnsi="Times New Roman"/>
        </w:rPr>
      </w:pPr>
      <w:r>
        <w:rPr>
          <w:rFonts w:cs="Times New Roman" w:ascii="Times New Roman" w:hAnsi="Times New Roman"/>
          <w:b w:val="false"/>
          <w:bCs w:val="false"/>
          <w:i w:val="false"/>
          <w:iCs w:val="false"/>
          <w:color w:val="000000"/>
          <w:sz w:val="28"/>
          <w:szCs w:val="28"/>
          <w:lang w:val="uk-UA"/>
        </w:rPr>
        <w:t>3. Заслухати інформацію про результати роботи робочої групи на засіданні постійної комісії Київської міської ради з питань бюджету та соціально-економічного розвитку1 березня 2016 року.</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1.</w:t>
      </w:r>
    </w:p>
    <w:p>
      <w:pPr>
        <w:pStyle w:val="Normal"/>
        <w:tabs>
          <w:tab w:val="left" w:pos="540" w:leader="none"/>
          <w:tab w:val="left" w:pos="1320" w:leader="none"/>
        </w:tabs>
        <w:ind w:right="0" w:hanging="0"/>
        <w:jc w:val="both"/>
        <w:rPr/>
      </w:pPr>
      <w:r>
        <w:rPr>
          <w:rFonts w:cs="Times New Roman" w:ascii="Times New Roman" w:hAnsi="Times New Roman"/>
          <w:b/>
          <w:bCs w:val="false"/>
          <w:i/>
          <w:iCs w:val="false"/>
          <w:color w:val="000000"/>
          <w:sz w:val="28"/>
          <w:szCs w:val="28"/>
          <w:lang w:val="uk-UA"/>
        </w:rPr>
        <w:t>Рішення прийнято.</w:t>
      </w:r>
    </w:p>
    <w:p>
      <w:pPr>
        <w:pStyle w:val="Normal"/>
        <w:tabs>
          <w:tab w:val="left" w:pos="540" w:leader="none"/>
          <w:tab w:val="left" w:pos="1320" w:leader="none"/>
        </w:tabs>
        <w:ind w:right="0" w:hanging="0"/>
        <w:jc w:val="both"/>
        <w:rPr>
          <w:rFonts w:ascii="Times New Roman" w:hAnsi="Times New Roman" w:cs="Times New Roman"/>
          <w:b/>
          <w:b/>
          <w:bCs w:val="false"/>
          <w:i/>
          <w:i/>
          <w:iCs w:val="false"/>
          <w:color w:val="000000"/>
          <w:sz w:val="28"/>
          <w:szCs w:val="28"/>
          <w:lang w:val="uk-UA"/>
        </w:rPr>
      </w:pPr>
      <w:r>
        <w:rPr>
          <w:rFonts w:cs="Times New Roman" w:ascii="Times New Roman" w:hAnsi="Times New Roman"/>
          <w:b/>
          <w:bCs w:val="false"/>
          <w:i/>
          <w:iCs w:val="false"/>
          <w:color w:val="000000"/>
          <w:sz w:val="28"/>
          <w:szCs w:val="28"/>
          <w:lang w:val="uk-UA"/>
        </w:rPr>
      </w:r>
    </w:p>
    <w:p>
      <w:pPr>
        <w:pStyle w:val="Normal"/>
        <w:tabs>
          <w:tab w:val="left" w:pos="540" w:leader="none"/>
          <w:tab w:val="left" w:pos="1320" w:leader="none"/>
        </w:tabs>
        <w:ind w:right="0" w:hanging="0"/>
        <w:jc w:val="both"/>
        <w:rPr>
          <w:rFonts w:ascii="Times New Roman" w:hAnsi="Times New Roman" w:cs="Times New Roman"/>
          <w:b/>
          <w:b/>
          <w:bCs/>
          <w:i w:val="false"/>
          <w:i w:val="false"/>
          <w:iCs w:val="false"/>
          <w:sz w:val="28"/>
          <w:szCs w:val="28"/>
        </w:rPr>
      </w:pPr>
      <w:r>
        <w:rPr>
          <w:rFonts w:cs="Times New Roman" w:ascii="Times New Roman" w:hAnsi="Times New Roman"/>
          <w:b/>
          <w:bCs/>
          <w:i w:val="false"/>
          <w:iCs w:val="false"/>
          <w:sz w:val="28"/>
          <w:szCs w:val="28"/>
        </w:rPr>
      </w:r>
    </w:p>
    <w:p>
      <w:pPr>
        <w:pStyle w:val="Normal"/>
        <w:tabs>
          <w:tab w:val="left" w:pos="540" w:leader="none"/>
          <w:tab w:val="left" w:pos="1320" w:leader="none"/>
        </w:tabs>
        <w:ind w:right="0" w:hanging="0"/>
        <w:jc w:val="both"/>
        <w:rPr/>
      </w:pPr>
      <w:r>
        <w:rPr>
          <w:rFonts w:cs="Times New Roman" w:ascii="Times New Roman" w:hAnsi="Times New Roman"/>
          <w:b/>
          <w:bCs/>
          <w:i w:val="false"/>
          <w:iCs w:val="false"/>
          <w:sz w:val="28"/>
          <w:szCs w:val="28"/>
        </w:rPr>
        <w:t>4. Про проект рішення «Про звернення Київської міської ради до Верховної Ради України стосовно внесення змін до Закону України “Про регулювання містобудівної діяльності» щодо пайової участі при житловому будівництві» (від 09.02.2016 № 08/231-770/ПР)</w:t>
      </w:r>
    </w:p>
    <w:p>
      <w:pPr>
        <w:pStyle w:val="Normal"/>
        <w:jc w:val="both"/>
        <w:rPr>
          <w:rFonts w:ascii="Times New Roman" w:hAnsi="Times New Roman"/>
        </w:rPr>
      </w:pPr>
      <w:r>
        <w:rPr>
          <w:rFonts w:ascii="Times New Roman" w:hAnsi="Times New Roman"/>
          <w:b/>
          <w:bCs/>
          <w:i w:val="false"/>
          <w:iCs w:val="false"/>
          <w:sz w:val="28"/>
          <w:szCs w:val="28"/>
        </w:rPr>
        <w:t xml:space="preserve">Слухали: </w:t>
      </w:r>
      <w:r>
        <w:rPr>
          <w:rFonts w:ascii="Times New Roman" w:hAnsi="Times New Roman"/>
          <w:b w:val="false"/>
          <w:bCs w:val="false"/>
          <w:i w:val="false"/>
          <w:iCs w:val="false"/>
          <w:sz w:val="28"/>
          <w:szCs w:val="28"/>
          <w:u w:val="single"/>
        </w:rPr>
        <w:t>В.Прокопіва</w:t>
      </w:r>
      <w:r>
        <w:rPr>
          <w:rFonts w:ascii="Times New Roman" w:hAnsi="Times New Roman"/>
          <w:b w:val="false"/>
          <w:bCs w:val="false"/>
          <w:i w:val="false"/>
          <w:iCs w:val="false"/>
          <w:sz w:val="28"/>
          <w:szCs w:val="28"/>
        </w:rPr>
        <w:t xml:space="preserve"> — заступника Київського міського голови — секретаря Київської міської ради щодо </w:t>
      </w:r>
      <w:r>
        <w:rPr>
          <w:rFonts w:cs="Times New Roman" w:ascii="Times New Roman" w:hAnsi="Times New Roman"/>
          <w:b w:val="false"/>
          <w:bCs w:val="false"/>
          <w:i w:val="false"/>
          <w:iCs w:val="false"/>
          <w:sz w:val="28"/>
          <w:szCs w:val="28"/>
        </w:rPr>
        <w:t>проекту рішення «Про звернення Київської міської ради до Верховної Ради України стосовно внесення змін до Закону України</w:t>
      </w:r>
      <w:r>
        <w:rPr>
          <w:rFonts w:cs="Times New Roman" w:ascii="Times New Roman" w:hAnsi="Times New Roman"/>
          <w:b/>
          <w:bCs/>
          <w:i w:val="false"/>
          <w:iCs w:val="false"/>
          <w:sz w:val="28"/>
          <w:szCs w:val="28"/>
        </w:rPr>
        <w:t xml:space="preserve"> </w:t>
      </w:r>
      <w:r>
        <w:rPr>
          <w:rFonts w:cs="Times New Roman" w:ascii="Times New Roman" w:hAnsi="Times New Roman"/>
          <w:b w:val="false"/>
          <w:bCs w:val="false"/>
          <w:i w:val="false"/>
          <w:iCs w:val="false"/>
          <w:sz w:val="28"/>
          <w:szCs w:val="28"/>
        </w:rPr>
        <w:t>“Про регулювання містобудівної діяльності» щодо пайової участі при житловому будівництві» (від 09.02.2016 № 08/231-770/ПР).</w:t>
      </w:r>
    </w:p>
    <w:p>
      <w:pPr>
        <w:pStyle w:val="Normal"/>
        <w:jc w:val="both"/>
        <w:rPr>
          <w:rFonts w:ascii="Times New Roman" w:hAnsi="Times New Roman"/>
          <w:b w:val="false"/>
          <w:b w:val="false"/>
          <w:bCs w:val="false"/>
        </w:rPr>
      </w:pPr>
      <w:r>
        <w:rPr>
          <w:rFonts w:ascii="Times New Roman" w:hAnsi="Times New Roman"/>
          <w:b w:val="false"/>
          <w:bCs w:val="false"/>
          <w:i w:val="false"/>
          <w:iCs w:val="false"/>
          <w:sz w:val="28"/>
          <w:szCs w:val="28"/>
        </w:rPr>
        <w:t xml:space="preserve">Доповідач пояснив, що основним завданням даного проекту рішення є звернення до Верховної Ради України із проханням внести зміни до ЗУ  </w:t>
      </w:r>
      <w:r>
        <w:rPr>
          <w:rFonts w:cs="Times New Roman" w:ascii="Times New Roman" w:hAnsi="Times New Roman"/>
          <w:b w:val="false"/>
          <w:bCs w:val="false"/>
          <w:i w:val="false"/>
          <w:iCs w:val="false"/>
          <w:sz w:val="28"/>
          <w:szCs w:val="28"/>
        </w:rPr>
        <w:t>“Про регулювання містобудівної діяльності», яким законодавчо тимчасово дозволити органам місцевого самоврядування отримувати від замовників будівництва (інвесторів) безоплатно до комунальної власності частину житлових приміщень у спорудженому багатоквартирному будинку в межах від 1 % до 1,25 % від загальної площі житлових приміщень такого будинку.</w:t>
      </w:r>
    </w:p>
    <w:p>
      <w:pPr>
        <w:pStyle w:val="Normal"/>
        <w:jc w:val="both"/>
        <w:rPr>
          <w:rFonts w:ascii="Times New Roman" w:hAnsi="Times New Roman"/>
          <w:b/>
          <w:b/>
          <w:bCs/>
          <w:i w:val="false"/>
          <w:i w:val="false"/>
          <w:iCs w:val="false"/>
          <w:sz w:val="28"/>
          <w:szCs w:val="28"/>
        </w:rPr>
      </w:pPr>
      <w:r>
        <w:rPr/>
      </w:r>
    </w:p>
    <w:p>
      <w:pPr>
        <w:pStyle w:val="Normal"/>
        <w:jc w:val="both"/>
        <w:rPr>
          <w:rFonts w:ascii="Times New Roman" w:hAnsi="Times New Roman"/>
        </w:rPr>
      </w:pPr>
      <w:r>
        <w:rPr>
          <w:rFonts w:ascii="Times New Roman" w:hAnsi="Times New Roman"/>
          <w:b/>
          <w:bCs/>
          <w:i w:val="false"/>
          <w:iCs w:val="false"/>
          <w:sz w:val="28"/>
          <w:szCs w:val="28"/>
        </w:rPr>
        <w:t>Вирішили:</w:t>
      </w:r>
    </w:p>
    <w:p>
      <w:pPr>
        <w:pStyle w:val="Normal"/>
        <w:jc w:val="both"/>
        <w:rPr>
          <w:rFonts w:ascii="Times New Roman" w:hAnsi="Times New Roman"/>
          <w:b w:val="false"/>
          <w:b w:val="false"/>
          <w:bCs w:val="false"/>
        </w:rPr>
      </w:pPr>
      <w:r>
        <w:rPr>
          <w:rFonts w:ascii="Times New Roman" w:hAnsi="Times New Roman"/>
          <w:b w:val="false"/>
          <w:bCs w:val="false"/>
          <w:i w:val="false"/>
          <w:iCs w:val="false"/>
          <w:sz w:val="28"/>
          <w:szCs w:val="28"/>
        </w:rPr>
        <w:t xml:space="preserve">Підтримати </w:t>
      </w:r>
      <w:r>
        <w:rPr>
          <w:rFonts w:cs="Times New Roman" w:ascii="Times New Roman" w:hAnsi="Times New Roman"/>
          <w:b w:val="false"/>
          <w:bCs w:val="false"/>
          <w:i w:val="false"/>
          <w:iCs w:val="false"/>
          <w:sz w:val="28"/>
          <w:szCs w:val="28"/>
        </w:rPr>
        <w:t>проект рішення «Про звернення Київської міської ради до Верховної Ради України стосовно внесення змін до Закону України “Про регулювання містобудівної діяльності» щодо пайової участі при житловому будівництві» (від 09.02.2016 № 08/231-770/ПР).</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6.</w:t>
      </w:r>
    </w:p>
    <w:p>
      <w:pPr>
        <w:pStyle w:val="Normal"/>
        <w:tabs>
          <w:tab w:val="left" w:pos="540" w:leader="none"/>
          <w:tab w:val="left" w:pos="1320" w:leader="none"/>
        </w:tabs>
        <w:ind w:right="0" w:hanging="0"/>
        <w:jc w:val="both"/>
        <w:rPr>
          <w:rFonts w:ascii="Times New Roman" w:hAnsi="Times New Roman" w:cs="Times New Roman"/>
          <w:b w:val="false"/>
          <w:b w:val="false"/>
          <w:bCs w:val="false"/>
          <w:color w:val="000000"/>
          <w:sz w:val="28"/>
          <w:szCs w:val="28"/>
          <w:lang w:val="uk-UA"/>
        </w:rPr>
      </w:pPr>
      <w:r>
        <w:rPr>
          <w:rFonts w:cs="Times New Roman" w:ascii="Times New Roman" w:hAnsi="Times New Roman"/>
          <w:b/>
          <w:bCs/>
          <w:i/>
          <w:iCs w:val="false"/>
          <w:color w:val="000000"/>
          <w:sz w:val="28"/>
          <w:szCs w:val="28"/>
          <w:lang w:val="uk-UA"/>
        </w:rPr>
        <w:t>Рішення прийнято.</w:t>
      </w:r>
    </w:p>
    <w:p>
      <w:pPr>
        <w:pStyle w:val="Normal"/>
        <w:tabs>
          <w:tab w:val="left" w:pos="540" w:leader="none"/>
          <w:tab w:val="left" w:pos="1320" w:leader="none"/>
        </w:tabs>
        <w:ind w:right="0" w:hanging="0"/>
        <w:jc w:val="both"/>
        <w:rPr>
          <w:b/>
          <w:b/>
          <w:bCs/>
          <w:i/>
          <w:i/>
          <w:iCs w:val="false"/>
        </w:rPr>
      </w:pPr>
      <w:r>
        <w:rPr>
          <w:b/>
          <w:bCs/>
          <w:i/>
          <w:iCs w:val="false"/>
        </w:rPr>
      </w:r>
    </w:p>
    <w:p>
      <w:pPr>
        <w:pStyle w:val="Normal"/>
        <w:tabs>
          <w:tab w:val="left" w:pos="540" w:leader="none"/>
          <w:tab w:val="left" w:pos="1320" w:leader="none"/>
        </w:tabs>
        <w:ind w:right="0" w:hanging="0"/>
        <w:jc w:val="both"/>
        <w:rPr>
          <w:b/>
          <w:b/>
          <w:bCs/>
          <w:i/>
          <w:i/>
          <w:iCs w:val="false"/>
        </w:rPr>
      </w:pPr>
      <w:r>
        <w:rPr>
          <w:b/>
          <w:bCs/>
          <w:i/>
          <w:iCs w:val="false"/>
        </w:rPr>
      </w:r>
    </w:p>
    <w:p>
      <w:pPr>
        <w:pStyle w:val="Normal"/>
        <w:tabs>
          <w:tab w:val="left" w:pos="540" w:leader="none"/>
          <w:tab w:val="left" w:pos="1320" w:leader="none"/>
        </w:tabs>
        <w:ind w:right="0" w:hanging="0"/>
        <w:jc w:val="both"/>
        <w:rPr>
          <w:b/>
          <w:b/>
          <w:bCs/>
          <w:i/>
          <w:i/>
          <w:iCs w:val="false"/>
        </w:rPr>
      </w:pPr>
      <w:r>
        <w:rPr>
          <w:b/>
          <w:bCs/>
          <w:i/>
          <w:iCs w:val="false"/>
        </w:rPr>
      </w:r>
    </w:p>
    <w:p>
      <w:pPr>
        <w:pStyle w:val="Normal"/>
        <w:ind w:right="92" w:hanging="0"/>
        <w:jc w:val="both"/>
        <w:rPr/>
      </w:pPr>
      <w:r>
        <w:rPr>
          <w:rFonts w:ascii="Times New Roman" w:hAnsi="Times New Roman"/>
          <w:b/>
          <w:bCs/>
          <w:i w:val="false"/>
          <w:iCs w:val="false"/>
          <w:sz w:val="28"/>
        </w:rPr>
        <w:t xml:space="preserve">5. Інформація про діяльність КП «Київський зоопарк» (лист від </w:t>
      </w:r>
      <w:r>
        <w:rPr>
          <w:rFonts w:ascii="Times New Roman" w:hAnsi="Times New Roman"/>
          <w:b/>
          <w:bCs/>
          <w:i w:val="false"/>
          <w:iCs w:val="false"/>
          <w:sz w:val="28"/>
          <w:szCs w:val="22"/>
        </w:rPr>
        <w:t>21.01.2016  №   08/11).</w:t>
      </w:r>
    </w:p>
    <w:p>
      <w:pPr>
        <w:pStyle w:val="Normal"/>
        <w:jc w:val="both"/>
        <w:rPr>
          <w:rFonts w:ascii="Times New Roman" w:hAnsi="Times New Roman"/>
        </w:rPr>
      </w:pPr>
      <w:r>
        <w:rPr>
          <w:rFonts w:ascii="Times New Roman" w:hAnsi="Times New Roman"/>
          <w:b/>
          <w:bCs/>
          <w:i w:val="false"/>
          <w:iCs w:val="false"/>
          <w:sz w:val="28"/>
          <w:szCs w:val="28"/>
        </w:rPr>
        <w:t xml:space="preserve">Слухали: </w:t>
      </w:r>
      <w:r>
        <w:rPr>
          <w:rFonts w:ascii="Times New Roman" w:hAnsi="Times New Roman"/>
          <w:b w:val="false"/>
          <w:bCs w:val="false"/>
          <w:i w:val="false"/>
          <w:iCs w:val="false"/>
          <w:sz w:val="28"/>
          <w:szCs w:val="28"/>
          <w:u w:val="single"/>
        </w:rPr>
        <w:t>К.Трантіна</w:t>
      </w:r>
      <w:r>
        <w:rPr>
          <w:rFonts w:ascii="Times New Roman" w:hAnsi="Times New Roman"/>
          <w:b w:val="false"/>
          <w:bCs w:val="false"/>
          <w:i w:val="false"/>
          <w:iCs w:val="false"/>
          <w:sz w:val="28"/>
          <w:szCs w:val="28"/>
          <w:u w:val="none"/>
        </w:rPr>
        <w:t xml:space="preserve"> — директора КП «Київський зоопарк» стосовно інформації про діяльність підприємства.</w:t>
      </w:r>
    </w:p>
    <w:p>
      <w:pPr>
        <w:pStyle w:val="Normal"/>
        <w:jc w:val="both"/>
        <w:rPr>
          <w:rFonts w:ascii="Times New Roman" w:hAnsi="Times New Roman"/>
        </w:rPr>
      </w:pPr>
      <w:r>
        <w:rPr>
          <w:rFonts w:ascii="Times New Roman" w:hAnsi="Times New Roman"/>
          <w:b w:val="false"/>
          <w:bCs w:val="false"/>
          <w:i w:val="false"/>
          <w:iCs w:val="false"/>
          <w:sz w:val="28"/>
          <w:szCs w:val="28"/>
        </w:rPr>
        <w:t>Доповідач роз'яснив, що підприємство розвивається за рахунок доходу з продажу вхідних білетів та трансфертів з бюджету м. Києва, а також фонду охорони навколишнього природного середовища. У штатному розписі на 2015 та 2016 роки затверджено 385 штатних одиниць. Підприємство надає працівникам за рахунок коштів від продажу вхідних квитків одноразові виплати  та премію до Дня довкілля.</w:t>
      </w:r>
    </w:p>
    <w:p>
      <w:pPr>
        <w:pStyle w:val="Normal"/>
        <w:jc w:val="both"/>
        <w:rPr>
          <w:rFonts w:ascii="Times New Roman" w:hAnsi="Times New Roman"/>
        </w:rPr>
      </w:pPr>
      <w:r>
        <w:rPr>
          <w:rFonts w:ascii="Times New Roman" w:hAnsi="Times New Roman"/>
          <w:b w:val="false"/>
          <w:bCs w:val="false"/>
          <w:i w:val="false"/>
          <w:iCs w:val="false"/>
          <w:sz w:val="28"/>
          <w:szCs w:val="28"/>
        </w:rPr>
        <w:t>Також додав, що розроблена Програма розвитку Київського зоопарку загальнодержавного значення на 2016-2018 роки (частина Комплексної міської цільової програми щодо екологічного благополуччя та безпеки міста Києва на 2016-218 роки, на даний час не затверджена).</w:t>
      </w:r>
    </w:p>
    <w:p>
      <w:pPr>
        <w:pStyle w:val="Normal"/>
        <w:jc w:val="both"/>
        <w:rPr>
          <w:rFonts w:ascii="Times New Roman" w:hAnsi="Times New Roman"/>
        </w:rPr>
      </w:pPr>
      <w:r>
        <w:rPr>
          <w:rFonts w:ascii="Times New Roman" w:hAnsi="Times New Roman"/>
          <w:b/>
          <w:bCs/>
          <w:i w:val="false"/>
          <w:iCs w:val="false"/>
          <w:sz w:val="28"/>
          <w:szCs w:val="28"/>
        </w:rPr>
        <w:t>Виступили:</w:t>
      </w:r>
      <w:r>
        <w:rPr>
          <w:rFonts w:ascii="Times New Roman" w:hAnsi="Times New Roman"/>
          <w:b w:val="false"/>
          <w:bCs w:val="false"/>
          <w:i w:val="false"/>
          <w:iCs w:val="false"/>
          <w:sz w:val="28"/>
          <w:szCs w:val="28"/>
        </w:rPr>
        <w:t xml:space="preserve"> В.Левін, О.Чернецький, В.Яловий.</w:t>
      </w:r>
    </w:p>
    <w:p>
      <w:pPr>
        <w:pStyle w:val="Normal"/>
        <w:jc w:val="both"/>
        <w:rPr>
          <w:rFonts w:ascii="Times New Roman" w:hAnsi="Times New Roman"/>
          <w:b/>
          <w:b/>
          <w:bCs/>
          <w:i w:val="false"/>
          <w:i w:val="false"/>
          <w:iCs w:val="false"/>
          <w:sz w:val="28"/>
          <w:szCs w:val="28"/>
        </w:rPr>
      </w:pPr>
      <w:r>
        <w:rPr/>
      </w:r>
    </w:p>
    <w:p>
      <w:pPr>
        <w:pStyle w:val="Normal"/>
        <w:jc w:val="both"/>
        <w:rPr>
          <w:rFonts w:ascii="Times New Roman" w:hAnsi="Times New Roman"/>
        </w:rPr>
      </w:pPr>
      <w:r>
        <w:rPr>
          <w:rFonts w:ascii="Times New Roman" w:hAnsi="Times New Roman"/>
          <w:b/>
          <w:bCs/>
          <w:i w:val="false"/>
          <w:iCs w:val="false"/>
          <w:sz w:val="28"/>
          <w:szCs w:val="28"/>
        </w:rPr>
        <w:t>Вирішили:</w:t>
      </w:r>
    </w:p>
    <w:p>
      <w:pPr>
        <w:pStyle w:val="Normal"/>
        <w:jc w:val="both"/>
        <w:rPr>
          <w:rFonts w:ascii="Times New Roman" w:hAnsi="Times New Roman"/>
          <w:b w:val="false"/>
          <w:b w:val="false"/>
          <w:bCs w:val="false"/>
        </w:rPr>
      </w:pPr>
      <w:r>
        <w:rPr>
          <w:rFonts w:cs="Times New Roman" w:ascii="Times New Roman" w:hAnsi="Times New Roman"/>
          <w:b w:val="false"/>
          <w:bCs w:val="false"/>
          <w:i w:val="false"/>
          <w:iCs w:val="false"/>
          <w:sz w:val="28"/>
          <w:szCs w:val="28"/>
        </w:rPr>
        <w:t xml:space="preserve">Взяти до відома інформацію про діяльність КП «Київський зоопарк» викладену у листі від </w:t>
      </w:r>
      <w:r>
        <w:rPr>
          <w:rFonts w:cs="Times New Roman" w:ascii="Times New Roman" w:hAnsi="Times New Roman"/>
          <w:b w:val="false"/>
          <w:bCs w:val="false"/>
          <w:i w:val="false"/>
          <w:iCs w:val="false"/>
          <w:sz w:val="28"/>
          <w:szCs w:val="22"/>
        </w:rPr>
        <w:t>21.01.2016  №  08/11.</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1.</w:t>
      </w:r>
    </w:p>
    <w:p>
      <w:pPr>
        <w:pStyle w:val="Normal"/>
        <w:tabs>
          <w:tab w:val="left" w:pos="540" w:leader="none"/>
          <w:tab w:val="left" w:pos="1320" w:leader="none"/>
        </w:tabs>
        <w:ind w:right="0" w:hanging="0"/>
        <w:jc w:val="both"/>
        <w:rPr>
          <w:rFonts w:ascii="Times New Roman" w:hAnsi="Times New Roman"/>
        </w:rPr>
      </w:pPr>
      <w:r>
        <w:rPr>
          <w:rFonts w:cs="Times New Roman" w:ascii="Times New Roman" w:hAnsi="Times New Roman"/>
          <w:b/>
          <w:bCs/>
          <w:i/>
          <w:iCs w:val="false"/>
          <w:color w:val="000000"/>
          <w:sz w:val="28"/>
          <w:szCs w:val="28"/>
          <w:lang w:val="uk-UA"/>
        </w:rPr>
        <w:t>Рішення прийнято.</w:t>
      </w:r>
    </w:p>
    <w:p>
      <w:pPr>
        <w:pStyle w:val="Normal"/>
        <w:tabs>
          <w:tab w:val="left" w:pos="540" w:leader="none"/>
          <w:tab w:val="left" w:pos="1320" w:leader="none"/>
        </w:tabs>
        <w:ind w:right="0" w:hanging="0"/>
        <w:jc w:val="both"/>
        <w:rPr>
          <w:rFonts w:cs="Times New Roman"/>
          <w:b/>
          <w:b/>
          <w:bCs/>
          <w:i/>
          <w:i/>
          <w:iCs w:val="false"/>
          <w:color w:val="000000"/>
          <w:sz w:val="28"/>
          <w:szCs w:val="28"/>
          <w:lang w:val="uk-UA"/>
        </w:rPr>
      </w:pPr>
      <w:r>
        <w:rPr>
          <w:rFonts w:cs="Times New Roman"/>
          <w:b/>
          <w:bCs/>
          <w:i/>
          <w:iCs w:val="false"/>
          <w:color w:val="000000"/>
          <w:sz w:val="28"/>
          <w:szCs w:val="28"/>
          <w:lang w:val="uk-UA"/>
        </w:rPr>
      </w:r>
    </w:p>
    <w:p>
      <w:pPr>
        <w:pStyle w:val="Normal"/>
        <w:tabs>
          <w:tab w:val="left" w:pos="540" w:leader="none"/>
          <w:tab w:val="left" w:pos="1320" w:leader="none"/>
        </w:tabs>
        <w:ind w:right="0" w:hanging="0"/>
        <w:jc w:val="both"/>
        <w:rPr>
          <w:rFonts w:cs="Times New Roman"/>
          <w:b/>
          <w:b/>
          <w:bCs/>
          <w:i/>
          <w:i/>
          <w:iCs w:val="false"/>
          <w:color w:val="000000"/>
          <w:sz w:val="28"/>
          <w:szCs w:val="28"/>
          <w:lang w:val="uk-UA"/>
        </w:rPr>
      </w:pPr>
      <w:r>
        <w:rPr>
          <w:rFonts w:cs="Times New Roman"/>
          <w:b/>
          <w:bCs/>
          <w:i/>
          <w:iCs w:val="false"/>
          <w:color w:val="000000"/>
          <w:sz w:val="28"/>
          <w:szCs w:val="28"/>
          <w:lang w:val="uk-UA"/>
        </w:rPr>
      </w:r>
    </w:p>
    <w:p>
      <w:pPr>
        <w:pStyle w:val="Normal"/>
        <w:ind w:right="92" w:hanging="0"/>
        <w:jc w:val="both"/>
        <w:rPr>
          <w:rFonts w:ascii="Times New Roman" w:hAnsi="Times New Roman"/>
        </w:rPr>
      </w:pPr>
      <w:r>
        <w:rPr>
          <w:rFonts w:ascii="Times New Roman" w:hAnsi="Times New Roman"/>
          <w:b/>
          <w:bCs/>
          <w:i w:val="false"/>
          <w:iCs w:val="false"/>
          <w:sz w:val="28"/>
        </w:rPr>
        <w:t xml:space="preserve">6. Інформація про діяльність КП «Київкінофільм» (лист від </w:t>
      </w:r>
      <w:r>
        <w:rPr>
          <w:rFonts w:ascii="Times New Roman" w:hAnsi="Times New Roman"/>
          <w:b/>
          <w:bCs/>
          <w:i w:val="false"/>
          <w:iCs w:val="false"/>
          <w:sz w:val="28"/>
          <w:szCs w:val="22"/>
        </w:rPr>
        <w:t>12.02.2016       № 48).</w:t>
      </w:r>
    </w:p>
    <w:p>
      <w:pPr>
        <w:pStyle w:val="Normal"/>
        <w:ind w:right="92" w:hanging="0"/>
        <w:jc w:val="both"/>
        <w:rPr>
          <w:rFonts w:ascii="Times New Roman" w:hAnsi="Times New Roman"/>
        </w:rPr>
      </w:pPr>
      <w:r>
        <w:rPr>
          <w:rFonts w:ascii="Times New Roman" w:hAnsi="Times New Roman"/>
          <w:b/>
          <w:bCs/>
          <w:i w:val="false"/>
          <w:iCs w:val="false"/>
          <w:sz w:val="28"/>
          <w:szCs w:val="28"/>
        </w:rPr>
        <w:t xml:space="preserve">Слухали: </w:t>
      </w:r>
      <w:r>
        <w:rPr>
          <w:rFonts w:ascii="Times New Roman" w:hAnsi="Times New Roman"/>
          <w:b w:val="false"/>
          <w:bCs w:val="false"/>
          <w:i w:val="false"/>
          <w:iCs w:val="false"/>
          <w:sz w:val="28"/>
          <w:szCs w:val="28"/>
          <w:u w:val="single"/>
        </w:rPr>
        <w:t>Л.Зубенко</w:t>
      </w:r>
      <w:r>
        <w:rPr>
          <w:rFonts w:ascii="Times New Roman" w:hAnsi="Times New Roman"/>
          <w:b w:val="false"/>
          <w:bCs w:val="false"/>
          <w:i w:val="false"/>
          <w:iCs w:val="false"/>
          <w:sz w:val="28"/>
          <w:szCs w:val="28"/>
        </w:rPr>
        <w:t xml:space="preserve"> — т.в.о. директора КП “Київкінофільм” щодо інформації про діяльність підприємства.</w:t>
      </w:r>
    </w:p>
    <w:p>
      <w:pPr>
        <w:pStyle w:val="Normal"/>
        <w:ind w:right="92" w:hanging="0"/>
        <w:jc w:val="both"/>
        <w:rPr>
          <w:rFonts w:ascii="Times New Roman" w:hAnsi="Times New Roman"/>
        </w:rPr>
      </w:pPr>
      <w:r>
        <w:rPr>
          <w:rFonts w:ascii="Times New Roman" w:hAnsi="Times New Roman"/>
          <w:b w:val="false"/>
          <w:bCs w:val="false"/>
          <w:i w:val="false"/>
          <w:iCs w:val="false"/>
          <w:sz w:val="28"/>
          <w:szCs w:val="28"/>
        </w:rPr>
        <w:t>Доповідач зазначила, що фактичні витрати на оплату праці у 2015 році склали 8706544,11 грн., чистий дохід від реалізації продукції (товарів, робіт, послуг) 41245, 00 тис.грн., сукупний дохід 771, 00 тис.грн.</w:t>
      </w:r>
    </w:p>
    <w:p>
      <w:pPr>
        <w:pStyle w:val="Normal"/>
        <w:ind w:right="92" w:hanging="0"/>
        <w:jc w:val="both"/>
        <w:rPr>
          <w:rFonts w:ascii="Times New Roman" w:hAnsi="Times New Roman"/>
        </w:rPr>
      </w:pPr>
      <w:r>
        <w:rPr>
          <w:rFonts w:ascii="Times New Roman" w:hAnsi="Times New Roman"/>
          <w:b w:val="false"/>
          <w:bCs w:val="false"/>
          <w:i w:val="false"/>
          <w:iCs w:val="false"/>
          <w:sz w:val="28"/>
          <w:szCs w:val="28"/>
        </w:rPr>
        <w:t>А також представила проект Концепції проекту модернізації кінотеатрів комунальної власності м. Києва мережі “Київкінофільм”.</w:t>
      </w:r>
    </w:p>
    <w:p>
      <w:pPr>
        <w:pStyle w:val="Normal"/>
        <w:ind w:right="92" w:hanging="0"/>
        <w:jc w:val="both"/>
        <w:rPr>
          <w:rFonts w:ascii="Times New Roman" w:hAnsi="Times New Roman"/>
        </w:rPr>
      </w:pPr>
      <w:r>
        <w:rPr>
          <w:rFonts w:ascii="Times New Roman" w:hAnsi="Times New Roman"/>
          <w:b/>
          <w:bCs/>
          <w:i w:val="false"/>
          <w:iCs w:val="false"/>
          <w:sz w:val="28"/>
          <w:szCs w:val="28"/>
        </w:rPr>
        <w:t>Виступили:</w:t>
      </w:r>
      <w:r>
        <w:rPr>
          <w:rFonts w:ascii="Times New Roman" w:hAnsi="Times New Roman"/>
          <w:b w:val="false"/>
          <w:bCs w:val="false"/>
          <w:i w:val="false"/>
          <w:iCs w:val="false"/>
          <w:sz w:val="28"/>
          <w:szCs w:val="28"/>
        </w:rPr>
        <w:t xml:space="preserve"> О.Маляревич, В.Яловий, М.Терентьєв.</w:t>
      </w:r>
    </w:p>
    <w:p>
      <w:pPr>
        <w:pStyle w:val="Normal"/>
        <w:ind w:right="92" w:hanging="0"/>
        <w:jc w:val="both"/>
        <w:rPr>
          <w:rFonts w:ascii="Times New Roman" w:hAnsi="Times New Roman"/>
        </w:rPr>
      </w:pPr>
      <w:r>
        <w:rPr>
          <w:rFonts w:ascii="Times New Roman" w:hAnsi="Times New Roman"/>
          <w:b/>
          <w:bCs/>
          <w:i w:val="false"/>
          <w:iCs w:val="false"/>
          <w:sz w:val="28"/>
          <w:szCs w:val="28"/>
        </w:rPr>
        <w:t xml:space="preserve">Виступив: </w:t>
      </w:r>
      <w:r>
        <w:rPr>
          <w:rFonts w:ascii="Times New Roman" w:hAnsi="Times New Roman"/>
          <w:b w:val="false"/>
          <w:bCs w:val="false"/>
          <w:i w:val="false"/>
          <w:iCs w:val="false"/>
          <w:sz w:val="28"/>
          <w:szCs w:val="28"/>
          <w:u w:val="single"/>
        </w:rPr>
        <w:t>В.Левін</w:t>
      </w:r>
      <w:r>
        <w:rPr>
          <w:rFonts w:ascii="Times New Roman" w:hAnsi="Times New Roman"/>
          <w:b w:val="false"/>
          <w:bCs w:val="false"/>
          <w:i w:val="false"/>
          <w:iCs w:val="false"/>
          <w:sz w:val="28"/>
          <w:szCs w:val="28"/>
        </w:rPr>
        <w:t xml:space="preserve"> із уточненням стосовно суми зазначеної у звіті про фінансову діяльність підприємства у статті “Інші операційні витрати”. </w:t>
      </w:r>
    </w:p>
    <w:p>
      <w:pPr>
        <w:pStyle w:val="Normal"/>
        <w:ind w:right="92" w:hanging="0"/>
        <w:jc w:val="both"/>
        <w:rPr>
          <w:rFonts w:ascii="Times New Roman" w:hAnsi="Times New Roman"/>
        </w:rPr>
      </w:pPr>
      <w:r>
        <w:rPr>
          <w:rFonts w:ascii="Times New Roman" w:hAnsi="Times New Roman"/>
          <w:b/>
          <w:bCs/>
          <w:i w:val="false"/>
          <w:iCs w:val="false"/>
          <w:sz w:val="28"/>
          <w:szCs w:val="28"/>
        </w:rPr>
        <w:t xml:space="preserve">Виступив: </w:t>
      </w:r>
      <w:r>
        <w:rPr>
          <w:rFonts w:ascii="Times New Roman" w:hAnsi="Times New Roman"/>
          <w:b w:val="false"/>
          <w:bCs w:val="false"/>
          <w:i w:val="false"/>
          <w:iCs w:val="false"/>
          <w:sz w:val="28"/>
          <w:szCs w:val="28"/>
          <w:u w:val="single"/>
        </w:rPr>
        <w:t>Д.Новицький</w:t>
      </w:r>
      <w:r>
        <w:rPr>
          <w:rFonts w:ascii="Times New Roman" w:hAnsi="Times New Roman"/>
          <w:b w:val="false"/>
          <w:bCs w:val="false"/>
          <w:i w:val="false"/>
          <w:iCs w:val="false"/>
          <w:sz w:val="28"/>
          <w:szCs w:val="28"/>
        </w:rPr>
        <w:t xml:space="preserve"> - </w:t>
      </w:r>
      <w:r>
        <w:rPr>
          <w:rFonts w:cs="Times New Roman" w:ascii="Times New Roman" w:hAnsi="Times New Roman"/>
          <w:b w:val="false"/>
          <w:bCs w:val="false"/>
          <w:i w:val="false"/>
          <w:iCs w:val="false"/>
          <w:sz w:val="28"/>
          <w:szCs w:val="28"/>
        </w:rPr>
        <w:t xml:space="preserve">директор  Департаменту  житлово-комунальної інфраструктури виконавчого органу Київської міської ради (Київської міської державної адміністрації) із пропозицією розробити концепцію розвитку кінотеатрів із специфічними напрямками. </w:t>
      </w:r>
    </w:p>
    <w:p>
      <w:pPr>
        <w:pStyle w:val="Normal"/>
        <w:ind w:right="92" w:hanging="0"/>
        <w:jc w:val="both"/>
        <w:rPr>
          <w:rFonts w:ascii="Times New Roman" w:hAnsi="Times New Roman"/>
        </w:rPr>
      </w:pPr>
      <w:r>
        <w:rPr>
          <w:rFonts w:ascii="Times New Roman" w:hAnsi="Times New Roman"/>
          <w:b/>
          <w:bCs/>
          <w:i w:val="false"/>
          <w:iCs w:val="false"/>
          <w:sz w:val="28"/>
          <w:szCs w:val="28"/>
        </w:rPr>
        <w:t>Виступив:</w:t>
      </w:r>
      <w:r>
        <w:rPr>
          <w:rFonts w:ascii="Times New Roman" w:hAnsi="Times New Roman"/>
          <w:b w:val="false"/>
          <w:bCs w:val="false"/>
          <w:i w:val="false"/>
          <w:iCs w:val="false"/>
          <w:sz w:val="28"/>
          <w:szCs w:val="28"/>
        </w:rPr>
        <w:t xml:space="preserve"> </w:t>
      </w:r>
      <w:r>
        <w:rPr>
          <w:rFonts w:ascii="Times New Roman" w:hAnsi="Times New Roman"/>
          <w:b w:val="false"/>
          <w:bCs w:val="false"/>
          <w:i w:val="false"/>
          <w:iCs w:val="false"/>
          <w:sz w:val="28"/>
          <w:szCs w:val="28"/>
          <w:u w:val="single"/>
        </w:rPr>
        <w:t>Г.Ясинський</w:t>
      </w:r>
      <w:r>
        <w:rPr>
          <w:rFonts w:ascii="Times New Roman" w:hAnsi="Times New Roman"/>
          <w:b w:val="false"/>
          <w:bCs w:val="false"/>
          <w:i w:val="false"/>
          <w:iCs w:val="false"/>
          <w:sz w:val="28"/>
          <w:szCs w:val="28"/>
        </w:rPr>
        <w:t xml:space="preserve"> із пропозицією доручити КП “Київкінофільм” спільно з КП “КІА” опрацювати питання прискорення проведення інвестиційних конкурсів для реконструкції та  реставрації кінотеатрів.</w:t>
      </w:r>
    </w:p>
    <w:p>
      <w:pPr>
        <w:pStyle w:val="Normal"/>
        <w:ind w:right="92" w:hanging="0"/>
        <w:jc w:val="both"/>
        <w:rPr/>
      </w:pPr>
      <w:r>
        <w:rPr>
          <w:rFonts w:ascii="Times New Roman" w:hAnsi="Times New Roman"/>
          <w:b/>
          <w:bCs/>
          <w:i w:val="false"/>
          <w:iCs w:val="false"/>
          <w:sz w:val="28"/>
          <w:szCs w:val="28"/>
        </w:rPr>
        <w:t>Виступив:</w:t>
      </w:r>
      <w:r>
        <w:rPr>
          <w:rFonts w:ascii="Times New Roman" w:hAnsi="Times New Roman"/>
          <w:b w:val="false"/>
          <w:bCs w:val="false"/>
          <w:i w:val="false"/>
          <w:iCs w:val="false"/>
          <w:sz w:val="28"/>
          <w:szCs w:val="28"/>
        </w:rPr>
        <w:t xml:space="preserve"> </w:t>
      </w:r>
      <w:r>
        <w:rPr>
          <w:rFonts w:ascii="Times New Roman" w:hAnsi="Times New Roman"/>
          <w:b w:val="false"/>
          <w:bCs w:val="false"/>
          <w:i w:val="false"/>
          <w:iCs w:val="false"/>
          <w:sz w:val="28"/>
          <w:szCs w:val="28"/>
          <w:u w:val="single"/>
        </w:rPr>
        <w:t>А.Гудзь</w:t>
      </w:r>
      <w:r>
        <w:rPr>
          <w:rFonts w:ascii="Times New Roman" w:hAnsi="Times New Roman"/>
          <w:b w:val="false"/>
          <w:bCs w:val="false"/>
          <w:i w:val="false"/>
          <w:iCs w:val="false"/>
          <w:sz w:val="28"/>
          <w:szCs w:val="28"/>
        </w:rPr>
        <w:t xml:space="preserve"> - директор Департаменту </w:t>
      </w:r>
      <w:r>
        <w:rPr>
          <w:rStyle w:val="Style11"/>
          <w:rFonts w:eastAsia="Times New Roman" w:cs="Times New Roman" w:ascii="Times New Roman" w:hAnsi="Times New Roman"/>
          <w:b w:val="false"/>
          <w:bCs w:val="false"/>
          <w:i w:val="false"/>
          <w:iCs w:val="false"/>
          <w:color w:val="000000"/>
          <w:sz w:val="28"/>
          <w:szCs w:val="28"/>
          <w:lang w:eastAsia="ru-RU" w:bidi="ar-SA"/>
        </w:rPr>
        <w:t>комунальної власності м.Києва</w:t>
      </w:r>
      <w:r>
        <w:rPr>
          <w:rFonts w:ascii="Times New Roman" w:hAnsi="Times New Roman"/>
          <w:b w:val="false"/>
          <w:bCs w:val="false"/>
          <w:i w:val="false"/>
          <w:iCs w:val="false"/>
          <w:sz w:val="28"/>
          <w:szCs w:val="28"/>
        </w:rPr>
        <w:t xml:space="preserve"> виконавчого органу Київської міської ради (Київської міської державної адміністрації) із пропозицією КП “Київкінофільм” провести аудит фінансово-господарської діяльності підприємства за 2015 рік.</w:t>
      </w:r>
    </w:p>
    <w:p>
      <w:pPr>
        <w:pStyle w:val="Normal"/>
        <w:ind w:right="92" w:hanging="0"/>
        <w:jc w:val="both"/>
        <w:rPr>
          <w:rFonts w:ascii="Times New Roman" w:hAnsi="Times New Roman"/>
        </w:rPr>
      </w:pPr>
      <w:r>
        <w:rPr>
          <w:rFonts w:ascii="Times New Roman" w:hAnsi="Times New Roman"/>
          <w:b/>
          <w:bCs/>
          <w:i w:val="false"/>
          <w:iCs w:val="false"/>
          <w:sz w:val="28"/>
          <w:szCs w:val="28"/>
        </w:rPr>
        <w:t>Виступив:</w:t>
      </w:r>
      <w:r>
        <w:rPr>
          <w:rFonts w:ascii="Times New Roman" w:hAnsi="Times New Roman"/>
          <w:b w:val="false"/>
          <w:bCs w:val="false"/>
          <w:i w:val="false"/>
          <w:iCs w:val="false"/>
          <w:sz w:val="28"/>
          <w:szCs w:val="28"/>
        </w:rPr>
        <w:t xml:space="preserve"> </w:t>
      </w:r>
      <w:r>
        <w:rPr>
          <w:rFonts w:ascii="Times New Roman" w:hAnsi="Times New Roman"/>
          <w:b w:val="false"/>
          <w:bCs w:val="false"/>
          <w:i w:val="false"/>
          <w:iCs w:val="false"/>
          <w:sz w:val="28"/>
          <w:szCs w:val="28"/>
          <w:u w:val="single"/>
        </w:rPr>
        <w:t>В.Левін</w:t>
      </w:r>
      <w:r>
        <w:rPr>
          <w:rFonts w:ascii="Times New Roman" w:hAnsi="Times New Roman"/>
          <w:b w:val="false"/>
          <w:bCs w:val="false"/>
          <w:i w:val="false"/>
          <w:iCs w:val="false"/>
          <w:sz w:val="28"/>
          <w:szCs w:val="28"/>
        </w:rPr>
        <w:t xml:space="preserve"> із пропозицією, що витрати на проведення аудиту не повинні перевищувати 10 тис.грн.</w:t>
      </w:r>
    </w:p>
    <w:p>
      <w:pPr>
        <w:pStyle w:val="Normal"/>
        <w:jc w:val="both"/>
        <w:rPr>
          <w:rFonts w:ascii="Times New Roman" w:hAnsi="Times New Roman"/>
          <w:b/>
          <w:b/>
          <w:bCs/>
          <w:i w:val="false"/>
          <w:i w:val="false"/>
          <w:iCs w:val="false"/>
          <w:sz w:val="28"/>
          <w:szCs w:val="28"/>
        </w:rPr>
      </w:pPr>
      <w:r>
        <w:rPr/>
      </w:r>
    </w:p>
    <w:p>
      <w:pPr>
        <w:pStyle w:val="Normal"/>
        <w:jc w:val="both"/>
        <w:rPr>
          <w:rFonts w:ascii="Times New Roman" w:hAnsi="Times New Roman"/>
        </w:rPr>
      </w:pPr>
      <w:r>
        <w:rPr>
          <w:rFonts w:ascii="Times New Roman" w:hAnsi="Times New Roman"/>
          <w:b/>
          <w:bCs/>
          <w:i w:val="false"/>
          <w:iCs w:val="false"/>
          <w:sz w:val="28"/>
          <w:szCs w:val="28"/>
        </w:rPr>
        <w:t>Вирішили:</w:t>
      </w:r>
    </w:p>
    <w:p>
      <w:pPr>
        <w:pStyle w:val="Normal"/>
        <w:jc w:val="both"/>
        <w:rPr>
          <w:rFonts w:ascii="Times New Roman" w:hAnsi="Times New Roman"/>
          <w:b w:val="false"/>
          <w:b w:val="false"/>
          <w:bCs w:val="false"/>
        </w:rPr>
      </w:pPr>
      <w:r>
        <w:rPr>
          <w:rFonts w:ascii="Times New Roman" w:hAnsi="Times New Roman"/>
          <w:b w:val="false"/>
          <w:bCs w:val="false"/>
          <w:i w:val="false"/>
          <w:iCs w:val="false"/>
          <w:sz w:val="28"/>
          <w:szCs w:val="28"/>
        </w:rPr>
        <w:t>1. Взяти до відома інформацію про діяльність КП «Київкінофільм»</w:t>
      </w:r>
      <w:r>
        <w:rPr>
          <w:rFonts w:ascii="Times New Roman" w:hAnsi="Times New Roman"/>
          <w:b/>
          <w:bCs/>
          <w:i w:val="false"/>
          <w:iCs w:val="false"/>
          <w:sz w:val="28"/>
          <w:szCs w:val="28"/>
        </w:rPr>
        <w:t xml:space="preserve">                   </w:t>
      </w:r>
      <w:r>
        <w:rPr>
          <w:rFonts w:ascii="Times New Roman" w:hAnsi="Times New Roman"/>
          <w:b w:val="false"/>
          <w:bCs w:val="false"/>
          <w:i w:val="false"/>
          <w:iCs w:val="false"/>
          <w:sz w:val="28"/>
          <w:szCs w:val="28"/>
        </w:rPr>
        <w:t xml:space="preserve">від </w:t>
      </w:r>
      <w:r>
        <w:rPr>
          <w:rFonts w:ascii="Times New Roman" w:hAnsi="Times New Roman"/>
          <w:b w:val="false"/>
          <w:bCs w:val="false"/>
          <w:i w:val="false"/>
          <w:iCs w:val="false"/>
          <w:sz w:val="28"/>
          <w:szCs w:val="22"/>
        </w:rPr>
        <w:t>12.02.2016   № 48.</w:t>
      </w:r>
    </w:p>
    <w:p>
      <w:pPr>
        <w:pStyle w:val="Normal"/>
        <w:ind w:right="92" w:hanging="0"/>
        <w:jc w:val="both"/>
        <w:rPr>
          <w:rFonts w:ascii="Times New Roman" w:hAnsi="Times New Roman"/>
        </w:rPr>
      </w:pPr>
      <w:r>
        <w:rPr>
          <w:rFonts w:ascii="Times New Roman" w:hAnsi="Times New Roman"/>
          <w:b w:val="false"/>
          <w:bCs w:val="false"/>
          <w:i w:val="false"/>
          <w:iCs w:val="false"/>
          <w:sz w:val="28"/>
          <w:szCs w:val="28"/>
        </w:rPr>
        <w:t>2. Доручити КП “Київкінофільм” спільно з КП “КІА” опрацювати питання щодо прискорення проведення інвестиційних конкурсів для реконструкції та  реставрації кінотеатрів.</w:t>
      </w:r>
    </w:p>
    <w:p>
      <w:pPr>
        <w:pStyle w:val="Normal"/>
        <w:jc w:val="both"/>
        <w:rPr>
          <w:rFonts w:ascii="Times New Roman" w:hAnsi="Times New Roman"/>
        </w:rPr>
      </w:pPr>
      <w:r>
        <w:rPr>
          <w:rFonts w:ascii="Times New Roman" w:hAnsi="Times New Roman"/>
          <w:b w:val="false"/>
          <w:bCs w:val="false"/>
          <w:i w:val="false"/>
          <w:iCs w:val="false"/>
          <w:sz w:val="28"/>
          <w:szCs w:val="28"/>
        </w:rPr>
        <w:t xml:space="preserve">3. Доручити Департаменту культури виконавчого органу Київської міської ради (Київської міської державної адміністрації) опрацювати питання щодо </w:t>
      </w:r>
      <w:r>
        <w:rPr>
          <w:rFonts w:cs="Times New Roman" w:ascii="Times New Roman" w:hAnsi="Times New Roman"/>
          <w:b w:val="false"/>
          <w:bCs w:val="false"/>
          <w:i w:val="false"/>
          <w:iCs w:val="false"/>
          <w:sz w:val="28"/>
          <w:szCs w:val="28"/>
        </w:rPr>
        <w:t xml:space="preserve">розробки концепцію розвитку кінотеатрів із специфічними напрямками. </w:t>
      </w:r>
    </w:p>
    <w:p>
      <w:pPr>
        <w:pStyle w:val="Normal"/>
        <w:jc w:val="both"/>
        <w:rPr>
          <w:rFonts w:ascii="Times New Roman" w:hAnsi="Times New Roman"/>
        </w:rPr>
      </w:pPr>
      <w:r>
        <w:rPr>
          <w:rFonts w:ascii="Times New Roman" w:hAnsi="Times New Roman"/>
          <w:b w:val="false"/>
          <w:bCs w:val="false"/>
          <w:i w:val="false"/>
          <w:iCs w:val="false"/>
          <w:sz w:val="28"/>
          <w:szCs w:val="28"/>
        </w:rPr>
        <w:t>4.</w:t>
      </w:r>
      <w:r>
        <w:rPr>
          <w:rFonts w:ascii="Times New Roman" w:hAnsi="Times New Roman"/>
          <w:b/>
          <w:bCs/>
          <w:i w:val="false"/>
          <w:iCs w:val="false"/>
          <w:sz w:val="28"/>
          <w:szCs w:val="28"/>
        </w:rPr>
        <w:t xml:space="preserve">  </w:t>
      </w:r>
      <w:r>
        <w:rPr>
          <w:rFonts w:ascii="Times New Roman" w:hAnsi="Times New Roman"/>
          <w:b w:val="false"/>
          <w:bCs w:val="false"/>
          <w:i w:val="false"/>
          <w:iCs w:val="false"/>
          <w:sz w:val="28"/>
          <w:szCs w:val="28"/>
        </w:rPr>
        <w:t>Доручити</w:t>
      </w:r>
      <w:r>
        <w:rPr>
          <w:rFonts w:ascii="Times New Roman" w:hAnsi="Times New Roman"/>
          <w:b/>
          <w:bCs/>
          <w:i w:val="false"/>
          <w:iCs w:val="false"/>
          <w:sz w:val="28"/>
          <w:szCs w:val="28"/>
        </w:rPr>
        <w:t xml:space="preserve"> </w:t>
      </w:r>
      <w:r>
        <w:rPr>
          <w:rFonts w:ascii="Times New Roman" w:hAnsi="Times New Roman"/>
          <w:b w:val="false"/>
          <w:bCs w:val="false"/>
          <w:i w:val="false"/>
          <w:iCs w:val="false"/>
          <w:sz w:val="28"/>
          <w:szCs w:val="28"/>
        </w:rPr>
        <w:t>КП “Київкінофільм” провести аудит фінансово-господарської діяльності підприємства за 2015 рік та надати уточнюючу інформацію стосовно суми вказаної у статті  “Інші операційні витрати” розділу “Елементи операційних витрат” звіту про фінансові результати за 2015 рік до постійної комісії Київської міської ради з питань бюджету та соціально-економічного розвитку, а також депутату Київської міської ради В.Левіну.</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5.</w:t>
      </w:r>
    </w:p>
    <w:p>
      <w:pPr>
        <w:pStyle w:val="Normal"/>
        <w:tabs>
          <w:tab w:val="left" w:pos="540" w:leader="none"/>
          <w:tab w:val="left" w:pos="1320" w:leader="none"/>
        </w:tabs>
        <w:ind w:right="0" w:hanging="0"/>
        <w:jc w:val="both"/>
        <w:rPr>
          <w:rFonts w:ascii="Times New Roman" w:hAnsi="Times New Roman" w:cs="Times New Roman"/>
          <w:b w:val="false"/>
          <w:b w:val="false"/>
          <w:bCs w:val="false"/>
          <w:color w:val="000000"/>
          <w:sz w:val="28"/>
          <w:szCs w:val="28"/>
          <w:lang w:val="uk-UA"/>
        </w:rPr>
      </w:pPr>
      <w:r>
        <w:rPr>
          <w:rFonts w:cs="Times New Roman" w:ascii="Times New Roman" w:hAnsi="Times New Roman"/>
          <w:b/>
          <w:bCs/>
          <w:i/>
          <w:iCs w:val="false"/>
          <w:color w:val="000000"/>
          <w:sz w:val="28"/>
          <w:szCs w:val="28"/>
          <w:lang w:val="uk-UA"/>
        </w:rPr>
        <w:t>Рішення прийнято.</w:t>
      </w:r>
    </w:p>
    <w:p>
      <w:pPr>
        <w:pStyle w:val="Normal"/>
        <w:jc w:val="both"/>
        <w:rPr>
          <w:b/>
          <w:b/>
          <w:bCs/>
          <w:i w:val="false"/>
          <w:i w:val="false"/>
          <w:iCs w:val="false"/>
          <w:sz w:val="28"/>
          <w:szCs w:val="28"/>
        </w:rPr>
      </w:pPr>
      <w:r>
        <w:rPr>
          <w:b/>
          <w:bCs/>
          <w:i w:val="false"/>
          <w:iCs w:val="false"/>
          <w:sz w:val="28"/>
          <w:szCs w:val="28"/>
        </w:rPr>
      </w:r>
    </w:p>
    <w:p>
      <w:pPr>
        <w:pStyle w:val="Normal"/>
        <w:ind w:right="92" w:hanging="0"/>
        <w:jc w:val="both"/>
        <w:rPr>
          <w:rFonts w:ascii="Times New Roman" w:hAnsi="Times New Roman"/>
        </w:rPr>
      </w:pPr>
      <w:r>
        <w:rPr>
          <w:rFonts w:ascii="Times New Roman" w:hAnsi="Times New Roman"/>
          <w:b/>
          <w:bCs/>
          <w:i w:val="false"/>
          <w:iCs w:val="false"/>
          <w:sz w:val="28"/>
          <w:szCs w:val="28"/>
        </w:rPr>
        <w:t xml:space="preserve">7. Про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w:t>
      </w:r>
      <w:bookmarkStart w:id="1" w:name="__DdeLink__31997_1711963740"/>
      <w:bookmarkEnd w:id="1"/>
      <w:r>
        <w:rPr>
          <w:rFonts w:ascii="Times New Roman" w:hAnsi="Times New Roman"/>
          <w:b/>
          <w:bCs/>
          <w:i w:val="false"/>
          <w:iCs w:val="false"/>
          <w:sz w:val="28"/>
          <w:szCs w:val="28"/>
        </w:rPr>
        <w:t>(від 15.12.2015 № 08/231-190/ПР).</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bCs/>
          <w:i w:val="false"/>
          <w:iCs w:val="false"/>
          <w:color w:val="000000"/>
          <w:sz w:val="28"/>
          <w:szCs w:val="28"/>
        </w:rPr>
        <w:t xml:space="preserve">Слухали: </w:t>
      </w:r>
      <w:r>
        <w:rPr>
          <w:rFonts w:cs="Times New Roman" w:ascii="Times New Roman" w:hAnsi="Times New Roman"/>
          <w:b w:val="false"/>
          <w:bCs w:val="false"/>
          <w:i w:val="false"/>
          <w:iCs w:val="false"/>
          <w:color w:val="000000"/>
          <w:sz w:val="28"/>
          <w:szCs w:val="28"/>
        </w:rPr>
        <w:t xml:space="preserve">Інформацію </w:t>
      </w:r>
      <w:r>
        <w:rPr>
          <w:rFonts w:cs="Times New Roman" w:ascii="Times New Roman" w:hAnsi="Times New Roman"/>
          <w:b w:val="false"/>
          <w:bCs w:val="false"/>
          <w:i w:val="false"/>
          <w:iCs w:val="false"/>
          <w:color w:val="000000"/>
          <w:sz w:val="28"/>
          <w:szCs w:val="28"/>
          <w:u w:val="single"/>
        </w:rPr>
        <w:t>Д.Новицького</w:t>
      </w:r>
      <w:r>
        <w:rPr>
          <w:rFonts w:cs="Times New Roman" w:ascii="Times New Roman" w:hAnsi="Times New Roman"/>
          <w:b w:val="false"/>
          <w:bCs w:val="false"/>
          <w:i w:val="false"/>
          <w:iCs w:val="false"/>
          <w:color w:val="000000"/>
          <w:sz w:val="28"/>
          <w:szCs w:val="28"/>
        </w:rPr>
        <w:t xml:space="preserve"> – директора Департаменту  житлово-комунальної інфраструктури виконавчого органу Київської міської ради (Київської міської державної адміністрації) щодо проекту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(від 15.12.2015 № 08/231-190/ПР).</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rPr>
      </w:pPr>
      <w:r>
        <w:rPr>
          <w:rFonts w:cs="Times New Roman" w:ascii="Times New Roman" w:hAnsi="Times New Roman"/>
          <w:b w:val="false"/>
          <w:bCs w:val="false"/>
          <w:i w:val="false"/>
          <w:iCs w:val="false"/>
          <w:color w:val="000000"/>
          <w:sz w:val="28"/>
          <w:szCs w:val="28"/>
        </w:rPr>
        <w:t>Доповідач роз'яснив, що реалізація заходів Комплексної програми дозволить досягти усунення дублювання заходів різними програмами та відповідно недопущення розпорошення бюджетних коштів між кількома програмами за одним напрямом, адаптувати розвиток житлово-комунального господарства      м. Києва до сучасних умов та привести у відповідність до стратегічних ініціатив “Першокласна інфраструктура” в частині житлово-комунального господарства та “Ощадлива енергетика”. Загальний обсяг фінансування на розвиток житлово-комунальної сфери складе 38,51 млрд. грн, в тому числі кошти підприємств та інвестиційні ресурси — 26,83 млрд.грн.</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rPr>
      </w:pPr>
      <w:r>
        <w:rPr>
          <w:rFonts w:cs="Times New Roman" w:ascii="Times New Roman" w:hAnsi="Times New Roman"/>
          <w:b w:val="false"/>
          <w:bCs w:val="false"/>
          <w:i w:val="false"/>
          <w:iCs w:val="false"/>
          <w:color w:val="000000"/>
          <w:sz w:val="28"/>
          <w:szCs w:val="28"/>
        </w:rPr>
        <w:t>Обсяги фінансування заходів програми уточнюються та визначаються щорічно відповідно до можливостей бюджету м. Києва, прийнятих інвестиційних пропозицій і програм та пропозицій суб'єктів господарювання на відповідний рік.</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rPr>
      </w:pPr>
      <w:r>
        <w:rPr>
          <w:rFonts w:cs="Times New Roman" w:ascii="Times New Roman" w:hAnsi="Times New Roman"/>
          <w:b/>
          <w:bCs/>
          <w:i w:val="false"/>
          <w:iCs w:val="false"/>
          <w:color w:val="000000"/>
          <w:sz w:val="28"/>
          <w:szCs w:val="28"/>
        </w:rPr>
        <w:t>Виступили:</w:t>
      </w:r>
      <w:r>
        <w:rPr>
          <w:rFonts w:cs="Times New Roman" w:ascii="Times New Roman" w:hAnsi="Times New Roman"/>
          <w:b w:val="false"/>
          <w:bCs w:val="false"/>
          <w:i w:val="false"/>
          <w:iCs w:val="false"/>
          <w:color w:val="000000"/>
          <w:sz w:val="28"/>
          <w:szCs w:val="28"/>
        </w:rPr>
        <w:t xml:space="preserve"> В.Павлик, М.Терентьєв, В.Ноздря.</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rPr>
        <w:t xml:space="preserve">Вирішили: </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rPr>
      </w:pPr>
      <w:r>
        <w:rPr>
          <w:rFonts w:cs="Times New Roman" w:ascii="Times New Roman" w:hAnsi="Times New Roman"/>
          <w:b w:val="false"/>
          <w:bCs w:val="false"/>
          <w:i w:val="false"/>
          <w:iCs w:val="false"/>
          <w:color w:val="000000"/>
          <w:sz w:val="28"/>
          <w:szCs w:val="28"/>
        </w:rPr>
        <w:t>1. Взяти до розгляду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(від 15.12.2015 № 08/231-190/ПР).</w:t>
      </w:r>
    </w:p>
    <w:p>
      <w:pPr>
        <w:pStyle w:val="Normal"/>
        <w:widowControl w:val="false"/>
        <w:numPr>
          <w:ilvl w:val="0"/>
          <w:numId w:val="0"/>
        </w:numPr>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val="false"/>
          <w:bCs w:val="false"/>
          <w:i w:val="false"/>
          <w:iCs w:val="false"/>
          <w:caps w:val="false"/>
          <w:smallCaps w:val="false"/>
          <w:color w:val="000000"/>
          <w:spacing w:val="0"/>
          <w:sz w:val="28"/>
          <w:szCs w:val="28"/>
        </w:rPr>
        <w:t xml:space="preserve">2. Доручити Департаменту  житлово-комунальної інфраструктури виконавчого органу Київської міської ради (Київської міської державної адміністрації) надати  інформацію щодо опрацювання поданих пропозицій до зазначеного проекту рішення від депутатів Київської міської ради, громадськості та інших суб'єктів до постійної комісії. </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Не голосували – 5.</w:t>
      </w:r>
    </w:p>
    <w:p>
      <w:pPr>
        <w:pStyle w:val="Normal"/>
        <w:tabs>
          <w:tab w:val="left" w:pos="540" w:leader="none"/>
          <w:tab w:val="left" w:pos="1320" w:leader="none"/>
        </w:tabs>
        <w:ind w:right="0" w:hanging="0"/>
        <w:jc w:val="both"/>
        <w:rPr/>
      </w:pPr>
      <w:r>
        <w:rPr>
          <w:rFonts w:cs="Times New Roman" w:ascii="Times New Roman" w:hAnsi="Times New Roman"/>
          <w:b/>
          <w:bCs/>
          <w:i/>
          <w:iCs w:val="false"/>
          <w:color w:val="000000"/>
          <w:sz w:val="28"/>
          <w:szCs w:val="28"/>
          <w:lang w:val="uk-UA"/>
        </w:rPr>
        <w:t>Рішення прийнято.</w:t>
      </w:r>
    </w:p>
    <w:p>
      <w:pPr>
        <w:pStyle w:val="Normal"/>
        <w:tabs>
          <w:tab w:val="left" w:pos="480" w:leader="none"/>
          <w:tab w:val="left" w:pos="540" w:leader="none"/>
          <w:tab w:val="left" w:pos="720" w:leader="none"/>
        </w:tabs>
        <w:ind w:left="0" w:right="0" w:hanging="0"/>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Times New Roman">
    <w:charset w:val="cc"/>
    <w:family w:val="roman"/>
    <w:pitch w:val="variable"/>
  </w:font>
  <w:font w:name="Benguiat">
    <w:charset w:val="cc"/>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0"/>
        <w:szCs w:val="24"/>
        <w:lang w:val="uk-UA" w:eastAsia="zh-CN" w:bidi="hi-IN"/>
      </w:rPr>
    </w:rPrDefault>
    <w:pPrDefault>
      <w:pPr/>
    </w:pPrDefault>
  </w:docDefaults>
  <w:style w:type="paragraph" w:styleId="Normal">
    <w:name w:val="Normal"/>
    <w:qFormat/>
    <w:pPr>
      <w:widowControl w:val="fals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2"/>
    <w:qFormat/>
    <w:pPr>
      <w:spacing w:before="240" w:after="120"/>
      <w:outlineLvl w:val="0"/>
    </w:pPr>
    <w:rPr>
      <w:b/>
      <w:bCs/>
      <w:sz w:val="36"/>
      <w:szCs w:val="36"/>
    </w:rPr>
  </w:style>
  <w:style w:type="paragraph" w:styleId="2">
    <w:name w:val="Heading 2"/>
    <w:basedOn w:val="Style12"/>
    <w:qFormat/>
    <w:pPr>
      <w:spacing w:before="200" w:after="120"/>
      <w:outlineLvl w:val="1"/>
    </w:pPr>
    <w:rPr>
      <w:b/>
      <w:bCs/>
      <w:sz w:val="32"/>
      <w:szCs w:val="32"/>
    </w:rPr>
  </w:style>
  <w:style w:type="paragraph" w:styleId="3">
    <w:name w:val="Heading 3"/>
    <w:basedOn w:val="Style12"/>
    <w:qFormat/>
    <w:pPr>
      <w:spacing w:before="140" w:after="120"/>
      <w:outlineLvl w:val="2"/>
    </w:pPr>
    <w:rPr>
      <w:b/>
      <w:bCs/>
      <w:sz w:val="28"/>
      <w:szCs w:val="28"/>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Style11">
    <w:name w:val="Выделение жирным"/>
    <w:qFormat/>
    <w:rPr>
      <w:b/>
      <w:bCs/>
    </w:rPr>
  </w:style>
  <w:style w:type="paragraph" w:styleId="Style12">
    <w:name w:val="Заголовок"/>
    <w:basedOn w:val="Normal"/>
    <w:next w:val="Style13"/>
    <w:qFormat/>
    <w:pPr>
      <w:keepNext/>
      <w:spacing w:before="240" w:after="120"/>
    </w:pPr>
    <w:rPr>
      <w:rFonts w:ascii="Liberation Sans" w:hAnsi="Liberation Sans" w:eastAsia="Microsoft YaHei" w:cs="Mangal"/>
      <w:sz w:val="28"/>
      <w:szCs w:val="28"/>
    </w:rPr>
  </w:style>
  <w:style w:type="paragraph" w:styleId="Style13">
    <w:name w:val="Body Text"/>
    <w:basedOn w:val="Normal"/>
    <w:pPr>
      <w:spacing w:lineRule="auto" w:line="288" w:before="0" w:after="140"/>
    </w:pPr>
    <w:rPr/>
  </w:style>
  <w:style w:type="paragraph" w:styleId="Style14">
    <w:name w:val="List"/>
    <w:basedOn w:val="Style13"/>
    <w:pPr/>
    <w:rPr>
      <w:rFonts w:cs="Mangal"/>
    </w:rPr>
  </w:style>
  <w:style w:type="paragraph" w:styleId="Style15">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name w:val="Блочная цитата"/>
    <w:basedOn w:val="Normal"/>
    <w:qFormat/>
    <w:pPr>
      <w:spacing w:before="0" w:after="283"/>
      <w:ind w:left="567" w:right="567" w:hanging="0"/>
    </w:pPr>
    <w:rPr/>
  </w:style>
  <w:style w:type="paragraph" w:styleId="Style18">
    <w:name w:val="Title"/>
    <w:basedOn w:val="Style12"/>
    <w:qFormat/>
    <w:pPr>
      <w:jc w:val="center"/>
    </w:pPr>
    <w:rPr>
      <w:b/>
      <w:bCs/>
      <w:sz w:val="56"/>
      <w:szCs w:val="56"/>
    </w:rPr>
  </w:style>
  <w:style w:type="paragraph" w:styleId="Style19">
    <w:name w:val="Subtitle"/>
    <w:basedOn w:val="Style12"/>
    <w:qFormat/>
    <w:pPr>
      <w:spacing w:before="60" w:after="120"/>
      <w:jc w:val="center"/>
    </w:pPr>
    <w:rPr>
      <w:sz w:val="36"/>
      <w:szCs w:val="36"/>
    </w:rPr>
  </w:style>
  <w:style w:type="paragraph" w:styleId="Style20">
    <w:name w:val="Содержимое таблицы"/>
    <w:basedOn w:val="Normal"/>
    <w:qFormat/>
    <w:pPr>
      <w:suppressLineNumbers/>
    </w:pPr>
    <w:rPr/>
  </w:style>
  <w:style w:type="paragraph" w:styleId="Style21">
    <w:name w:val="Header"/>
    <w:basedOn w:val="Normal"/>
    <w:pPr>
      <w:widowControl/>
      <w:tabs>
        <w:tab w:val="center" w:pos="4153" w:leader="none"/>
        <w:tab w:val="right" w:pos="8306" w:leader="none"/>
      </w:tabs>
      <w:suppressAutoHyphens w:val="false"/>
      <w:ind w:left="0" w:right="0" w:firstLine="720"/>
      <w:jc w:val="both"/>
    </w:pPr>
    <w:rPr>
      <w:rFonts w:ascii="Times New Roman" w:hAnsi="Times New Roman" w:eastAsia="Times New Roman" w:cs="Times New Roman"/>
      <w:sz w:val="28"/>
      <w:szCs w:val="20"/>
      <w:lang w:bidi="ar-SA"/>
    </w:rPr>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1811</TotalTime>
  <Application>LibreOffice/5.1.2.2$Windows_x86 LibreOffice_project/d3bf12ecb743fc0d20e0be0c58ca359301eb705f</Application>
  <Pages>9</Pages>
  <Words>2180</Words>
  <Characters>15891</Characters>
  <CharactersWithSpaces>18305</CharactersWithSpaces>
  <Paragraphs>138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2016-02-18T11:23:28Z</dcterms:created>
  <dc:creator/>
  <dc:description/>
  <dc:language>uk-UA</dc:language>
  <cp:lastModifiedBy/>
  <cp:lastPrinted>2016-02-26T11:36:44Z</cp:lastPrinted>
  <dcterms:modified xsi:type="dcterms:W3CDTF">2016-06-30T11:04:42Z</dcterms:modified>
  <cp:revision>33</cp:revision>
  <dc:subject/>
  <dc:title/>
</cp:coreProperties>
</file>