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D75DD0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,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ТА ЗАПОБІГАННЯ КОРУПЦІЇ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6448D6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24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3D3EA3" w:rsidRPr="009D748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6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6448D6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9D74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3E08AC" w:rsidRPr="006448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3E08AC" w:rsidRPr="006448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6</w:t>
      </w:r>
      <w:r w:rsidRPr="00200D6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826F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ів</w:t>
      </w:r>
      <w:r w:rsidRPr="00200D68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200D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646FBB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175B3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6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646FBB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3E08AC" w:rsidRPr="003E08AC" w:rsidRDefault="003E08AC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578AC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Pr="003E0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961F9" w:rsidRPr="00646FBB" w:rsidRDefault="00D961F9" w:rsidP="00D961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О.І. – член комісії</w:t>
      </w:r>
      <w:r w:rsidR="002648E4" w:rsidRPr="00646FB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7578AC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</w:t>
      </w:r>
      <w:r w:rsidR="007578AC" w:rsidRPr="007578A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Г.В.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75DD0" w:rsidRPr="00646FBB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646FBB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175B34" w:rsidRPr="00175B34" w:rsidRDefault="00175B3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5B34">
        <w:rPr>
          <w:rFonts w:ascii="Times New Roman" w:eastAsia="Calibri" w:hAnsi="Times New Roman" w:cs="Times New Roman"/>
          <w:sz w:val="28"/>
          <w:szCs w:val="28"/>
          <w:lang w:eastAsia="ru-RU"/>
        </w:rPr>
        <w:t>Окопний О.Ю.</w:t>
      </w:r>
      <w:r w:rsidRPr="00175B34">
        <w:t xml:space="preserve"> </w:t>
      </w:r>
      <w:r w:rsidRPr="00175B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депутат Київської міської ради; </w:t>
      </w:r>
    </w:p>
    <w:p w:rsidR="001D40FE" w:rsidRPr="00646FBB" w:rsidRDefault="001D40FE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</w:t>
      </w:r>
      <w:r w:rsidR="00D2641E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забезпечення діяльності постійних комісій  Київської міської ради з правових питань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забезпечення діяльності постійних комісій Київради секретаріату Київської міської ради</w:t>
      </w:r>
      <w:r w:rsidR="00A3583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648E4" w:rsidRPr="002648E4" w:rsidRDefault="002648E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A3583E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8D6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Про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доручення головуючого на пленарному засіданні Київської міської ради 24.06.2021 заступника міського голови – секретаря Київради Бондаренка В.В.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</w:t>
      </w:r>
      <w:r w:rsidR="0075733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75733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розгляду на пленарному засіданні Київради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24.06.2021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«Про схвалення участі комунального підприємства «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(від 16.06.2021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08/231-2095/ПР)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5B34" w:rsidRPr="00617911" w:rsidRDefault="00175B34" w:rsidP="00175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7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Ємець Л.О.)</w:t>
      </w:r>
    </w:p>
    <w:p w:rsidR="00175B34" w:rsidRDefault="00175B34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34A" w:rsidRDefault="0097034A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7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>.  Про розгляд доручення головуючого на пленарному засіданні Київської міської ради 24.06.2021 заступника міського голови – секретаря Київради Бондаренка В.В. щодо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ідповідності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18 грудня 2018 року № 461/6512 «Про затвердження Комплексної міської цільової програми «Електронна столиця» на 2019–2022 роки»</w:t>
      </w:r>
      <w:r w:rsidRPr="0097034A">
        <w:t xml:space="preserve"> 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34A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1639/ПР) вимогам частин другої – десятої статті 26 Регламенту Київради. </w:t>
      </w:r>
    </w:p>
    <w:p w:rsidR="00175B34" w:rsidRPr="00175B34" w:rsidRDefault="00175B34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5B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Ємець Л.О.)</w:t>
      </w:r>
    </w:p>
    <w:p w:rsidR="0097034A" w:rsidRDefault="000411DE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доручення головуючого на пленарному засіданні Київської міської ради 24.06.2021 заступника міського голови – секретаря Київради Бондаренка В.В. щодо відповідності </w:t>
      </w:r>
      <w:proofErr w:type="spellStart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1E5A13"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від 23 червня 2011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№ 242/5629 «Про встановлення місцевих податків і зборів у м. Києві»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(від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№ 08/231-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2226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/ПР) вимогам частин другої – десятої статті 26 Регламенту Київради.</w:t>
      </w:r>
    </w:p>
    <w:p w:rsidR="000411DE" w:rsidRPr="00175B34" w:rsidRDefault="00175B34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5B3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Ємець Л.О.)</w:t>
      </w:r>
    </w:p>
    <w:p w:rsidR="0097034A" w:rsidRPr="0097034A" w:rsidRDefault="0097034A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8D6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першому питанню </w:t>
      </w:r>
      <w:r w:rsidRPr="003E0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Ємця Л.О.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ро розгляд доручення головуючого на пленарному засіданні Київської міської ради 24.06.2021 заступника міського голови – секретаря Київради Бондаренка В.В. щодо можлив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розгляду на пленарному засіданні Київради 24.06.2021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«Про схвалення участі комунального підприємства «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(від 16.06.2021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08/231-2095/ПР).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зазначив, що с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уб’єктами подання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схвалення участі комунального підприємства «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ід 16.06.2021 № 08/231-2095/ПР) запропоновано включити зазначений 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в порядку частини четвертої статті 34 Регламенту Київради до порядку денного пленарного засідання Київради 24.06.2021. 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формування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пленарного засідання Київради 24.06.2021 виник спір про те, чи не порушує включення зазначеного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норми частини третьої статті 15 Закону України «Про доступ до публічної інформації». 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відповідно до частини третьої статті 15 Закону України «Про доступ до публічної інформації»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нормативно-правових актів, рішень органів місцевого самоврядування, розроблені відповідними розпорядниками, оприлюднюються ними не пізніш як за 10 робочих днів до дати їх розгляду з метою прийняття.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Вимоги цієї частини щодо строку оприлюднення не застосовуються до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ктів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рішень органів місцевого самоврядування, спрямованих на надання адміністративних послуг, якщо це призведе до порушення встановленого законом строку надання відповідної адміністративної послуги.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сьогодні питання визначення поняття «нормативно-правовий акт»  на  законодавчому рівні не врегульовано. Разом з тим, відповідно до пункту 18 частини першої статті 4 Кодексу адміністративного судочинства нормативно-правовим актом є акт управління (рішення) суб'єкта владних повноважень, який 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встановлює, змінює, припиняє (скасовує) загальні правила регулювання однотипних відносин, і який розрахований на довгострокове та неодноразове застосування.</w:t>
      </w:r>
    </w:p>
    <w:p w:rsidR="006448D6" w:rsidRP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ктом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схвалення участі комунального підприємства «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(Від 16.06.2021 № 08/231-2095/ПР) Київській міській раді пропонується схвалити участь комунального підприємства «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шляхом залучення коштів позики Міжнародного банку реконструкції і розвитку, а пунктом другим зазначеного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виконавчому органу Київської міської ради (Київській міській державній адміністрації) доруча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єть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здійснити організаційно-правові заходи щодо виконання пункту першого цього рішення (пункти 1 та 2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Київради). </w:t>
      </w:r>
    </w:p>
    <w:p w:rsidR="006448D6" w:rsidRDefault="006448D6" w:rsidP="006448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є наявні ознаки того, що 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Київської міської ради «Про схвалення участі комунального підприємства «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за критеріями</w:t>
      </w:r>
      <w:r w:rsidR="00B87C03" w:rsidRP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 часі, у просторі, та за колом осіб, які підпадають під вплив акту, не є нормативно-правовим актом, а тому його  включення до </w:t>
      </w:r>
      <w:proofErr w:type="spellStart"/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 денного пленарного засідання Київради 24.06.2021 не порушує норми частини третьої статті 15 Закону України «Про доступ до публічної інформації».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E08AC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О.М., </w:t>
      </w:r>
      <w:proofErr w:type="spellStart"/>
      <w:r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5B34"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огребиський</w:t>
      </w:r>
      <w:proofErr w:type="spellEnd"/>
      <w:r w:rsidR="00175B34"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 та </w:t>
      </w:r>
      <w:proofErr w:type="spellStart"/>
      <w:r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</w:t>
      </w:r>
    </w:p>
    <w:p w:rsidR="003E08AC" w:rsidRPr="00154D15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8AC" w:rsidRPr="00F131B0" w:rsidRDefault="003E08AC" w:rsidP="003E08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A4CE7" w:rsidRDefault="003E08AC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Ухвалити висновок про те, що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схвалення участі комунального підприємства «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Київпастранс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 </w:t>
      </w:r>
      <w:proofErr w:type="spellStart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«Київська міська мобільність» до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B87C03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пленарного засідання Київради 24.06.2021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розгляд на відповідному пленарному засіданні Київради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порушує норми частини третьої статті 15 Закону України «Про доступ до публічної інформації».</w:t>
      </w:r>
      <w:r w:rsidR="006448D6"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448D6" w:rsidRDefault="006448D6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Проінформувати про прийняте рішення </w:t>
      </w:r>
      <w:r w:rsidRPr="006448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заступника міського голови – секретаря Київради Бондаренка В.В.</w:t>
      </w:r>
    </w:p>
    <w:p w:rsidR="00175B34" w:rsidRDefault="00175B34" w:rsidP="00175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34" w:rsidRPr="00030776" w:rsidRDefault="00175B34" w:rsidP="00175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175B34" w:rsidRPr="00030776" w:rsidRDefault="00175B34" w:rsidP="00175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175B34" w:rsidRPr="00A73AE1" w:rsidRDefault="00175B34" w:rsidP="00175B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175B34" w:rsidRDefault="00175B34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DE" w:rsidRDefault="000411DE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DE" w:rsidRDefault="000411DE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9442A4" w:rsidRPr="00944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другому </w:t>
      </w:r>
      <w:r w:rsidRPr="00041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</w:t>
      </w:r>
      <w:r w:rsidR="00175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Ємця Л.О.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 розгляд доручення головуючого на пленарному засіданні Київської міської ради 24.06.2021 заступника міського голови – секретаря Київради Бондаренка В.В. щодо відповідності </w:t>
      </w:r>
      <w:proofErr w:type="spellStart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18 грудня 2018 року № 461/6512 «Про затвердження Комплексної міської цільової програми «Електронна столиця» на 2019–2022 роки» (від 21.05.2021 № 08/231-1639/ПР) вимогам частин другої – десятої статті 26 Регламенту Київради. </w:t>
      </w:r>
    </w:p>
    <w:p w:rsidR="000411DE" w:rsidRDefault="00175B34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 час доповіді Ємець Л.О. зазначив, що за дорученням заступника міського голови – секретар</w:t>
      </w:r>
      <w:r w:rsid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Київради Бондаренка В.В.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21.05.2021 № 08/231-1639/ПР</w:t>
      </w:r>
      <w:r w:rsid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зазначений 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направлений на розгляд п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остійн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 w:rsid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цифрової трансформ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ації та адміністративних послуг (визначена профільною) для розгляду </w:t>
      </w:r>
      <w:proofErr w:type="spellStart"/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 порядку частини шостої статті 30 Регламенту Київради</w:t>
      </w:r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 п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остійн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бюджету та соціально-економічного розвитку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профільна)</w:t>
      </w:r>
      <w:r w:rsidR="000411DE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його розгляду в порядку частини першої статті 30 Регламенту Київради.</w:t>
      </w:r>
    </w:p>
    <w:p w:rsidR="008D2442" w:rsidRPr="008D2442" w:rsidRDefault="000051EE" w:rsidP="008D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повідомив, що п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итання, порушені у зазначеному </w:t>
      </w:r>
      <w:proofErr w:type="spellStart"/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кті</w:t>
      </w:r>
      <w:proofErr w:type="spellEnd"/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Київради, пов</w:t>
      </w:r>
      <w:r w:rsidR="008D2442" w:rsidRP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’язан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і з т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елекомунікаці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зв'язк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ом, а також з 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технологі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інформатизаці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єю, які відповідно до частини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дев’ятої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2442"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 5 Положення про постійні комісії Київради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відносяться до функціональної спрямованості постійної комісії Київради з </w:t>
      </w:r>
      <w:r w:rsidR="008D2442" w:rsidRP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 транспорту та зв'язку</w:t>
      </w:r>
      <w:r w:rsid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яка у поточному скликанні Київради має назву «Постійна комісія Київської міської ради з питань транспорту, зв</w:t>
      </w:r>
      <w:r w:rsidR="008D2442" w:rsidRPr="008D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’язку та реклами». </w:t>
      </w:r>
    </w:p>
    <w:p w:rsidR="00AA45FD" w:rsidRDefault="00AA45FD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О.М., </w:t>
      </w:r>
      <w:proofErr w:type="spellStart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Окопний О.Ю.</w:t>
      </w:r>
    </w:p>
    <w:p w:rsidR="008A2BB0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B0" w:rsidRPr="008A2BB0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012149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Встановити, що 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Київської міської ради «Про внесення змін до рішення Київської міської ради від 18 грудня 2018 року № 461/6512 «Про затвердження Комплексної міської цільової програми «Електронна столиця» на 2019–2022 роки» (від 21.05.2021 № 08/231-1639/ПР)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відповідає 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 частин другої – десято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статті 26 Регламенту Київради в частині визначення профільної постійної комісії та покладання контролю за виконанням рішення на 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12149"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цифрової трансформації та адміністративних послуг</w:t>
      </w:r>
      <w:r w:rsid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1EE" w:rsidRDefault="00012149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Рекомендувати </w:t>
      </w:r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суб’єкту подання </w:t>
      </w:r>
      <w:proofErr w:type="spellStart"/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депутату Київради  Андронову В.Є.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головуючому на пленарному засіданні Київради 24.06.2021 заступнику міського голови – секретарю Київради Бондаренку В.В. під час розгляду </w:t>
      </w:r>
      <w:proofErr w:type="spellStart"/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012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18 грудня 2018 року № 461/6512 «Про затвердження Комплексної міської цільової програми «Електронна столиця» на 2019–2022 роки» (від 21.05.2021 № 08/231-1639/ПР)</w:t>
      </w:r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наступну </w:t>
      </w:r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</w:t>
      </w:r>
      <w:r w:rsidR="00637E1A" w:rsidRP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05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2149" w:rsidRDefault="00637E1A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E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пункті 4</w:t>
      </w:r>
      <w:r w:rsidRPr="00637E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слова </w:t>
      </w:r>
      <w:r w:rsidR="001E5A13" w:rsidRPr="00637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«з питань цифрової трансформації та адміністративних послуг»</w:t>
      </w:r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 словами</w:t>
      </w:r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A13" w:rsidRPr="00637E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«з питань транспорту, зв’язку та реклами»</w:t>
      </w:r>
      <w:r w:rsid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1EE" w:rsidRDefault="000051EE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B0" w:rsidRPr="008A2BB0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8A2BB0" w:rsidRPr="008A2BB0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6, «проти» – 0, «утрималось» – 0, «не голосували» – 0.</w:t>
      </w:r>
    </w:p>
    <w:p w:rsidR="000411DE" w:rsidRPr="001E5A13" w:rsidRDefault="008A2BB0" w:rsidP="008A2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A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0411DE" w:rsidRDefault="000411DE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1DE" w:rsidRDefault="000411DE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A13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1E5A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третьому </w:t>
      </w:r>
      <w:r w:rsidRPr="00041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Ємця Л.О. п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 розгляд доручення головуючого на пленарному засіданні Київської міської ради 24.06.2021 заступника міського голови – секретаря Київради Бондаренка В.В.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щодо відповідності </w:t>
      </w:r>
      <w:proofErr w:type="spellStart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Києві» (від 24.06.2021 № 08/231-2226/ПР) вимогам частин другої – десятої статті 26 Регламенту Київради.</w:t>
      </w:r>
    </w:p>
    <w:p w:rsidR="001E5A13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доповіді Ємець Л.О. зазначив, що за дорученням заступника міського голови – секретаря Київради Бондаренка В.В. 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№ 08/231-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2226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/ПР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зазначений 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направлений на розгляд п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та соц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ально-економ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1E5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(визначена профільною) для розгляду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 порядку частини шостої статті 30 Регламенту Київради</w:t>
      </w:r>
      <w:r w:rsid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 п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остійн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</w:t>
      </w:r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транспорту, зв</w:t>
      </w:r>
      <w:r w:rsidR="00F33766"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’язку та реклами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профільн</w:t>
      </w:r>
      <w:r w:rsidR="00637E1A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41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його розгляду в порядку частини першої статті 30 Регламенту Київради.</w:t>
      </w:r>
    </w:p>
    <w:p w:rsidR="001E5A13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Ємець Л.О., Нестор В.Р., Зубрицька О.М., </w:t>
      </w:r>
      <w:proofErr w:type="spellStart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</w:t>
      </w:r>
      <w:proofErr w:type="spellEnd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О.І., Прокопів В.В.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</w:t>
      </w:r>
      <w:proofErr w:type="spellEnd"/>
      <w:r w:rsidRPr="00AA4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Окопний О.Ю.</w:t>
      </w:r>
    </w:p>
    <w:p w:rsidR="00F33766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обговорення Прокопів В.В. зазначив, </w:t>
      </w:r>
      <w:r w:rsidR="00F33766"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 предметом правового регулювання зазначеного </w:t>
      </w:r>
      <w:proofErr w:type="spellStart"/>
      <w:r w:rsidR="00F33766"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F33766"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F33766" w:rsidRP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є </w:t>
      </w:r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впорядкування в місті Києві </w:t>
      </w:r>
      <w:proofErr w:type="spellStart"/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паркувальної</w:t>
      </w:r>
      <w:proofErr w:type="spellEnd"/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інфраструктури, що віднесен</w:t>
      </w:r>
      <w:bookmarkStart w:id="2" w:name="_GoBack"/>
      <w:bookmarkEnd w:id="2"/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 функціональної спрямованості </w:t>
      </w: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8A2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транспорту, зв’язку та реклами</w:t>
      </w:r>
      <w:r w:rsidR="00F337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5767" w:rsidRPr="00442001" w:rsidRDefault="00F33766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Нестор В.Р. зазначив, що хоча рішення Київради від 23 червня 2011 року № 242/5629 «Про встановлення місцевих податків і зборів у м. Києві» </w:t>
      </w:r>
      <w:r w:rsid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загалом </w:t>
      </w: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покликано врегульовувати </w:t>
      </w:r>
      <w:r w:rsidR="00E45EC2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 місцевих податків і зборів</w:t>
      </w:r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проте </w:t>
      </w:r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запропоноване рішення Київради</w:t>
      </w:r>
      <w:r w:rsid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стосується не зміни </w:t>
      </w:r>
      <w:r w:rsidR="00442001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 місцевих податків і зборів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="00BE7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стосується 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виключно </w:t>
      </w:r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переліку </w:t>
      </w:r>
      <w:proofErr w:type="spellStart"/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паркувальних</w:t>
      </w:r>
      <w:proofErr w:type="spellEnd"/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майданчиків, які закріплені за КП «</w:t>
      </w:r>
      <w:proofErr w:type="spellStart"/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Київтранспарксервіс</w:t>
      </w:r>
      <w:proofErr w:type="spellEnd"/>
      <w:r w:rsidR="00485767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 </w:t>
      </w:r>
    </w:p>
    <w:p w:rsidR="00485767" w:rsidRDefault="00485767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E5A13" w:rsidRPr="00442001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442001" w:rsidRPr="00442001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Встановити, що </w:t>
      </w:r>
      <w:r w:rsidR="00442001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442001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(від 24.06.2021 № 08/231-2226/ПР) не відповідає вимогам частин другої – десятої статті 26 Регламенту Київради.</w:t>
      </w:r>
    </w:p>
    <w:p w:rsidR="00442001" w:rsidRPr="006F5A3F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Рекомендувати заступнику міського голови – секретарю Київради Бондаренку В.В.</w:t>
      </w:r>
      <w:r w:rsidR="00442001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001"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 своє доручення</w:t>
      </w:r>
      <w:r w:rsidR="00442001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24.06.2021 № 08/231-2226/ПР</w:t>
      </w:r>
      <w:r w:rsidR="006F5A3F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визначити постійн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F5A3F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F5A3F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з питань транспорту, зв’язку та реклами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профільною для попереднього розгляду </w:t>
      </w:r>
      <w:proofErr w:type="spellStart"/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15F6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</w:t>
      </w:r>
      <w:proofErr w:type="spellEnd"/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 </w:t>
      </w:r>
      <w:r w:rsidR="006F5A3F" w:rsidRP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="006F5A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2001" w:rsidRPr="006F5A3F" w:rsidRDefault="00442001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A13" w:rsidRPr="00442001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1E5A13" w:rsidRPr="00442001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6, «проти» – 0, «утрималось» – 0, «не голосували» – 0.</w:t>
      </w:r>
    </w:p>
    <w:p w:rsidR="001E5A13" w:rsidRPr="001E5A13" w:rsidRDefault="001E5A13" w:rsidP="001E5A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1E5A13" w:rsidRDefault="001E5A13" w:rsidP="00041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1D76C4">
        <w:rPr>
          <w:b/>
          <w:sz w:val="28"/>
          <w:szCs w:val="28"/>
          <w:lang w:val="uk-UA"/>
        </w:rPr>
        <w:t xml:space="preserve">Голова комісії                                                            </w:t>
      </w:r>
      <w:r w:rsidR="00764341">
        <w:rPr>
          <w:b/>
          <w:sz w:val="28"/>
          <w:szCs w:val="28"/>
          <w:lang w:val="uk-UA"/>
        </w:rPr>
        <w:t>Леонід ЄМЕЦЬ</w:t>
      </w:r>
    </w:p>
    <w:p w:rsidR="00DF1D75" w:rsidRDefault="00DF1D7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87810" w:rsidRDefault="00287810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DF1D75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</w:t>
      </w:r>
      <w:r w:rsidR="000A13FD" w:rsidRPr="00C02D91">
        <w:rPr>
          <w:b/>
          <w:sz w:val="28"/>
          <w:szCs w:val="28"/>
          <w:lang w:val="uk-UA"/>
        </w:rPr>
        <w:tab/>
        <w:t xml:space="preserve">                                        </w:t>
      </w:r>
      <w:r w:rsidR="000A13FD">
        <w:rPr>
          <w:b/>
          <w:sz w:val="28"/>
          <w:szCs w:val="28"/>
          <w:lang w:val="uk-UA"/>
        </w:rPr>
        <w:t xml:space="preserve"> </w:t>
      </w:r>
      <w:r w:rsidR="000A13FD" w:rsidRPr="00C02D91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</w:t>
      </w:r>
      <w:bookmarkEnd w:id="1"/>
      <w:r>
        <w:rPr>
          <w:b/>
          <w:sz w:val="28"/>
          <w:szCs w:val="28"/>
          <w:lang w:val="uk-UA"/>
        </w:rPr>
        <w:t>Олеся ЗУБРИЦЬКА</w:t>
      </w:r>
    </w:p>
    <w:sectPr w:rsidR="000A13FD" w:rsidRPr="00983E06" w:rsidSect="002B2D02">
      <w:footerReference w:type="default" r:id="rId9"/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3A5" w:rsidRDefault="00CF23A5" w:rsidP="000C0CC7">
      <w:pPr>
        <w:spacing w:after="0" w:line="240" w:lineRule="auto"/>
      </w:pPr>
      <w:r>
        <w:separator/>
      </w:r>
    </w:p>
  </w:endnote>
  <w:endnote w:type="continuationSeparator" w:id="0">
    <w:p w:rsidR="00CF23A5" w:rsidRDefault="00CF23A5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D4184C" w:rsidRDefault="00D418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B5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184C" w:rsidRDefault="00D418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3A5" w:rsidRDefault="00CF23A5" w:rsidP="000C0CC7">
      <w:pPr>
        <w:spacing w:after="0" w:line="240" w:lineRule="auto"/>
      </w:pPr>
      <w:r>
        <w:separator/>
      </w:r>
    </w:p>
  </w:footnote>
  <w:footnote w:type="continuationSeparator" w:id="0">
    <w:p w:rsidR="00CF23A5" w:rsidRDefault="00CF23A5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3167"/>
    <w:rsid w:val="000051EE"/>
    <w:rsid w:val="00012149"/>
    <w:rsid w:val="00017795"/>
    <w:rsid w:val="00021F98"/>
    <w:rsid w:val="00030776"/>
    <w:rsid w:val="000408AA"/>
    <w:rsid w:val="000411DE"/>
    <w:rsid w:val="00043FAC"/>
    <w:rsid w:val="00045FBC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5A66"/>
    <w:rsid w:val="000A13FD"/>
    <w:rsid w:val="000A6155"/>
    <w:rsid w:val="000C0CC7"/>
    <w:rsid w:val="000D04BB"/>
    <w:rsid w:val="000D794B"/>
    <w:rsid w:val="000E60F7"/>
    <w:rsid w:val="000E777D"/>
    <w:rsid w:val="000F32ED"/>
    <w:rsid w:val="001008DA"/>
    <w:rsid w:val="00100F0B"/>
    <w:rsid w:val="0012191C"/>
    <w:rsid w:val="00133B77"/>
    <w:rsid w:val="001357CF"/>
    <w:rsid w:val="0013638C"/>
    <w:rsid w:val="00150B8D"/>
    <w:rsid w:val="00153B6E"/>
    <w:rsid w:val="00154D15"/>
    <w:rsid w:val="00162435"/>
    <w:rsid w:val="00166DD9"/>
    <w:rsid w:val="001670D1"/>
    <w:rsid w:val="001678EF"/>
    <w:rsid w:val="00172E2E"/>
    <w:rsid w:val="00175B34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37A8"/>
    <w:rsid w:val="001D40FE"/>
    <w:rsid w:val="001D7F2D"/>
    <w:rsid w:val="001E17F9"/>
    <w:rsid w:val="001E5A13"/>
    <w:rsid w:val="001F1609"/>
    <w:rsid w:val="001F6E81"/>
    <w:rsid w:val="00200D68"/>
    <w:rsid w:val="00204F8E"/>
    <w:rsid w:val="002111EC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029F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7FE5"/>
    <w:rsid w:val="003C2DB4"/>
    <w:rsid w:val="003C3532"/>
    <w:rsid w:val="003C486D"/>
    <w:rsid w:val="003D3EA3"/>
    <w:rsid w:val="003E02E1"/>
    <w:rsid w:val="003E08AC"/>
    <w:rsid w:val="003F0497"/>
    <w:rsid w:val="004032D2"/>
    <w:rsid w:val="004108BF"/>
    <w:rsid w:val="00411FE2"/>
    <w:rsid w:val="00430556"/>
    <w:rsid w:val="004418BA"/>
    <w:rsid w:val="00442001"/>
    <w:rsid w:val="004425E4"/>
    <w:rsid w:val="0045163E"/>
    <w:rsid w:val="00454AD9"/>
    <w:rsid w:val="00454FF3"/>
    <w:rsid w:val="004552E5"/>
    <w:rsid w:val="00456D46"/>
    <w:rsid w:val="00467A25"/>
    <w:rsid w:val="00485767"/>
    <w:rsid w:val="00487136"/>
    <w:rsid w:val="004874E6"/>
    <w:rsid w:val="00487B2A"/>
    <w:rsid w:val="0049209C"/>
    <w:rsid w:val="00493381"/>
    <w:rsid w:val="0049401E"/>
    <w:rsid w:val="00495952"/>
    <w:rsid w:val="00497440"/>
    <w:rsid w:val="004A7F3C"/>
    <w:rsid w:val="004B359E"/>
    <w:rsid w:val="004D3A5A"/>
    <w:rsid w:val="004D5CC9"/>
    <w:rsid w:val="004F0421"/>
    <w:rsid w:val="00500B69"/>
    <w:rsid w:val="0050120F"/>
    <w:rsid w:val="00524954"/>
    <w:rsid w:val="00530CA4"/>
    <w:rsid w:val="005321A4"/>
    <w:rsid w:val="00551F49"/>
    <w:rsid w:val="005552DF"/>
    <w:rsid w:val="0055661E"/>
    <w:rsid w:val="00562B32"/>
    <w:rsid w:val="00562F7D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5B0"/>
    <w:rsid w:val="00627C4D"/>
    <w:rsid w:val="00637E1A"/>
    <w:rsid w:val="006448D6"/>
    <w:rsid w:val="00646FBB"/>
    <w:rsid w:val="00651915"/>
    <w:rsid w:val="00653647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5A3F"/>
    <w:rsid w:val="006F61D8"/>
    <w:rsid w:val="006F76E7"/>
    <w:rsid w:val="00701C23"/>
    <w:rsid w:val="00702B57"/>
    <w:rsid w:val="00713463"/>
    <w:rsid w:val="00742BC6"/>
    <w:rsid w:val="00744FC3"/>
    <w:rsid w:val="007532BF"/>
    <w:rsid w:val="00756A99"/>
    <w:rsid w:val="0075733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C283D"/>
    <w:rsid w:val="007C644A"/>
    <w:rsid w:val="007C6ED2"/>
    <w:rsid w:val="007D4145"/>
    <w:rsid w:val="007F126A"/>
    <w:rsid w:val="008007F6"/>
    <w:rsid w:val="00815DB3"/>
    <w:rsid w:val="00816653"/>
    <w:rsid w:val="00825A58"/>
    <w:rsid w:val="00827C4B"/>
    <w:rsid w:val="00832C32"/>
    <w:rsid w:val="00834AFD"/>
    <w:rsid w:val="00837001"/>
    <w:rsid w:val="00841BC7"/>
    <w:rsid w:val="00852D67"/>
    <w:rsid w:val="00855187"/>
    <w:rsid w:val="00867223"/>
    <w:rsid w:val="00885A95"/>
    <w:rsid w:val="00885CB3"/>
    <w:rsid w:val="00885DC9"/>
    <w:rsid w:val="0088727F"/>
    <w:rsid w:val="00897997"/>
    <w:rsid w:val="008A2B7D"/>
    <w:rsid w:val="008A2BB0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2442"/>
    <w:rsid w:val="008D698B"/>
    <w:rsid w:val="008E1F58"/>
    <w:rsid w:val="008E3383"/>
    <w:rsid w:val="008E5C0F"/>
    <w:rsid w:val="008F1327"/>
    <w:rsid w:val="008F1D1A"/>
    <w:rsid w:val="008F4CE5"/>
    <w:rsid w:val="00905595"/>
    <w:rsid w:val="009066A7"/>
    <w:rsid w:val="009124AD"/>
    <w:rsid w:val="009159BE"/>
    <w:rsid w:val="00915FF4"/>
    <w:rsid w:val="0092139E"/>
    <w:rsid w:val="00924067"/>
    <w:rsid w:val="00932267"/>
    <w:rsid w:val="009353F0"/>
    <w:rsid w:val="009442A4"/>
    <w:rsid w:val="00947532"/>
    <w:rsid w:val="00956062"/>
    <w:rsid w:val="00965D1A"/>
    <w:rsid w:val="0096754A"/>
    <w:rsid w:val="0097034A"/>
    <w:rsid w:val="00974725"/>
    <w:rsid w:val="00984EBA"/>
    <w:rsid w:val="0099020E"/>
    <w:rsid w:val="00993C6B"/>
    <w:rsid w:val="00993CE0"/>
    <w:rsid w:val="00995087"/>
    <w:rsid w:val="009A6976"/>
    <w:rsid w:val="009D44F3"/>
    <w:rsid w:val="009D748B"/>
    <w:rsid w:val="009E1D14"/>
    <w:rsid w:val="009E4D5A"/>
    <w:rsid w:val="009F2BCB"/>
    <w:rsid w:val="00A03F2E"/>
    <w:rsid w:val="00A128F3"/>
    <w:rsid w:val="00A13FEE"/>
    <w:rsid w:val="00A3583E"/>
    <w:rsid w:val="00A360E2"/>
    <w:rsid w:val="00A42153"/>
    <w:rsid w:val="00A52594"/>
    <w:rsid w:val="00A65430"/>
    <w:rsid w:val="00A66EA9"/>
    <w:rsid w:val="00A70CD0"/>
    <w:rsid w:val="00A73AE1"/>
    <w:rsid w:val="00A93B05"/>
    <w:rsid w:val="00AA42B3"/>
    <w:rsid w:val="00AA45FD"/>
    <w:rsid w:val="00AB3A59"/>
    <w:rsid w:val="00AC3765"/>
    <w:rsid w:val="00AC55F8"/>
    <w:rsid w:val="00AC73DA"/>
    <w:rsid w:val="00AD1BED"/>
    <w:rsid w:val="00AD25BC"/>
    <w:rsid w:val="00AD468E"/>
    <w:rsid w:val="00AE058F"/>
    <w:rsid w:val="00AE64E1"/>
    <w:rsid w:val="00B12668"/>
    <w:rsid w:val="00B1343D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51D1"/>
    <w:rsid w:val="00B7786C"/>
    <w:rsid w:val="00B803DE"/>
    <w:rsid w:val="00B87C03"/>
    <w:rsid w:val="00B90B79"/>
    <w:rsid w:val="00B959B2"/>
    <w:rsid w:val="00B9779F"/>
    <w:rsid w:val="00BA292C"/>
    <w:rsid w:val="00BB1198"/>
    <w:rsid w:val="00BB1B5C"/>
    <w:rsid w:val="00BB7D98"/>
    <w:rsid w:val="00BC0FF7"/>
    <w:rsid w:val="00BC5352"/>
    <w:rsid w:val="00BE7B5F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E1F00"/>
    <w:rsid w:val="00CE1F1D"/>
    <w:rsid w:val="00CE4057"/>
    <w:rsid w:val="00CF23A5"/>
    <w:rsid w:val="00CF4ECE"/>
    <w:rsid w:val="00CF64C7"/>
    <w:rsid w:val="00CF6C83"/>
    <w:rsid w:val="00D02D5E"/>
    <w:rsid w:val="00D02F47"/>
    <w:rsid w:val="00D04ABE"/>
    <w:rsid w:val="00D10A8F"/>
    <w:rsid w:val="00D13060"/>
    <w:rsid w:val="00D15F6C"/>
    <w:rsid w:val="00D26047"/>
    <w:rsid w:val="00D2641E"/>
    <w:rsid w:val="00D332BA"/>
    <w:rsid w:val="00D35EBE"/>
    <w:rsid w:val="00D4184C"/>
    <w:rsid w:val="00D419BE"/>
    <w:rsid w:val="00D44470"/>
    <w:rsid w:val="00D44E15"/>
    <w:rsid w:val="00D477D7"/>
    <w:rsid w:val="00D6222E"/>
    <w:rsid w:val="00D64E92"/>
    <w:rsid w:val="00D66ADC"/>
    <w:rsid w:val="00D71B80"/>
    <w:rsid w:val="00D75DD0"/>
    <w:rsid w:val="00D814A3"/>
    <w:rsid w:val="00D83881"/>
    <w:rsid w:val="00D944FC"/>
    <w:rsid w:val="00D961F9"/>
    <w:rsid w:val="00DA3F63"/>
    <w:rsid w:val="00DB6563"/>
    <w:rsid w:val="00DB679F"/>
    <w:rsid w:val="00DC36A3"/>
    <w:rsid w:val="00DD47C7"/>
    <w:rsid w:val="00DE654A"/>
    <w:rsid w:val="00DF1D75"/>
    <w:rsid w:val="00E024D3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45EC2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95364"/>
    <w:rsid w:val="00E95838"/>
    <w:rsid w:val="00EA3903"/>
    <w:rsid w:val="00EA5B8B"/>
    <w:rsid w:val="00EA6226"/>
    <w:rsid w:val="00EB1157"/>
    <w:rsid w:val="00EB1943"/>
    <w:rsid w:val="00EB64C4"/>
    <w:rsid w:val="00EC1999"/>
    <w:rsid w:val="00EC68DC"/>
    <w:rsid w:val="00EF17AB"/>
    <w:rsid w:val="00EF3213"/>
    <w:rsid w:val="00EF5F6D"/>
    <w:rsid w:val="00EF6566"/>
    <w:rsid w:val="00F04180"/>
    <w:rsid w:val="00F131B0"/>
    <w:rsid w:val="00F16512"/>
    <w:rsid w:val="00F23B9A"/>
    <w:rsid w:val="00F30255"/>
    <w:rsid w:val="00F33766"/>
    <w:rsid w:val="00F51315"/>
    <w:rsid w:val="00F57FB5"/>
    <w:rsid w:val="00F65388"/>
    <w:rsid w:val="00F72A5F"/>
    <w:rsid w:val="00F75D63"/>
    <w:rsid w:val="00F76493"/>
    <w:rsid w:val="00F81705"/>
    <w:rsid w:val="00F83C36"/>
    <w:rsid w:val="00F9660B"/>
    <w:rsid w:val="00FA1FE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CF55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DDAFB-BEC7-46EE-90B1-1010F62F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8106</Words>
  <Characters>4621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7</cp:revision>
  <cp:lastPrinted>2021-06-30T09:44:00Z</cp:lastPrinted>
  <dcterms:created xsi:type="dcterms:W3CDTF">2021-06-24T13:18:00Z</dcterms:created>
  <dcterms:modified xsi:type="dcterms:W3CDTF">2021-06-30T09:53:00Z</dcterms:modified>
</cp:coreProperties>
</file>