
<file path=[Content_Types].xml><?xml version="1.0" encoding="utf-8"?>
<Types xmlns="http://schemas.openxmlformats.org/package/2006/content-types"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_rels/document.xml.rels" ContentType="application/vnd.openxmlformats-package.relationship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media/image1.png" ContentType="image/png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theme/theme1.xml" ContentType="application/vnd.openxmlformats-officedocument.theme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mc:Ignorable="w14 wp14">
  <w:body>
    <w:p>
      <w:pPr>
        <w:pStyle w:val="Standard"/>
        <w:jc w:val="center"/>
        <w:rPr>
          <w:rFonts w:ascii="Times New Roman" w:hAnsi="Times New Roman" w:cs="Times New Roman"/>
          <w:b/>
          <w:b/>
          <w:sz w:val="26"/>
          <w:szCs w:val="26"/>
          <w:lang w:val="uk-UA" w:eastAsia="ru-RU"/>
        </w:rPr>
      </w:pPr>
      <w:r>
        <w:rPr/>
        <w:drawing>
          <wp:inline distT="0" distB="0" distL="0" distR="0">
            <wp:extent cx="571500" cy="762000"/>
            <wp:effectExtent l="0" t="0" r="0" b="0"/>
            <wp:docPr id="1" name="Рисунок 1" descr="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Рисунок 1" descr=""/>
                    <pic:cNvPicPr>
                      <a:picLocks noChangeAspect="1" noChangeArrowheads="1"/>
                    </pic:cNvPicPr>
                  </pic:nvPicPr>
                  <pic:blipFill>
                    <a:blip r:embed="rId2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1500" cy="76200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>
      <w:pPr>
        <w:pStyle w:val="Standard"/>
        <w:jc w:val="center"/>
        <w:rPr>
          <w:rFonts w:ascii="Times New Roman" w:hAnsi="Times New Roman" w:cs="Times New Roman"/>
          <w:b/>
          <w:b/>
          <w:sz w:val="28"/>
          <w:szCs w:val="28"/>
          <w:lang w:val="uk-UA" w:eastAsia="ru-RU"/>
        </w:rPr>
      </w:pPr>
      <w:r>
        <w:rPr>
          <w:rFonts w:cs="Times New Roman" w:ascii="Times New Roman" w:hAnsi="Times New Roman"/>
          <w:b/>
          <w:sz w:val="26"/>
          <w:szCs w:val="26"/>
          <w:lang w:val="uk-UA" w:eastAsia="ru-RU"/>
        </w:rPr>
        <w:t>Чергові вибори депутатів Київської міської ради та Київського міського голови 25 жовтня 2015 року</w:t>
      </w:r>
    </w:p>
    <w:p>
      <w:pPr>
        <w:pStyle w:val="Standard"/>
        <w:jc w:val="center"/>
        <w:rPr>
          <w:rFonts w:ascii="Times New Roman" w:hAnsi="Times New Roman" w:cs="Times New Roman"/>
          <w:b/>
          <w:b/>
          <w:sz w:val="28"/>
          <w:szCs w:val="28"/>
          <w:lang w:val="uk-UA" w:eastAsia="ru-RU"/>
        </w:rPr>
      </w:pPr>
      <w:r>
        <w:rPr>
          <w:rFonts w:cs="Times New Roman" w:ascii="Times New Roman" w:hAnsi="Times New Roman"/>
          <w:b/>
          <w:sz w:val="28"/>
          <w:szCs w:val="28"/>
          <w:lang w:val="uk-UA" w:eastAsia="ru-RU"/>
        </w:rPr>
      </w:r>
    </w:p>
    <w:p>
      <w:pPr>
        <w:pStyle w:val="Standard"/>
        <w:ind w:firstLine="709"/>
        <w:jc w:val="center"/>
        <w:rPr>
          <w:rFonts w:ascii="Times New Roman" w:hAnsi="Times New Roman" w:cs="Times New Roman"/>
          <w:b/>
          <w:b/>
          <w:highlight w:val="white"/>
          <w:lang w:val="uk-UA"/>
        </w:rPr>
      </w:pPr>
      <w:r>
        <w:rPr>
          <w:rFonts w:cs="Times New Roman" w:ascii="Times New Roman" w:hAnsi="Times New Roman"/>
          <w:b/>
          <w:sz w:val="28"/>
          <w:szCs w:val="28"/>
          <w:lang w:val="uk-UA"/>
        </w:rPr>
        <w:t>КИЇВСЬКА МІСЬКА ВИБОРЧА КОМІСІЯ</w:t>
      </w:r>
    </w:p>
    <w:p>
      <w:pPr>
        <w:pStyle w:val="Standard"/>
        <w:tabs>
          <w:tab w:val="left" w:pos="9356" w:leader="none"/>
        </w:tabs>
        <w:ind w:firstLine="709"/>
        <w:jc w:val="center"/>
        <w:rPr>
          <w:rFonts w:ascii="Arial" w:hAnsi="Arial" w:cs="Arial"/>
          <w:b/>
          <w:b/>
          <w:lang w:val="uk-UA"/>
        </w:rPr>
      </w:pPr>
      <w:r>
        <w:rPr>
          <w:rFonts w:cs="Times New Roman" w:ascii="Times New Roman" w:hAnsi="Times New Roman"/>
          <w:b/>
          <w:shd w:fill="FFFFFF" w:val="clear"/>
          <w:lang w:val="uk-UA"/>
        </w:rPr>
        <w:t xml:space="preserve">01044, м. Київ, вул. </w:t>
      </w:r>
      <w:r>
        <w:rPr>
          <w:rFonts w:cs="Times New Roman" w:ascii="Times New Roman" w:hAnsi="Times New Roman"/>
          <w:b/>
          <w:shd w:fill="FFFFFF" w:val="clear"/>
        </w:rPr>
        <w:t>Хрещатик, 36</w:t>
      </w:r>
    </w:p>
    <w:p>
      <w:pPr>
        <w:pStyle w:val="Standard"/>
        <w:jc w:val="center"/>
        <w:rPr>
          <w:rFonts w:ascii="Arial" w:hAnsi="Arial" w:cs="Arial"/>
          <w:b/>
          <w:b/>
          <w:lang w:val="uk-UA"/>
        </w:rPr>
      </w:pPr>
      <w:r>
        <w:rPr>
          <w:rFonts w:cs="Arial" w:ascii="Arial" w:hAnsi="Arial"/>
          <w:b/>
          <w:lang w:val="uk-UA"/>
        </w:rPr>
      </w:r>
    </w:p>
    <w:p>
      <w:pPr>
        <w:pStyle w:val="Standard"/>
        <w:jc w:val="center"/>
        <w:rPr>
          <w:rFonts w:ascii="Times New Roman" w:hAnsi="Times New Roman" w:cs="Times New Roman"/>
          <w:b/>
          <w:b/>
          <w:sz w:val="36"/>
          <w:szCs w:val="36"/>
          <w:lang w:val="uk-UA"/>
        </w:rPr>
      </w:pPr>
      <w:r>
        <w:rPr>
          <w:rFonts w:cs="Times New Roman" w:ascii="Times New Roman" w:hAnsi="Times New Roman"/>
          <w:b/>
          <w:sz w:val="36"/>
          <w:szCs w:val="36"/>
          <w:lang w:val="uk-UA"/>
        </w:rPr>
        <w:t>ПОСТАНОВА</w:t>
      </w:r>
    </w:p>
    <w:p>
      <w:pPr>
        <w:pStyle w:val="Standard"/>
        <w:jc w:val="center"/>
        <w:rPr>
          <w:rFonts w:ascii="Times New Roman" w:hAnsi="Times New Roman" w:cs="Times New Roman"/>
          <w:b/>
          <w:b/>
          <w:sz w:val="36"/>
          <w:szCs w:val="36"/>
          <w:lang w:val="uk-UA"/>
        </w:rPr>
      </w:pPr>
      <w:r>
        <w:rPr>
          <w:rFonts w:cs="Times New Roman" w:ascii="Times New Roman" w:hAnsi="Times New Roman"/>
          <w:b/>
          <w:sz w:val="36"/>
          <w:szCs w:val="36"/>
          <w:lang w:val="uk-UA"/>
        </w:rPr>
      </w:r>
    </w:p>
    <w:p>
      <w:pPr>
        <w:pStyle w:val="Standard"/>
        <w:rPr/>
      </w:pPr>
      <w:r>
        <w:rPr>
          <w:rFonts w:cs="Times New Roman" w:ascii="Times New Roman" w:hAnsi="Times New Roman"/>
          <w:b/>
          <w:lang w:val="uk-UA"/>
        </w:rPr>
        <w:t>«</w:t>
      </w:r>
      <w:r>
        <w:rPr>
          <w:rFonts w:cs="Times New Roman" w:ascii="Times New Roman" w:hAnsi="Times New Roman"/>
          <w:b/>
          <w:lang w:val="ru-RU"/>
        </w:rPr>
        <w:t>20</w:t>
      </w:r>
      <w:r>
        <w:rPr>
          <w:rFonts w:cs="Times New Roman" w:ascii="Times New Roman" w:hAnsi="Times New Roman"/>
          <w:b/>
          <w:lang w:val="uk-UA"/>
        </w:rPr>
        <w:t>» жовтня 2015 року</w:t>
        <w:tab/>
        <w:tab/>
        <w:tab/>
        <w:tab/>
        <w:tab/>
        <w:tab/>
        <w:tab/>
        <w:t xml:space="preserve">  </w:t>
        <w:tab/>
        <w:t xml:space="preserve">№ </w:t>
      </w:r>
      <w:r>
        <w:rPr>
          <w:rFonts w:cs="Times New Roman" w:ascii="Times New Roman" w:hAnsi="Times New Roman"/>
          <w:b/>
          <w:lang w:val="ru-RU"/>
        </w:rPr>
        <w:t>2</w:t>
      </w:r>
      <w:r>
        <w:rPr>
          <w:rFonts w:cs="Times New Roman" w:ascii="Times New Roman" w:hAnsi="Times New Roman"/>
          <w:b/>
          <w:lang w:val="ru-RU"/>
        </w:rPr>
        <w:t>52</w:t>
      </w:r>
    </w:p>
    <w:p>
      <w:pPr>
        <w:pStyle w:val="Standard"/>
        <w:rPr/>
      </w:pPr>
      <w:r>
        <w:rPr>
          <w:rFonts w:cs="Times New Roman" w:ascii="Times New Roman" w:hAnsi="Times New Roman"/>
          <w:b/>
          <w:lang w:val="ru-RU"/>
        </w:rPr>
        <w:t xml:space="preserve">18 </w:t>
      </w:r>
      <w:r>
        <w:rPr>
          <w:rFonts w:cs="Times New Roman" w:ascii="Times New Roman" w:hAnsi="Times New Roman"/>
          <w:b/>
          <w:lang w:val="uk-UA"/>
        </w:rPr>
        <w:t xml:space="preserve">год. </w:t>
      </w:r>
      <w:r>
        <w:rPr>
          <w:rFonts w:cs="Times New Roman" w:ascii="Times New Roman" w:hAnsi="Times New Roman"/>
          <w:b/>
          <w:lang w:val="ru-RU"/>
        </w:rPr>
        <w:t xml:space="preserve">00 </w:t>
      </w:r>
      <w:r>
        <w:rPr>
          <w:rFonts w:cs="Times New Roman" w:ascii="Times New Roman" w:hAnsi="Times New Roman"/>
          <w:b/>
          <w:lang w:val="uk-UA"/>
        </w:rPr>
        <w:t>хв.</w:t>
      </w:r>
    </w:p>
    <w:p>
      <w:pPr>
        <w:pStyle w:val="Normal"/>
        <w:spacing w:lineRule="auto" w:line="240" w:before="0" w:after="0"/>
        <w:ind w:firstLine="708"/>
        <w:jc w:val="both"/>
        <w:rPr>
          <w:sz w:val="26"/>
          <w:szCs w:val="26"/>
        </w:rPr>
      </w:pPr>
      <w:r>
        <w:rPr>
          <w:sz w:val="26"/>
          <w:szCs w:val="26"/>
        </w:rPr>
      </w:r>
    </w:p>
    <w:p>
      <w:pPr>
        <w:pStyle w:val="Normal"/>
        <w:spacing w:before="0" w:after="0"/>
        <w:jc w:val="center"/>
        <w:rPr/>
      </w:pPr>
      <w:r>
        <w:rPr>
          <w:rFonts w:eastAsia="Times New Roman" w:cs="Times New Roman" w:ascii="Times New Roman" w:hAnsi="Times New Roman"/>
          <w:b/>
          <w:sz w:val="26"/>
          <w:szCs w:val="26"/>
          <w:lang w:eastAsia="ru-RU"/>
        </w:rPr>
        <w:t xml:space="preserve">Про </w:t>
      </w:r>
      <w:r>
        <w:rPr>
          <w:rFonts w:eastAsia="Times New Roman" w:cs="Times New Roman" w:ascii="Times New Roman" w:hAnsi="Times New Roman"/>
          <w:b/>
          <w:bCs/>
          <w:sz w:val="26"/>
          <w:szCs w:val="26"/>
          <w:lang w:eastAsia="ru-RU"/>
        </w:rPr>
        <w:t>реєстрацію офіційних спостерігачів</w:t>
      </w:r>
      <w:r>
        <w:rPr>
          <w:rFonts w:eastAsia="Times New Roman" w:cs="Times New Roman" w:ascii="Times New Roman" w:hAnsi="Times New Roman"/>
          <w:b/>
          <w:bCs/>
          <w:i w:val="false"/>
          <w:iCs w:val="false"/>
          <w:sz w:val="26"/>
          <w:szCs w:val="26"/>
          <w:u w:val="none"/>
          <w:lang w:eastAsia="ru-RU"/>
        </w:rPr>
        <w:t xml:space="preserve"> </w:t>
      </w:r>
      <w:bookmarkStart w:id="0" w:name="__DdeLink__96_1409582364"/>
      <w:bookmarkEnd w:id="0"/>
      <w:r>
        <w:rPr>
          <w:rFonts w:eastAsia="Times New Roman" w:cs="Times New Roman" w:ascii="Times New Roman" w:hAnsi="Times New Roman"/>
          <w:b/>
          <w:bCs/>
          <w:i w:val="false"/>
          <w:iCs w:val="false"/>
          <w:sz w:val="26"/>
          <w:szCs w:val="26"/>
          <w:u w:val="none"/>
          <w:lang w:val="uk-UA" w:eastAsia="ru-RU"/>
        </w:rPr>
        <w:t>Регіональної Київської міської організації Політичної партії “Громадянська позиція”</w:t>
      </w:r>
    </w:p>
    <w:p>
      <w:pPr>
        <w:pStyle w:val="Normal"/>
        <w:spacing w:before="0" w:after="0"/>
        <w:jc w:val="center"/>
        <w:rPr>
          <w:rFonts w:ascii="Times New Roman" w:hAnsi="Times New Roman" w:eastAsia="Times New Roman" w:cs="Times New Roman"/>
          <w:sz w:val="26"/>
          <w:szCs w:val="26"/>
          <w:lang w:eastAsia="ru-RU"/>
        </w:rPr>
      </w:pPr>
      <w:r>
        <w:rPr>
          <w:rFonts w:eastAsia="Times New Roman" w:cs="Times New Roman" w:ascii="Times New Roman" w:hAnsi="Times New Roman"/>
          <w:sz w:val="26"/>
          <w:szCs w:val="26"/>
          <w:lang w:eastAsia="ru-RU"/>
        </w:rPr>
      </w:r>
    </w:p>
    <w:p>
      <w:pPr>
        <w:pStyle w:val="Normal"/>
        <w:spacing w:before="0" w:after="0"/>
        <w:ind w:firstLine="708"/>
        <w:jc w:val="both"/>
        <w:rPr/>
      </w:pPr>
      <w:r>
        <w:rPr>
          <w:rFonts w:eastAsia="Times New Roman" w:cs="Times New Roman" w:ascii="Times New Roman" w:hAnsi="Times New Roman"/>
          <w:sz w:val="26"/>
          <w:szCs w:val="26"/>
          <w:lang w:eastAsia="ru-RU"/>
        </w:rPr>
        <w:t xml:space="preserve">До Київської міської виборчої комісії </w:t>
      </w:r>
      <w:r>
        <w:rPr>
          <w:rFonts w:eastAsia="Times New Roman" w:cs="Times New Roman" w:ascii="Times New Roman" w:hAnsi="Times New Roman"/>
          <w:b/>
          <w:bCs/>
          <w:sz w:val="26"/>
          <w:szCs w:val="26"/>
          <w:lang w:eastAsia="ru-RU"/>
        </w:rPr>
        <w:t>«</w:t>
      </w:r>
      <w:r>
        <w:rPr>
          <w:rFonts w:eastAsia="Times New Roman" w:cs="Times New Roman" w:ascii="Times New Roman" w:hAnsi="Times New Roman"/>
          <w:b/>
          <w:bCs/>
          <w:sz w:val="26"/>
          <w:szCs w:val="26"/>
          <w:lang w:val="ru-RU" w:eastAsia="ru-RU"/>
        </w:rPr>
        <w:t>1</w:t>
      </w:r>
      <w:r>
        <w:rPr>
          <w:rFonts w:eastAsia="Times New Roman" w:cs="Times New Roman" w:ascii="Times New Roman" w:hAnsi="Times New Roman"/>
          <w:b/>
          <w:bCs/>
          <w:sz w:val="26"/>
          <w:szCs w:val="26"/>
          <w:lang w:val="uk-UA" w:eastAsia="ru-RU"/>
        </w:rPr>
        <w:t>9</w:t>
      </w:r>
      <w:r>
        <w:rPr>
          <w:rFonts w:eastAsia="Times New Roman" w:cs="Times New Roman" w:ascii="Times New Roman" w:hAnsi="Times New Roman"/>
          <w:b/>
          <w:bCs/>
          <w:sz w:val="26"/>
          <w:szCs w:val="26"/>
          <w:lang w:eastAsia="ru-RU"/>
        </w:rPr>
        <w:t>» жовтня 2015 року</w:t>
      </w:r>
      <w:r>
        <w:rPr>
          <w:rFonts w:eastAsia="Times New Roman" w:cs="Times New Roman" w:ascii="Times New Roman" w:hAnsi="Times New Roman"/>
          <w:sz w:val="26"/>
          <w:szCs w:val="26"/>
          <w:lang w:eastAsia="ru-RU"/>
        </w:rPr>
        <w:t xml:space="preserve"> надійшло подання </w:t>
      </w:r>
      <w:bookmarkStart w:id="1" w:name="__DdeLink__71_1117018700"/>
      <w:bookmarkStart w:id="2" w:name="__DdeLink__183_1762831792"/>
      <w:r>
        <w:rPr>
          <w:rFonts w:eastAsia="Times New Roman" w:cs="Times New Roman" w:ascii="Times New Roman" w:hAnsi="Times New Roman"/>
          <w:b/>
          <w:bCs/>
          <w:i w:val="false"/>
          <w:iCs w:val="false"/>
          <w:sz w:val="26"/>
          <w:szCs w:val="26"/>
          <w:u w:val="none"/>
          <w:lang w:val="uk-UA" w:eastAsia="ru-RU"/>
        </w:rPr>
        <w:t>Регіональної Київської міської організації Політичної партії “Громадянська позиція”</w:t>
      </w:r>
      <w:bookmarkEnd w:id="1"/>
      <w:bookmarkEnd w:id="2"/>
      <w:r>
        <w:rPr>
          <w:rFonts w:eastAsia="Times New Roman" w:cs="Times New Roman" w:ascii="Times New Roman" w:hAnsi="Times New Roman"/>
          <w:b/>
          <w:bCs/>
          <w:i w:val="false"/>
          <w:iCs w:val="false"/>
          <w:sz w:val="26"/>
          <w:szCs w:val="26"/>
          <w:u w:val="none"/>
          <w:lang w:eastAsia="ru-RU"/>
        </w:rPr>
        <w:t xml:space="preserve"> </w:t>
      </w:r>
      <w:r>
        <w:rPr>
          <w:rFonts w:eastAsia="Times New Roman" w:cs="Times New Roman" w:ascii="Times New Roman" w:hAnsi="Times New Roman"/>
          <w:sz w:val="26"/>
          <w:szCs w:val="26"/>
          <w:lang w:eastAsia="ru-RU"/>
        </w:rPr>
        <w:t>про реєстрацію офіційних спостерігачів разом із доданими документами.</w:t>
      </w:r>
    </w:p>
    <w:p>
      <w:pPr>
        <w:pStyle w:val="Normal"/>
        <w:spacing w:before="0" w:after="0"/>
        <w:ind w:firstLine="709"/>
        <w:jc w:val="both"/>
        <w:rPr>
          <w:rFonts w:ascii="Times New Roman" w:hAnsi="Times New Roman" w:eastAsia="Times New Roman" w:cs="Times New Roman"/>
          <w:sz w:val="26"/>
          <w:szCs w:val="26"/>
          <w:lang w:eastAsia="ru-RU"/>
        </w:rPr>
      </w:pPr>
      <w:r>
        <w:rPr>
          <w:rFonts w:eastAsia="Times New Roman" w:cs="Times New Roman" w:ascii="Times New Roman" w:hAnsi="Times New Roman"/>
          <w:sz w:val="26"/>
          <w:szCs w:val="26"/>
          <w:lang w:eastAsia="ru-RU"/>
        </w:rPr>
        <w:t xml:space="preserve"> </w:t>
      </w:r>
      <w:r>
        <w:rPr>
          <w:rFonts w:eastAsia="Times New Roman" w:cs="Times New Roman" w:ascii="Times New Roman" w:hAnsi="Times New Roman"/>
          <w:sz w:val="26"/>
          <w:szCs w:val="26"/>
          <w:lang w:eastAsia="ru-RU"/>
        </w:rPr>
        <w:t>Розглянувши зазначені документи, Київська міська виборча комісія встановила їх відповідність вимогам Закону України «Про місцеві вибори».</w:t>
      </w:r>
    </w:p>
    <w:p>
      <w:pPr>
        <w:pStyle w:val="Normal"/>
        <w:spacing w:before="0" w:after="0"/>
        <w:ind w:firstLine="709"/>
        <w:jc w:val="both"/>
        <w:rPr>
          <w:rFonts w:ascii="Times New Roman" w:hAnsi="Times New Roman" w:eastAsia="Times New Roman" w:cs="Times New Roman"/>
          <w:sz w:val="26"/>
          <w:szCs w:val="26"/>
          <w:lang w:eastAsia="ru-RU"/>
        </w:rPr>
      </w:pPr>
      <w:r>
        <w:rPr>
          <w:rFonts w:eastAsia="Times New Roman" w:cs="Times New Roman" w:ascii="Times New Roman" w:hAnsi="Times New Roman"/>
          <w:sz w:val="26"/>
          <w:szCs w:val="26"/>
          <w:lang w:eastAsia="ru-RU"/>
        </w:rPr>
      </w:r>
    </w:p>
    <w:p>
      <w:pPr>
        <w:pStyle w:val="Normal"/>
        <w:spacing w:before="0" w:after="0"/>
        <w:ind w:firstLine="709"/>
        <w:jc w:val="both"/>
        <w:rPr>
          <w:rFonts w:ascii="Times New Roman" w:hAnsi="Times New Roman" w:eastAsia="Times New Roman" w:cs="Times New Roman"/>
          <w:sz w:val="26"/>
          <w:szCs w:val="26"/>
          <w:lang w:eastAsia="ru-RU"/>
        </w:rPr>
      </w:pPr>
      <w:r>
        <w:rPr>
          <w:rFonts w:eastAsia="Times New Roman" w:cs="Times New Roman" w:ascii="Times New Roman" w:hAnsi="Times New Roman"/>
          <w:sz w:val="26"/>
          <w:szCs w:val="26"/>
          <w:lang w:eastAsia="ru-RU"/>
        </w:rPr>
        <w:t>Враховуючи викладене вище, к</w:t>
      </w:r>
      <w:r>
        <w:rPr>
          <w:rFonts w:eastAsia="Times New Roman" w:cs="Times New Roman" w:ascii="Times New Roman" w:hAnsi="Times New Roman"/>
          <w:bCs/>
          <w:color w:val="000000"/>
          <w:sz w:val="26"/>
          <w:szCs w:val="26"/>
          <w:lang w:eastAsia="ru-RU"/>
        </w:rPr>
        <w:t>еруючись пунктом 13 частини 5</w:t>
      </w:r>
      <w:bookmarkStart w:id="3" w:name="_GoBack"/>
      <w:bookmarkEnd w:id="3"/>
      <w:r>
        <w:rPr>
          <w:rFonts w:eastAsia="Times New Roman" w:cs="Times New Roman" w:ascii="Times New Roman" w:hAnsi="Times New Roman"/>
          <w:bCs/>
          <w:color w:val="000000"/>
          <w:sz w:val="26"/>
          <w:szCs w:val="26"/>
          <w:lang w:eastAsia="ru-RU"/>
        </w:rPr>
        <w:t xml:space="preserve"> статті 25, частинами 1-6 статті 65 Закону України «Про місцеві вибори», Київська міська виборча комісія </w:t>
      </w:r>
      <w:r>
        <w:rPr>
          <w:rFonts w:eastAsia="Times New Roman" w:cs="Times New Roman" w:ascii="Times New Roman" w:hAnsi="Times New Roman"/>
          <w:b/>
          <w:sz w:val="26"/>
          <w:szCs w:val="26"/>
          <w:lang w:eastAsia="ru-RU"/>
        </w:rPr>
        <w:t>п о с т а н о в л я є</w:t>
      </w:r>
      <w:r>
        <w:rPr>
          <w:rFonts w:eastAsia="Times New Roman" w:cs="Times New Roman" w:ascii="Times New Roman" w:hAnsi="Times New Roman"/>
          <w:sz w:val="26"/>
          <w:szCs w:val="26"/>
          <w:lang w:eastAsia="ru-RU"/>
        </w:rPr>
        <w:t>:</w:t>
      </w:r>
    </w:p>
    <w:p>
      <w:pPr>
        <w:pStyle w:val="Normal"/>
        <w:spacing w:before="0" w:after="0"/>
        <w:ind w:firstLine="709"/>
        <w:jc w:val="both"/>
        <w:rPr/>
      </w:pPr>
      <w:r>
        <w:rPr/>
      </w:r>
    </w:p>
    <w:p>
      <w:pPr>
        <w:pStyle w:val="Normal"/>
        <w:spacing w:before="0" w:after="0"/>
        <w:ind w:firstLine="708"/>
        <w:jc w:val="both"/>
        <w:rPr/>
      </w:pPr>
      <w:r>
        <w:rPr>
          <w:rFonts w:eastAsia="Times New Roman" w:cs="Times New Roman" w:ascii="Times New Roman" w:hAnsi="Times New Roman"/>
          <w:sz w:val="26"/>
          <w:szCs w:val="26"/>
          <w:lang w:eastAsia="ru-RU"/>
        </w:rPr>
        <w:t xml:space="preserve">1. Зареєструвати офіційних спостерігачів </w:t>
      </w:r>
      <w:r>
        <w:rPr>
          <w:rFonts w:eastAsia="Times New Roman" w:cs="Times New Roman" w:ascii="Times New Roman" w:hAnsi="Times New Roman"/>
          <w:b/>
          <w:bCs/>
          <w:i w:val="false"/>
          <w:iCs w:val="false"/>
          <w:sz w:val="26"/>
          <w:szCs w:val="26"/>
          <w:u w:val="none"/>
          <w:lang w:val="uk-UA" w:eastAsia="ru-RU"/>
        </w:rPr>
        <w:t>Регіональної Київської міської організації Політичної партії “Громадянська позиція”</w:t>
      </w:r>
      <w:r>
        <w:rPr>
          <w:rFonts w:eastAsia="Calibri" w:cs="Times New Roman" w:ascii="Times New Roman" w:hAnsi="Times New Roman"/>
          <w:sz w:val="26"/>
          <w:szCs w:val="26"/>
        </w:rPr>
        <w:t>, згідно з Додатком.</w:t>
      </w:r>
    </w:p>
    <w:p>
      <w:pPr>
        <w:pStyle w:val="Normal"/>
        <w:spacing w:before="0" w:after="0"/>
        <w:ind w:firstLine="709"/>
        <w:jc w:val="both"/>
        <w:rPr/>
      </w:pPr>
      <w:r>
        <w:rPr>
          <w:rFonts w:eastAsia="Times New Roman" w:cs="Times New Roman" w:ascii="Times New Roman" w:hAnsi="Times New Roman"/>
          <w:sz w:val="26"/>
          <w:szCs w:val="26"/>
          <w:lang w:eastAsia="ru-RU"/>
        </w:rPr>
        <w:t xml:space="preserve">2. Видати зареєстрованим офіційним спостерігачам </w:t>
      </w:r>
      <w:r>
        <w:rPr>
          <w:rFonts w:eastAsia="Times New Roman" w:cs="Times New Roman" w:ascii="Times New Roman" w:hAnsi="Times New Roman"/>
          <w:b/>
          <w:bCs/>
          <w:i w:val="false"/>
          <w:iCs w:val="false"/>
          <w:sz w:val="26"/>
          <w:szCs w:val="26"/>
          <w:u w:val="none"/>
          <w:lang w:val="uk-UA" w:eastAsia="ru-RU"/>
        </w:rPr>
        <w:t>Регіональної Київської міської організації Політичної партії “Громадянська позиція”</w:t>
      </w:r>
      <w:r>
        <w:rPr>
          <w:rFonts w:eastAsia="Times New Roman" w:cs="Times New Roman" w:ascii="Times New Roman" w:hAnsi="Times New Roman"/>
          <w:sz w:val="26"/>
          <w:szCs w:val="26"/>
          <w:lang w:eastAsia="ru-RU"/>
        </w:rPr>
        <w:t xml:space="preserve"> </w:t>
      </w:r>
      <w:r>
        <w:rPr>
          <w:rFonts w:eastAsia="Calibri" w:cs="Times New Roman" w:ascii="Times New Roman" w:hAnsi="Times New Roman"/>
          <w:sz w:val="26"/>
          <w:szCs w:val="26"/>
        </w:rPr>
        <w:t>посвідчення за формою, встановленою Центральною виборчою комісією.</w:t>
      </w:r>
    </w:p>
    <w:p>
      <w:pPr>
        <w:pStyle w:val="Normal"/>
        <w:spacing w:before="0" w:after="0"/>
        <w:ind w:firstLine="709"/>
        <w:jc w:val="both"/>
        <w:rPr/>
      </w:pPr>
      <w:r>
        <w:rPr>
          <w:rFonts w:eastAsia="Times New Roman" w:cs="Times New Roman" w:ascii="Times New Roman" w:hAnsi="Times New Roman"/>
          <w:sz w:val="26"/>
          <w:szCs w:val="26"/>
          <w:lang w:eastAsia="ru-RU"/>
        </w:rPr>
        <w:t>3. Цю постанову оприлюднити у визначений Київською міською виборчою комісією спосіб.</w:t>
      </w:r>
    </w:p>
    <w:p>
      <w:pPr>
        <w:pStyle w:val="Standard"/>
        <w:rPr>
          <w:rFonts w:ascii="Times New Roman" w:hAnsi="Times New Roman"/>
          <w:b/>
          <w:b/>
          <w:lang w:val="uk-UA"/>
        </w:rPr>
      </w:pPr>
      <w:r>
        <w:rPr>
          <w:rFonts w:ascii="Times New Roman" w:hAnsi="Times New Roman"/>
          <w:b/>
          <w:lang w:val="uk-UA"/>
        </w:rPr>
      </w:r>
    </w:p>
    <w:p>
      <w:pPr>
        <w:pStyle w:val="Standard"/>
        <w:rPr>
          <w:rFonts w:ascii="Times New Roman" w:hAnsi="Times New Roman"/>
          <w:b/>
          <w:b/>
          <w:lang w:val="uk-UA"/>
        </w:rPr>
      </w:pPr>
      <w:r>
        <w:rPr>
          <w:rFonts w:ascii="Times New Roman" w:hAnsi="Times New Roman"/>
          <w:b/>
          <w:lang w:val="uk-UA"/>
        </w:rPr>
      </w:r>
    </w:p>
    <w:p>
      <w:pPr>
        <w:pStyle w:val="Standard"/>
        <w:rPr>
          <w:rFonts w:ascii="Times New Roman" w:hAnsi="Times New Roman"/>
          <w:b/>
          <w:b/>
          <w:lang w:val="uk-UA"/>
        </w:rPr>
      </w:pPr>
      <w:r>
        <w:rPr>
          <w:rFonts w:ascii="Times New Roman" w:hAnsi="Times New Roman"/>
          <w:b/>
          <w:lang w:val="uk-UA"/>
        </w:rPr>
      </w:r>
    </w:p>
    <w:p>
      <w:pPr>
        <w:pStyle w:val="Standard"/>
        <w:rPr>
          <w:rFonts w:ascii="Times New Roman" w:hAnsi="Times New Roman"/>
          <w:b/>
          <w:b/>
          <w:lang w:val="uk-UA"/>
        </w:rPr>
      </w:pPr>
      <w:r>
        <w:rPr>
          <w:rFonts w:ascii="Times New Roman" w:hAnsi="Times New Roman"/>
          <w:b/>
          <w:lang w:val="uk-UA"/>
        </w:rPr>
      </w:r>
    </w:p>
    <w:p>
      <w:pPr>
        <w:pStyle w:val="Standard"/>
        <w:rPr>
          <w:rFonts w:ascii="Times New Roman" w:hAnsi="Times New Roman"/>
          <w:b/>
          <w:b/>
          <w:lang w:val="uk-UA"/>
        </w:rPr>
      </w:pPr>
      <w:r>
        <w:rPr>
          <w:rFonts w:ascii="Times New Roman" w:hAnsi="Times New Roman"/>
          <w:b/>
          <w:lang w:val="uk-UA"/>
        </w:rPr>
      </w:r>
    </w:p>
    <w:p>
      <w:pPr>
        <w:pStyle w:val="Standard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cs="Times New Roman" w:ascii="Times New Roman" w:hAnsi="Times New Roman"/>
          <w:sz w:val="28"/>
          <w:szCs w:val="28"/>
          <w:lang w:val="uk-UA"/>
        </w:rPr>
      </w:r>
    </w:p>
    <w:p>
      <w:pPr>
        <w:pStyle w:val="Standard"/>
        <w:ind w:firstLine="708"/>
        <w:jc w:val="both"/>
        <w:rPr/>
      </w:pPr>
      <w:r>
        <w:rPr>
          <w:rFonts w:cs="Times New Roman" w:ascii="Times New Roman" w:hAnsi="Times New Roman"/>
          <w:b/>
          <w:bCs/>
          <w:color w:val="000000"/>
          <w:sz w:val="26"/>
          <w:szCs w:val="26"/>
          <w:lang w:val="uk-UA"/>
        </w:rPr>
        <w:t>Голова комісії</w:t>
        <w:tab/>
        <w:tab/>
        <w:tab/>
        <w:tab/>
        <w:tab/>
        <w:tab/>
        <w:tab/>
        <w:t>А.П. Сульдін</w:t>
      </w:r>
    </w:p>
    <w:p>
      <w:pPr>
        <w:pStyle w:val="Standard"/>
        <w:rPr>
          <w:rFonts w:ascii="Times New Roman" w:hAnsi="Times New Roman"/>
          <w:b/>
          <w:b/>
          <w:bCs/>
          <w:sz w:val="26"/>
          <w:szCs w:val="26"/>
          <w:lang w:val="uk-UA"/>
        </w:rPr>
      </w:pPr>
      <w:r>
        <w:rPr>
          <w:rFonts w:ascii="Times New Roman" w:hAnsi="Times New Roman"/>
          <w:b/>
          <w:bCs/>
          <w:sz w:val="26"/>
          <w:szCs w:val="26"/>
          <w:lang w:val="uk-UA"/>
        </w:rPr>
      </w:r>
    </w:p>
    <w:p>
      <w:pPr>
        <w:pStyle w:val="Normal"/>
        <w:spacing w:lineRule="auto" w:line="240" w:before="0" w:after="0"/>
        <w:ind w:firstLine="708"/>
        <w:jc w:val="both"/>
        <w:rPr>
          <w:rFonts w:ascii="Times New Roman" w:hAnsi="Times New Roman"/>
          <w:b/>
          <w:b/>
          <w:bCs/>
          <w:sz w:val="26"/>
          <w:szCs w:val="26"/>
        </w:rPr>
      </w:pPr>
      <w:r>
        <w:rPr>
          <w:rFonts w:ascii="Times New Roman" w:hAnsi="Times New Roman"/>
          <w:b/>
          <w:bCs/>
          <w:sz w:val="26"/>
          <w:szCs w:val="26"/>
        </w:rPr>
      </w:r>
    </w:p>
    <w:p>
      <w:pPr>
        <w:pStyle w:val="Normal"/>
        <w:spacing w:lineRule="auto" w:line="240" w:before="0" w:after="0"/>
        <w:ind w:firstLine="708"/>
        <w:jc w:val="center"/>
        <w:rPr>
          <w:sz w:val="26"/>
          <w:szCs w:val="26"/>
        </w:rPr>
      </w:pPr>
      <w:r>
        <w:rPr>
          <w:rFonts w:eastAsia="Times New Roman" w:cs="Times New Roman" w:ascii="Times New Roman" w:hAnsi="Times New Roman"/>
          <w:bCs/>
          <w:color w:val="000000"/>
          <w:sz w:val="26"/>
          <w:szCs w:val="26"/>
          <w:lang w:eastAsia="uk-UA"/>
        </w:rPr>
        <w:t>М.П.</w:t>
      </w:r>
    </w:p>
    <w:p>
      <w:pPr>
        <w:pStyle w:val="Normal"/>
        <w:spacing w:before="0" w:after="0"/>
        <w:rPr/>
      </w:pPr>
      <w:r>
        <w:rPr>
          <w:rFonts w:eastAsia="Times New Roman" w:cs="Times New Roman" w:ascii="Times New Roman" w:hAnsi="Times New Roman"/>
          <w:bCs/>
          <w:color w:val="000000"/>
          <w:sz w:val="26"/>
          <w:szCs w:val="26"/>
          <w:lang w:eastAsia="uk-UA"/>
        </w:rPr>
        <w:tab/>
      </w:r>
    </w:p>
    <w:sectPr>
      <w:type w:val="nextPage"/>
      <w:pgSz w:w="11906" w:h="16838"/>
      <w:pgMar w:left="1417" w:right="850" w:header="0" w:top="850" w:footer="0" w:bottom="850" w:gutter="0"/>
      <w:pgNumType w:fmt="decimal"/>
      <w:formProt w:val="false"/>
      <w:textDirection w:val="lrTb"/>
      <w:docGrid w:type="default" w:linePitch="360" w:charSpace="4294965247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cc"/>
    <w:family w:val="roman"/>
    <w:pitch w:val="variable"/>
  </w:font>
  <w:font w:name="Calibri">
    <w:charset w:val="cc"/>
    <w:family w:val="roman"/>
    <w:pitch w:val="variable"/>
  </w:font>
  <w:font w:name="Liberation Sans">
    <w:altName w:val="Arial"/>
    <w:charset w:val="cc"/>
    <w:family w:val="roman"/>
    <w:pitch w:val="variable"/>
  </w:font>
  <w:font w:name="Times New Roman">
    <w:charset w:val="cc"/>
    <w:family w:val="roman"/>
    <w:pitch w:val="variable"/>
  </w:font>
  <w:font w:name="Arial">
    <w:charset w:val="cc"/>
    <w:family w:val="roman"/>
    <w:pitch w:val="variable"/>
  </w:font>
</w:fonts>
</file>

<file path=word/settings.xml><?xml version="1.0" encoding="utf-8"?>
<w:settings xmlns:w="http://schemas.openxmlformats.org/wordprocessingml/2006/main">
  <w:zoom w:percent="100"/>
  <w:defaultTabStop w:val="708"/>
  <w:autoHyphenation w:val="false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themeFontLang w:val="ru-RU" w:eastAsia="" w:bidi=""/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Calibri" w:hAnsi="Calibri" w:eastAsia="Calibri" w:cs="" w:asciiTheme="minorHAnsi" w:cstheme="minorBidi" w:eastAsiaTheme="minorHAnsi" w:hAnsiTheme="minorHAnsi"/>
        <w:szCs w:val="22"/>
        <w:lang w:val="ru-RU" w:eastAsia="en-US" w:bidi="ar-SA"/>
      </w:rPr>
    </w:rPrDefault>
    <w:pPrDefault>
      <w:pPr>
        <w:spacing w:lineRule="auto" w:line="259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uiPriority="9" w:semiHidden="1" w:unhideWhenUsed="1" w:qFormat="1"/>
    <w:lsdException w:name="heading 3" w:uiPriority="9" w:semiHidden="1" w:unhideWhenUsed="1" w:qFormat="1"/>
    <w:lsdException w:name="heading 4" w:uiPriority="9" w:semiHidden="1" w:unhideWhenUsed="1" w:qFormat="1"/>
    <w:lsdException w:name="heading 5" w:uiPriority="9" w:semiHidden="1" w:unhideWhenUsed="1" w:qFormat="1"/>
    <w:lsdException w:name="heading 6" w:uiPriority="9" w:semiHidden="1" w:unhideWhenUsed="1" w:qFormat="1"/>
    <w:lsdException w:name="heading 7" w:uiPriority="9" w:semiHidden="1" w:unhideWhenUsed="1" w:qFormat="1"/>
    <w:lsdException w:name="heading 8" w:uiPriority="9" w:semiHidden="1" w:unhideWhenUsed="1" w:qFormat="1"/>
    <w:lsdException w:name="heading 9" w:uiPriority="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uiPriority="39" w:semiHidden="1" w:unhideWhenUsed="1"/>
    <w:lsdException w:name="toc 2" w:uiPriority="39" w:semiHidden="1" w:unhideWhenUsed="1"/>
    <w:lsdException w:name="toc 3" w:uiPriority="39" w:semiHidden="1" w:unhideWhenUsed="1"/>
    <w:lsdException w:name="toc 4" w:uiPriority="39" w:semiHidden="1" w:unhideWhenUsed="1"/>
    <w:lsdException w:name="toc 5" w:uiPriority="39" w:semiHidden="1" w:unhideWhenUsed="1"/>
    <w:lsdException w:name="toc 6" w:uiPriority="39" w:semiHidden="1" w:unhideWhenUsed="1"/>
    <w:lsdException w:name="toc 7" w:uiPriority="39" w:semiHidden="1" w:unhideWhenUsed="1"/>
    <w:lsdException w:name="toc 8" w:uiPriority="39" w:semiHidden="1" w:unhideWhenUsed="1"/>
    <w:lsdException w:name="toc 9" w:uiPriority="3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uiPriority="35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uiPriority="1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uiPriority="37" w:semiHidden="1" w:unhideWhenUsed="1"/>
    <w:lsdException w:name="TOC Heading" w:uiPriority="39" w:semiHidden="1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styleId="Normal" w:default="1">
    <w:name w:val="Normal"/>
    <w:qFormat/>
    <w:rsid w:val="00a25d51"/>
    <w:pPr>
      <w:widowControl/>
      <w:suppressAutoHyphens w:val="true"/>
      <w:bidi w:val="0"/>
      <w:spacing w:lineRule="auto" w:line="276" w:before="0" w:after="200"/>
      <w:jc w:val="left"/>
    </w:pPr>
    <w:rPr>
      <w:rFonts w:ascii="Calibri" w:hAnsi="Calibri" w:eastAsia="Calibri" w:cs=""/>
      <w:color w:val="00000A"/>
      <w:sz w:val="22"/>
      <w:szCs w:val="22"/>
      <w:lang w:val="uk-UA" w:eastAsia="en-US" w:bidi="ar-SA"/>
    </w:rPr>
  </w:style>
  <w:style w:type="paragraph" w:styleId="1">
    <w:name w:val="Заголовок 1"/>
    <w:basedOn w:val="Style13"/>
    <w:pPr/>
    <w:rPr/>
  </w:style>
  <w:style w:type="paragraph" w:styleId="2">
    <w:name w:val="Заголовок 2"/>
    <w:basedOn w:val="Style13"/>
    <w:pPr/>
    <w:rPr/>
  </w:style>
  <w:style w:type="paragraph" w:styleId="3">
    <w:name w:val="Заголовок 3"/>
    <w:basedOn w:val="Style13"/>
    <w:pPr/>
    <w:rPr/>
  </w:style>
  <w:style w:type="character" w:styleId="DefaultParagraphFont" w:default="1">
    <w:name w:val="Default Paragraph Font"/>
    <w:uiPriority w:val="1"/>
    <w:semiHidden/>
    <w:unhideWhenUsed/>
    <w:qFormat/>
    <w:rPr/>
  </w:style>
  <w:style w:type="character" w:styleId="Style11" w:customStyle="1">
    <w:name w:val="Выделение жирным"/>
    <w:rsid w:val="00376507"/>
    <w:rPr>
      <w:b/>
      <w:bCs/>
    </w:rPr>
  </w:style>
  <w:style w:type="character" w:styleId="Strong">
    <w:name w:val="Strong"/>
    <w:basedOn w:val="DefaultParagraphFont"/>
    <w:uiPriority w:val="22"/>
    <w:qFormat/>
    <w:rsid w:val="00376507"/>
    <w:rPr>
      <w:b/>
      <w:bCs/>
    </w:rPr>
  </w:style>
  <w:style w:type="character" w:styleId="Style12">
    <w:name w:val="Выделение"/>
    <w:basedOn w:val="DefaultParagraphFont"/>
    <w:uiPriority w:val="20"/>
    <w:qFormat/>
    <w:rsid w:val="00376507"/>
    <w:rPr>
      <w:i/>
      <w:iCs/>
    </w:rPr>
  </w:style>
  <w:style w:type="paragraph" w:styleId="Style13">
    <w:name w:val="Заголовок"/>
    <w:basedOn w:val="Normal"/>
    <w:next w:val="Style14"/>
    <w:qFormat/>
    <w:pPr>
      <w:keepNext/>
      <w:spacing w:before="240" w:after="120"/>
    </w:pPr>
    <w:rPr>
      <w:rFonts w:ascii="Liberation Sans" w:hAnsi="Liberation Sans" w:eastAsia="Microsoft YaHei" w:cs="Mangal"/>
      <w:sz w:val="28"/>
      <w:szCs w:val="28"/>
    </w:rPr>
  </w:style>
  <w:style w:type="paragraph" w:styleId="Style14">
    <w:name w:val="Основной текст"/>
    <w:basedOn w:val="Normal"/>
    <w:pPr>
      <w:spacing w:lineRule="auto" w:line="288" w:before="0" w:after="140"/>
    </w:pPr>
    <w:rPr/>
  </w:style>
  <w:style w:type="paragraph" w:styleId="Style15">
    <w:name w:val="Список"/>
    <w:basedOn w:val="Style14"/>
    <w:pPr/>
    <w:rPr>
      <w:rFonts w:cs="Mangal"/>
    </w:rPr>
  </w:style>
  <w:style w:type="paragraph" w:styleId="Style16">
    <w:name w:val="Название"/>
    <w:basedOn w:val="Normal"/>
    <w:pPr>
      <w:suppressLineNumbers/>
      <w:spacing w:before="120" w:after="120"/>
    </w:pPr>
    <w:rPr>
      <w:rFonts w:cs="Mangal"/>
      <w:i/>
      <w:iCs/>
      <w:sz w:val="24"/>
      <w:szCs w:val="24"/>
    </w:rPr>
  </w:style>
  <w:style w:type="paragraph" w:styleId="Style17">
    <w:name w:val="Указатель"/>
    <w:basedOn w:val="Normal"/>
    <w:qFormat/>
    <w:pPr>
      <w:suppressLineNumbers/>
    </w:pPr>
    <w:rPr>
      <w:rFonts w:cs="Mangal"/>
    </w:rPr>
  </w:style>
  <w:style w:type="paragraph" w:styleId="Standard" w:customStyle="1">
    <w:name w:val="Standard"/>
    <w:qFormat/>
    <w:rsid w:val="00a25d51"/>
    <w:pPr>
      <w:widowControl w:val="false"/>
      <w:suppressAutoHyphens w:val="true"/>
      <w:bidi w:val="0"/>
      <w:spacing w:lineRule="auto" w:line="240" w:before="0" w:after="0"/>
      <w:jc w:val="left"/>
      <w:textAlignment w:val="baseline"/>
    </w:pPr>
    <w:rPr>
      <w:rFonts w:ascii="Liberation Serif" w:hAnsi="Liberation Serif" w:eastAsia="SimSun" w:cs="Mangal"/>
      <w:color w:val="00000A"/>
      <w:sz w:val="24"/>
      <w:szCs w:val="24"/>
      <w:lang w:val="ru-RU" w:eastAsia="zh-CN" w:bidi="hi-IN"/>
    </w:rPr>
  </w:style>
  <w:style w:type="paragraph" w:styleId="NormalWeb">
    <w:name w:val="Normal (Web)"/>
    <w:basedOn w:val="Normal"/>
    <w:uiPriority w:val="99"/>
    <w:unhideWhenUsed/>
    <w:qFormat/>
    <w:rsid w:val="00376507"/>
    <w:pPr>
      <w:suppressAutoHyphens w:val="false"/>
      <w:spacing w:lineRule="auto" w:line="240" w:beforeAutospacing="1" w:afterAutospacing="1"/>
    </w:pPr>
    <w:rPr>
      <w:rFonts w:ascii="Times New Roman" w:hAnsi="Times New Roman" w:eastAsia="Times New Roman" w:cs="Times New Roman"/>
      <w:color w:val="00000A"/>
      <w:sz w:val="24"/>
      <w:szCs w:val="24"/>
      <w:lang w:val="ru-RU" w:eastAsia="ru-RU"/>
    </w:rPr>
  </w:style>
  <w:style w:type="paragraph" w:styleId="ListParagraph">
    <w:name w:val="List Paragraph"/>
    <w:basedOn w:val="Normal"/>
    <w:uiPriority w:val="34"/>
    <w:qFormat/>
    <w:rsid w:val="00e40e6e"/>
    <w:pPr>
      <w:spacing w:before="0" w:after="200"/>
      <w:ind w:left="720" w:hanging="0"/>
      <w:contextualSpacing/>
    </w:pPr>
    <w:rPr/>
  </w:style>
  <w:style w:type="paragraph" w:styleId="Style18">
    <w:name w:val="Блочная цитата"/>
    <w:basedOn w:val="Normal"/>
    <w:qFormat/>
    <w:pPr/>
    <w:rPr/>
  </w:style>
  <w:style w:type="paragraph" w:styleId="Style19">
    <w:name w:val="Заглавие"/>
    <w:basedOn w:val="Style13"/>
    <w:pPr/>
    <w:rPr/>
  </w:style>
  <w:style w:type="paragraph" w:styleId="Style20">
    <w:name w:val="Подзаголовок"/>
    <w:basedOn w:val="Style13"/>
    <w:pPr/>
    <w:rPr/>
  </w:style>
  <w:style w:type="numbering" w:styleId="NoList" w:default="1">
    <w:name w:val="No List"/>
    <w:uiPriority w:val="99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image" Target="media/image1.png"/><Relationship Id="rId3" Type="http://schemas.openxmlformats.org/officeDocument/2006/relationships/fontTable" Target="fontTable.xml"/><Relationship Id="rId4" Type="http://schemas.openxmlformats.org/officeDocument/2006/relationships/settings" Target="settings.xml"/><Relationship Id="rId5" Type="http://schemas.openxmlformats.org/officeDocument/2006/relationships/theme" Target="theme/theme1.xml"/>
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38</TotalTime>
  <Application>LibreOffice/5.0.1.2$Windows_x86 LibreOffice_project/81898c9f5c0d43f3473ba111d7b351050be20261</Application>
  <Paragraphs>17</Paragraphs>
  <Company>SPecialiST RePack</Compan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2015-09-25T07:45:00Z</dcterms:created>
  <dc:creator>users</dc:creator>
  <dc:language>ru-RU</dc:language>
  <dcterms:modified xsi:type="dcterms:W3CDTF">2015-10-20T13:14:34Z</dcterms:modified>
  <cp:revision>17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ppVersion">
    <vt:lpwstr>15.0000</vt:lpwstr>
  </property>
  <property fmtid="{D5CDD505-2E9C-101B-9397-08002B2CF9AE}" pid="3" name="Company">
    <vt:lpwstr>SPecialiST RePack</vt:lpwstr>
  </property>
  <property fmtid="{D5CDD505-2E9C-101B-9397-08002B2CF9AE}" pid="4" name="DocSecurity">
    <vt:i4>0</vt:i4>
  </property>
  <property fmtid="{D5CDD505-2E9C-101B-9397-08002B2CF9AE}" pid="5" name="HyperlinksChanged">
    <vt:bool>0</vt:bool>
  </property>
  <property fmtid="{D5CDD505-2E9C-101B-9397-08002B2CF9AE}" pid="6" name="LinksUpToDate">
    <vt:bool>0</vt:bool>
  </property>
  <property fmtid="{D5CDD505-2E9C-101B-9397-08002B2CF9AE}" pid="7" name="ScaleCrop">
    <vt:bool>0</vt:bool>
  </property>
  <property fmtid="{D5CDD505-2E9C-101B-9397-08002B2CF9AE}" pid="8" name="ShareDoc">
    <vt:bool>0</vt:bool>
  </property>
</Properties>
</file>