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24</w:t>
      </w:r>
      <w:r>
        <w:rPr>
          <w:rFonts w:cs="Times New Roman" w:ascii="Times New Roman" w:hAnsi="Times New Roman"/>
          <w:b/>
          <w:lang w:val="uk-UA"/>
        </w:rPr>
        <w:t>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 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bookmarkStart w:id="0" w:name="__DdeLink__1911_5102660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Громадської організації “Передові правові ініціативи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Громадської організації “Передові правові ініціативи”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Громадської організації “Передові правові ініціативи”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Громадської організації “Передові правові ініціативи”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2015-10-20T12:26:01Z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