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>№ 30</w:t>
      </w:r>
      <w:r>
        <w:rPr>
          <w:rFonts w:cs="Times New Roman" w:ascii="Times New Roman" w:hAnsi="Times New Roman"/>
          <w:b/>
          <w:lang w:val="uk-UA"/>
        </w:rPr>
        <w:t>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bookmarkStart w:id="0" w:name="__DdeLink__190_1762831792"/>
      <w:bookmarkStart w:id="1" w:name="__DdeLink__72_203769729067"/>
      <w:bookmarkStart w:id="2" w:name="__DdeLink__1012_14077762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0"/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иївська міська організація Політичної партії ДемАльянс (Демократичний альянс)</w:t>
      </w:r>
      <w:bookmarkEnd w:id="2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«22»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 </w:t>
      </w:r>
      <w:bookmarkStart w:id="3" w:name="__DdeLink__190_17628317926"/>
      <w:bookmarkStart w:id="4" w:name="__DdeLink__72_2037697290675"/>
      <w:bookmarkStart w:id="5" w:name="__DdeLink__149_130311947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иївська міська організація Політичної партії ДемАльянс (Демократичний альянс)</w:t>
      </w:r>
      <w:bookmarkEnd w:id="5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bookmarkStart w:id="6" w:name="__DdeLink__190_17628317928"/>
      <w:bookmarkStart w:id="7" w:name="__DdeLink__72_203769729067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6"/>
      <w:bookmarkEnd w:id="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иївська міська організація Політичної партії ДемАльянс (Демократичний альянс)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згідно з Додатком.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8" w:name="__DdeLink__190_176283179210"/>
      <w:bookmarkStart w:id="9" w:name="__DdeLink__72_203769729067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8"/>
      <w:bookmarkEnd w:id="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иївська міська організація Політичної партії ДемАльянс (Демократичний альянс)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2015-10-23T10:53:48Z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