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«20»жовтня 2015 року</w:t>
        <w:tab/>
        <w:tab/>
        <w:tab/>
        <w:tab/>
        <w:tab/>
        <w:tab/>
        <w:tab/>
        <w:t xml:space="preserve">  </w:t>
        <w:tab/>
        <w:t>№ 2</w:t>
      </w:r>
      <w:r>
        <w:rPr>
          <w:rFonts w:cs="Times New Roman" w:ascii="Times New Roman" w:hAnsi="Times New Roman"/>
          <w:b/>
          <w:lang w:val="uk-UA"/>
        </w:rPr>
        <w:t>80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Київської міської  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територіальної 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організації Політичної партії “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СПІЛЬНА ДІЯ”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 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«19»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0" w:name="__DdeLink__149_1303119473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територіальної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СПІЛЬНА ДІЯ”</w:t>
      </w:r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територіальної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СПІЛЬНА ДІЯ”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Назарець Дмитра Анатолійовича, 01 травня 1973 року народження, громадянина України, місце роботи: АО “Міжнародна адвокатська допомога”, посада: керуючий партнер, </w:t>
      </w:r>
      <w:bookmarkStart w:id="1" w:name="__DdeLink__71_89260463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проживає у місті Києві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Савчука Олексія Володимировича, 06 вересня 1982 року народження, місце роботи: ФОП, посада: ФОП, 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територіальної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СПІЛЬНА ДІЯ”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/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2015-10-21T13:29:17Z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