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«20»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</w:t>
      </w:r>
      <w:r>
        <w:rPr>
          <w:rFonts w:cs="Times New Roman" w:ascii="Times New Roman" w:hAnsi="Times New Roman"/>
          <w:b/>
          <w:lang w:val="ru-RU"/>
        </w:rPr>
        <w:t>71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 xml:space="preserve">00 </w:t>
      </w:r>
      <w:r>
        <w:rPr>
          <w:rFonts w:cs="Times New Roman" w:ascii="Times New Roman" w:hAnsi="Times New Roman"/>
          <w:b/>
          <w:lang w:val="uk-UA"/>
        </w:rPr>
        <w:t>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 xml:space="preserve">Про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реєстрацію офіційних спостерігачів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bookmarkStart w:id="0" w:name="__DdeLink__72_1545221382"/>
      <w:bookmarkEnd w:id="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Ради територіальної організації ПАРТІЇ “БЛОК ПЕТРА ПОРОШЕНКА “СОЛІДАРНІСТЬ” в місті Києві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1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9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 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надійшло подання </w:t>
      </w:r>
      <w:bookmarkStart w:id="1" w:name="__DdeLink__71_1117018700"/>
      <w:bookmarkStart w:id="2" w:name="__DdeLink__196_1762831792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Ради територіальної організації ПАРТІЇ “БЛОК ПЕТРА ПОРОШЕНКА “СОЛІДАРНІСТЬ” в місті Києві</w:t>
      </w:r>
      <w:bookmarkEnd w:id="1"/>
      <w:bookmarkEnd w:id="2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про реєстрацію офіційних спостерігачів разом із доданими документами.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еруючись пунктом 13 частини 5</w:t>
      </w:r>
      <w:bookmarkStart w:id="3" w:name="_GoBack"/>
      <w:bookmarkEnd w:id="3"/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статті 25, частинами 1-6 статті 65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офіційних спостерігачів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Ради територіальної організації ПАРТІЇ “БЛОК ПЕТРА ПОРОШЕНКА “СОЛІДАРНІСТЬ” в місті Києві</w:t>
      </w:r>
      <w:r>
        <w:rPr>
          <w:rFonts w:eastAsia="Calibri" w:cs="Times New Roman" w:ascii="Times New Roman" w:hAnsi="Times New Roman"/>
          <w:sz w:val="26"/>
          <w:szCs w:val="26"/>
        </w:rPr>
        <w:t>, згідно з Додатком.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зареєстрованим офіційним спостерігачам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Ради територіальної організації ПАРТІЇ “БЛОК ПЕТРА ПОРОШЕНКА “СОЛІДАРНІСТЬ” в місті Києві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40e6e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2015-09-25T07:45:00Z</dcterms:created>
  <dc:creator>users</dc:creator>
  <dc:language>ru-RU</dc:language>
  <dcterms:modified xsi:type="dcterms:W3CDTF">2015-10-21T11:03:09Z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