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«1</w:t>
      </w:r>
      <w:r>
        <w:rPr>
          <w:rFonts w:cs="Times New Roman" w:ascii="Times New Roman" w:hAnsi="Times New Roman"/>
          <w:b/>
          <w:lang w:val="uk-UA"/>
        </w:rPr>
        <w:t>2</w:t>
      </w:r>
      <w:r>
        <w:rPr>
          <w:rFonts w:cs="Times New Roman" w:ascii="Times New Roman" w:hAnsi="Times New Roman"/>
          <w:b/>
          <w:lang w:val="uk-UA"/>
        </w:rPr>
        <w:t>»жовтня2015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201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відкликання уповноважених осіб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Всеукраїнське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єднання “Батьківщина”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09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жовтня 2015 року надійшла заява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Всеукраїнське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єднання “Батьківщина”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відкликання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доданою заявою.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зазначену заяву, Київська міська виборча комісія встановила ії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частинами 1-4, 12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Відкликати уповноваженого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Всеукраїнське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єднання “Батьківщина”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Забрати 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Наконечного Сергія Валерійовича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2015-09-24T07:57:00Z</dcterms:created>
  <dc:creator>users</dc:creator>
  <dc:language>ru-RU</dc:language>
  <dcterms:modified xsi:type="dcterms:W3CDTF">2015-10-15T14:43:03Z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