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«12»жовтня 2015 року</w:t>
        <w:tab/>
        <w:tab/>
        <w:tab/>
        <w:tab/>
        <w:tab/>
        <w:tab/>
        <w:tab/>
        <w:t xml:space="preserve">  </w:t>
        <w:tab/>
        <w:t>№182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№20,116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№20,116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територіальному виборчому окрузі №20,116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Тарасов Денис Валерійович, 09.10.1993 року народження, громадянка України, ТОВ “Рекламне агенство “Ред Лайн ”, директор,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Воронова Діна Миколаївна, 21.05.1987 року народження, громадянина України, тимчасово не працює, проживає у місті Києві;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340" w:footer="0" w:bottom="28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2015-10-13T19:25:49Z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