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</w:t>
      </w:r>
      <w:r>
        <w:rPr>
          <w:rFonts w:cs="Times New Roman" w:ascii="Times New Roman" w:hAnsi="Times New Roman"/>
          <w:b/>
          <w:lang w:val="uk-UA"/>
        </w:rPr>
        <w:t>5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uk-UA"/>
        </w:rPr>
        <w:t>160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19год.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Київськ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ої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 xml:space="preserve"> місцев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ої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 xml:space="preserve">  регіональн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ої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 xml:space="preserve"> парторганізаці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>ї</w:t>
      </w:r>
      <w:r>
        <w:rPr>
          <w:rFonts w:cs="Times New Roman" w:ascii="Times New Roman" w:hAnsi="Times New Roman"/>
          <w:b/>
          <w:bCs/>
          <w:sz w:val="26"/>
          <w:szCs w:val="26"/>
          <w:lang w:val="uk-UA"/>
        </w:rPr>
        <w:t xml:space="preserve"> Політичної партії “РУХ ЗА РЕФОРМИ”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місцев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 регіональн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парторганізаці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Політичної партії “РУХ ЗА РЕФОРМИ”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місцев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 регіональн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парторганізаці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Політичної партії “РУХ ЗА РЕФОРМИ”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Марусиченко Віктор Вікторович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01.08.1979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  місце роботи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ТОВ “Компанія Агронафтохім”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посада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юрисконсульт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Нікополь, Дніпропетровської обл.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Григор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єв Андрій Валерійович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20.07.1978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Біла Церква, Київської обл.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</w:t>
      </w:r>
      <w:bookmarkStart w:id="0" w:name="__DdeLink__12306_87596920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Севастьянова Вікторія Віталіївна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28.07.1979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України,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тимчасово не працює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Добропілля, Донецької обл.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;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Марусиченко Віктору Вікторовичу, Григор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єву Андрію Валерійовичу, Севастьяновій Вікторії Віталіївні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397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720" w:right="720" w:header="0" w:top="0" w:footer="0" w:bottom="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2015-10-05T16:13:22Z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