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«25»вересня 2015 року</w:t>
        <w:tab/>
        <w:tab/>
        <w:tab/>
        <w:tab/>
        <w:tab/>
        <w:tab/>
        <w:tab/>
        <w:t xml:space="preserve">  </w:t>
        <w:tab/>
        <w:t>№20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Про реєстрацію кандидатів у депутати в багатомандатному виборчому окрузі, включених до виборчого списку ПП “ЄДИНА СИЛА”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25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Політична партія “ЄДИНА СИЛА”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 xml:space="preserve"> ПП “ЄДИНА СИЛА”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bookmarkStart w:id="1" w:name="__DdeLink__13938_1512756201"/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6"/>
          <w:szCs w:val="26"/>
          <w:lang w:eastAsia="uk-UA"/>
        </w:rPr>
        <w:t>Нечипуренко Максиму Олександровичу</w:t>
      </w:r>
      <w:bookmarkEnd w:id="1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6"/>
          <w:szCs w:val="26"/>
          <w:lang w:eastAsia="uk-UA"/>
        </w:rPr>
        <w:t>Нечипуренко Максиму Олександровичу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2015-10-02T12:47:48Z</cp:lastPrinted>
  <dcterms:modified xsi:type="dcterms:W3CDTF">2015-10-02T12:48:19Z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