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«01»жовтня2015 року</w:t>
        <w:tab/>
        <w:tab/>
        <w:tab/>
        <w:tab/>
        <w:tab/>
        <w:tab/>
        <w:tab/>
        <w:t xml:space="preserve">  </w:t>
        <w:tab/>
        <w:t>№111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18год. 00 хв.</w:t>
      </w:r>
    </w:p>
    <w:p>
      <w:pPr>
        <w:pStyle w:val="Normal"/>
        <w:rPr/>
      </w:pPr>
      <w:r>
        <w:rPr/>
      </w:r>
    </w:p>
    <w:p>
      <w:pPr>
        <w:pStyle w:val="Normal"/>
        <w:spacing w:lineRule="auto" w:line="240" w:beforeAutospacing="1" w:afterAutospacing="1"/>
        <w:jc w:val="center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 xml:space="preserve">Про реєстрацію кандидатів у депутати в багатомандатному виборчому окрузі, включених до виборчого списку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Територіальна   організація Радикальної Партії Олега Ляшка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 xml:space="preserve"> на  чергових виборах депутатів Київської міської ради та Київського міського голови 25 жовтня 2015 року</w:t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ab/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uk-UA"/>
        </w:rPr>
        <w:t>30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вересня 2015 року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Територіальна   організація Радикальної Партії Олега Ляшка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подала заяву про реєстрацію кандидатів у депутати в багатомандатному виборчому окрузі </w:t>
      </w:r>
      <w:bookmarkStart w:id="0" w:name="__DdeLink__4277_1287567206"/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з виборів депутатів Київської міської ради</w:t>
      </w:r>
      <w:bookmarkEnd w:id="0"/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разом з доданими документами для реєстрації кандидатів у депутати в багатомандатному виборчому окрузі на чергових виборах депутатів Київської міської ради та Київського міського голови 25 жовтня 2015 року.</w:t>
      </w:r>
    </w:p>
    <w:p>
      <w:pPr>
        <w:pStyle w:val="Normal"/>
        <w:spacing w:lineRule="auto" w:line="240" w:before="0" w:after="0"/>
        <w:ind w:firstLine="737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Розглянувши  зазначені документи, Київська міська виборча комісія встановила їх відповідність вимогам Закону України “Про місцеві вибори”.</w:t>
      </w:r>
    </w:p>
    <w:p>
      <w:pPr>
        <w:pStyle w:val="Normal"/>
        <w:spacing w:lineRule="auto" w:line="240" w:before="0" w:after="0"/>
        <w:ind w:firstLine="737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Враховуючи викладене вище, керуючись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val="ru-RU" w:eastAsia="uk-UA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пунктом 4 частини 5 статті 25, статтею 38, частиною 1 статті 41 Закону України “Про місцеві вибори”, </w:t>
      </w:r>
      <w:r>
        <w:rPr>
          <w:rStyle w:val="Style11"/>
          <w:rFonts w:eastAsia="Times New Roman" w:cs="Times New Roman" w:ascii="Times New Roman" w:hAnsi="Times New Roman"/>
          <w:b w:val="false"/>
          <w:color w:val="000000"/>
          <w:sz w:val="26"/>
          <w:szCs w:val="26"/>
          <w:lang w:eastAsia="uk-UA"/>
        </w:rPr>
        <w:t xml:space="preserve">пост. ЦВК </w:t>
      </w:r>
      <w:r>
        <w:rPr>
          <w:rStyle w:val="Style11"/>
          <w:rFonts w:eastAsia="Times New Roman" w:cs="Times New Roman" w:ascii="Times New Roman" w:hAnsi="Times New Roman"/>
          <w:b w:val="false"/>
          <w:color w:val="000000"/>
          <w:sz w:val="26"/>
          <w:szCs w:val="26"/>
          <w:lang w:val="uk-UA" w:eastAsia="uk-UA"/>
        </w:rPr>
        <w:t>№239. д.1.1. від 09.09.15р., пост.№362 від23.09.15р.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Київська міська виборча комісія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>постановляє:</w:t>
      </w:r>
    </w:p>
    <w:p>
      <w:pPr>
        <w:pStyle w:val="Normal"/>
        <w:spacing w:lineRule="auto" w:line="240" w:before="0" w:after="0"/>
        <w:ind w:firstLine="737"/>
        <w:jc w:val="both"/>
        <w:rPr>
          <w:rFonts w:ascii="Times New Roman" w:hAnsi="Times New Roman" w:eastAsia="Times New Roman" w:cs="Times New Roman"/>
          <w:b/>
          <w:b/>
          <w:bCs/>
          <w:color w:val="000000"/>
          <w:sz w:val="27"/>
          <w:szCs w:val="27"/>
          <w:lang w:eastAsia="uk-UA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 xml:space="preserve">1.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Зареєструвати кандидатів у депутати в багатомандатному виборчому окрузі з виборів депутатів Київської міської ради на чергових виборах депутатів Київської міської ради та Київського міського голови 25 жовтня 2015 року, включених до виборчого списку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Територіальна   організація Радикальної Партії Олега Ляшка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, згідно з Додатком.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2.  Копію цієї постанови видати представнику </w:t>
      </w:r>
      <w:bookmarkStart w:id="1" w:name="__DdeLink__4734_611056178"/>
      <w:bookmarkStart w:id="2" w:name="__DdeLink__8774_971143846"/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uk-UA"/>
        </w:rPr>
        <w:t>Є</w:t>
      </w:r>
      <w:bookmarkEnd w:id="2"/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uk-UA"/>
        </w:rPr>
        <w:t>рьоміну Дмитру Геннадійовичу</w:t>
      </w:r>
      <w:bookmarkEnd w:id="1"/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uk-UA"/>
        </w:rPr>
        <w:t>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3. Видати   представнику </w:t>
      </w:r>
      <w:bookmarkStart w:id="3" w:name="__DdeLink__8774_9711438464"/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uk-UA"/>
        </w:rPr>
        <w:t>Є</w:t>
      </w:r>
      <w:bookmarkEnd w:id="3"/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uk-UA"/>
        </w:rPr>
        <w:t>рьоміну Дмитру Геннадійовичу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посвідчення кандидатів у депутати в багатомандатному виборчому окрузі з виборів депутатів Київської міської ради 25 жовтня 2015 року.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4. Цю постанову оприлюднити у визначений Київською міською виборчою комісією спосіб.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/>
      </w:r>
    </w:p>
    <w:p>
      <w:pPr>
        <w:pStyle w:val="Standard"/>
        <w:ind w:firstLine="708"/>
        <w:jc w:val="both"/>
        <w:rPr>
          <w:rFonts w:ascii="Times New Roman" w:hAnsi="Times New Roman" w:cs="Times New Roman"/>
          <w:b/>
          <w:b/>
          <w:bCs/>
          <w:color w:val="000000"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</w:r>
    </w:p>
    <w:p>
      <w:pPr>
        <w:pStyle w:val="Standard"/>
        <w:ind w:firstLine="708"/>
        <w:jc w:val="both"/>
        <w:rPr>
          <w:rFonts w:ascii="Times New Roman" w:hAnsi="Times New Roman" w:cs="Times New Roman"/>
          <w:b/>
          <w:b/>
          <w:bCs/>
          <w:color w:val="000000"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М.Б.Терещенко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ascii="Times New Roman" w:hAnsi="Times New Roman"/>
          <w:b/>
          <w:bCs/>
          <w:sz w:val="26"/>
          <w:szCs w:val="26"/>
        </w:rPr>
        <w:tab/>
        <w:tab/>
        <w:tab/>
        <w:tab/>
        <w:tab/>
      </w:r>
    </w:p>
    <w:p>
      <w:pPr>
        <w:pStyle w:val="Normal"/>
        <w:spacing w:lineRule="auto" w:line="240" w:before="0" w:after="0"/>
        <w:ind w:firstLine="708"/>
        <w:jc w:val="center"/>
        <w:rPr>
          <w:rFonts w:ascii="Times New Roman" w:hAnsi="Times New Roman" w:eastAsia="Times New Roman" w:cs="Times New Roman"/>
          <w:bCs/>
          <w:color w:val="000000"/>
          <w:sz w:val="26"/>
          <w:szCs w:val="26"/>
          <w:lang w:eastAsia="uk-UA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widowControl/>
        <w:suppressAutoHyphens w:val="true"/>
        <w:bidi w:val="0"/>
        <w:spacing w:lineRule="auto" w:line="276" w:before="0" w:after="200"/>
        <w:jc w:val="left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510" w:footer="0" w:bottom="56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Application>LibreOffice/5.0.1.2$Windows_x86 LibreOffice_project/81898c9f5c0d43f3473ba111d7b351050be20261</Application>
  <Paragraphs>19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2015-09-24T06:59:00Z</dcterms:created>
  <dc:creator>users</dc:creator>
  <dc:language>ru-RU</dc:language>
  <cp:lastPrinted>2015-10-02T10:52:34Z</cp:lastPrinted>
  <dcterms:modified xsi:type="dcterms:W3CDTF">2015-10-02T10:54:04Z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