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«29»вересня2015 року</w:t>
        <w:tab/>
        <w:tab/>
        <w:tab/>
        <w:tab/>
        <w:tab/>
        <w:tab/>
        <w:tab/>
        <w:t xml:space="preserve">  </w:t>
        <w:tab/>
        <w:t>№72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Київської міської організації Політична Партія “Гром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а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дянський рух “Спільна Справа”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29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Київської міської організації Політична Партія “Гром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а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дянський рух “Спільна Справа”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Київської міської організації Політична Партія “Гром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а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дянський рух “Спільна Справа”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Перваку Назару Михайловичу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Перваку Назару Михайловичу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cp:lastPrinted>2015-10-02T13:50:42Z</cp:lastPrinted>
  <dcterms:modified xsi:type="dcterms:W3CDTF">2015-10-02T14:55:30Z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