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png" ContentType="image/png"/>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jc w:val="center"/>
        <w:rPr/>
      </w:pPr>
      <w:r>
        <w:rPr/>
        <w:drawing>
          <wp:inline distT="0" distB="0" distL="0" distR="0">
            <wp:extent cx="571500" cy="7620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571500" cy="762000"/>
                    </a:xfrm>
                    <a:prstGeom prst="rect">
                      <a:avLst/>
                    </a:prstGeom>
                    <a:noFill/>
                    <a:ln w="9525">
                      <a:noFill/>
                      <a:miter lim="800000"/>
                      <a:headEnd/>
                      <a:tailEnd/>
                    </a:ln>
                  </pic:spPr>
                </pic:pic>
              </a:graphicData>
            </a:graphic>
          </wp:inline>
        </w:drawing>
      </w:r>
    </w:p>
    <w:p>
      <w:pPr>
        <w:pStyle w:val="Standard"/>
        <w:jc w:val="center"/>
        <w:rPr>
          <w:rFonts w:ascii="Times New Roman" w:hAnsi="Times New Roman" w:cs="Times New Roman"/>
          <w:b/>
          <w:b/>
          <w:sz w:val="26"/>
          <w:szCs w:val="26"/>
          <w:lang w:val="uk-UA" w:eastAsia="ru-RU"/>
        </w:rPr>
      </w:pPr>
      <w:r>
        <w:rPr>
          <w:rFonts w:cs="Times New Roman" w:ascii="Times New Roman" w:hAnsi="Times New Roman"/>
          <w:b/>
          <w:sz w:val="26"/>
          <w:szCs w:val="26"/>
          <w:lang w:val="uk-UA" w:eastAsia="ru-RU"/>
        </w:rPr>
        <w:t>Чергові вибори депутатів Київської міської ради та Київського міського голови 25 жовтня 2015 року</w:t>
      </w:r>
    </w:p>
    <w:p>
      <w:pPr>
        <w:pStyle w:val="Standard"/>
        <w:jc w:val="center"/>
        <w:rPr>
          <w:rFonts w:ascii="Times New Roman" w:hAnsi="Times New Roman" w:cs="Times New Roman"/>
          <w:b/>
          <w:b/>
          <w:sz w:val="28"/>
          <w:szCs w:val="28"/>
          <w:lang w:val="uk-UA" w:eastAsia="ru-RU"/>
        </w:rPr>
      </w:pPr>
      <w:r>
        <w:rPr>
          <w:rFonts w:cs="Times New Roman" w:ascii="Times New Roman" w:hAnsi="Times New Roman"/>
          <w:b/>
          <w:sz w:val="28"/>
          <w:szCs w:val="28"/>
          <w:lang w:val="uk-UA" w:eastAsia="ru-RU"/>
        </w:rPr>
      </w:r>
    </w:p>
    <w:p>
      <w:pPr>
        <w:pStyle w:val="Standard"/>
        <w:ind w:left="0" w:right="0" w:firstLine="709"/>
        <w:jc w:val="center"/>
        <w:rPr>
          <w:rFonts w:ascii="Times New Roman" w:hAnsi="Times New Roman" w:cs="Times New Roman"/>
          <w:b/>
          <w:b/>
          <w:sz w:val="28"/>
          <w:szCs w:val="28"/>
          <w:lang w:val="uk-UA"/>
        </w:rPr>
      </w:pPr>
      <w:r>
        <w:rPr>
          <w:rFonts w:cs="Times New Roman" w:ascii="Times New Roman" w:hAnsi="Times New Roman"/>
          <w:b/>
          <w:sz w:val="28"/>
          <w:szCs w:val="28"/>
          <w:lang w:val="uk-UA"/>
        </w:rPr>
        <w:t>КИЇВСЬКА МІСЬКА ВИБОРЧА КОМІСІЯ</w:t>
      </w:r>
    </w:p>
    <w:p>
      <w:pPr>
        <w:pStyle w:val="Standard"/>
        <w:tabs>
          <w:tab w:val="left" w:pos="9356" w:leader="none"/>
        </w:tabs>
        <w:ind w:left="0" w:right="0" w:firstLine="709"/>
        <w:jc w:val="center"/>
        <w:rPr/>
      </w:pPr>
      <w:r>
        <w:rPr>
          <w:rFonts w:cs="Times New Roman" w:ascii="Times New Roman" w:hAnsi="Times New Roman"/>
          <w:b/>
          <w:shd w:fill="FFFFFF" w:val="clear"/>
          <w:lang w:val="uk-UA"/>
        </w:rPr>
        <w:t xml:space="preserve">01044, м. Київ, вул. </w:t>
      </w:r>
      <w:r>
        <w:rPr>
          <w:rFonts w:cs="Times New Roman" w:ascii="Times New Roman" w:hAnsi="Times New Roman"/>
          <w:b/>
          <w:shd w:fill="FFFFFF" w:val="clear"/>
        </w:rPr>
        <w:t>Хрещатик, 36</w:t>
      </w:r>
    </w:p>
    <w:p>
      <w:pPr>
        <w:pStyle w:val="Standard"/>
        <w:jc w:val="center"/>
        <w:rPr>
          <w:rFonts w:ascii="Arial" w:hAnsi="Arial" w:cs="Arial"/>
          <w:b/>
          <w:b/>
          <w:lang w:val="uk-UA"/>
        </w:rPr>
      </w:pPr>
      <w:r>
        <w:rPr>
          <w:rFonts w:cs="Arial" w:ascii="Arial" w:hAnsi="Arial"/>
          <w:b/>
          <w:lang w:val="uk-UA"/>
        </w:rPr>
      </w:r>
    </w:p>
    <w:p>
      <w:pPr>
        <w:pStyle w:val="Standard"/>
        <w:jc w:val="center"/>
        <w:rPr>
          <w:rFonts w:ascii="Times New Roman" w:hAnsi="Times New Roman" w:cs="Times New Roman"/>
          <w:b/>
          <w:b/>
          <w:sz w:val="36"/>
          <w:szCs w:val="36"/>
          <w:lang w:val="uk-UA"/>
        </w:rPr>
      </w:pPr>
      <w:r>
        <w:rPr>
          <w:rFonts w:cs="Times New Roman" w:ascii="Times New Roman" w:hAnsi="Times New Roman"/>
          <w:b/>
          <w:sz w:val="36"/>
          <w:szCs w:val="36"/>
          <w:lang w:val="uk-UA"/>
        </w:rPr>
        <w:t>ПОСТАНОВА</w:t>
      </w:r>
    </w:p>
    <w:p>
      <w:pPr>
        <w:pStyle w:val="Standard"/>
        <w:rPr/>
      </w:pPr>
      <w:r>
        <w:rPr>
          <w:rFonts w:cs="Times New Roman" w:ascii="Times New Roman" w:hAnsi="Times New Roman"/>
          <w:b/>
          <w:lang w:val="uk-UA"/>
        </w:rPr>
        <w:t>«28»вересня 2015 року</w:t>
        <w:tab/>
        <w:tab/>
        <w:tab/>
        <w:tab/>
        <w:tab/>
        <w:tab/>
        <w:tab/>
        <w:t xml:space="preserve">  </w:t>
        <w:tab/>
        <w:t>№5</w:t>
      </w:r>
      <w:r>
        <w:rPr>
          <w:rFonts w:cs="Times New Roman" w:ascii="Times New Roman" w:hAnsi="Times New Roman"/>
          <w:b/>
          <w:lang w:val="uk-UA"/>
        </w:rPr>
        <w:t>4</w:t>
      </w:r>
    </w:p>
    <w:p>
      <w:pPr>
        <w:pStyle w:val="Standard"/>
        <w:rPr>
          <w:rFonts w:ascii="Times New Roman" w:hAnsi="Times New Roman" w:cs="Times New Roman"/>
          <w:b/>
          <w:b/>
          <w:lang w:val="uk-UA"/>
        </w:rPr>
      </w:pPr>
      <w:r>
        <w:rPr>
          <w:rFonts w:cs="Times New Roman" w:ascii="Times New Roman" w:hAnsi="Times New Roman"/>
          <w:b/>
          <w:lang w:val="uk-UA"/>
        </w:rPr>
        <w:t>18год.00 хв.</w:t>
      </w:r>
    </w:p>
    <w:p>
      <w:pPr>
        <w:pStyle w:val="Standard"/>
        <w:rPr>
          <w:rFonts w:ascii="Times New Roman" w:hAnsi="Times New Roman" w:cs="Times New Roman"/>
          <w:b/>
          <w:b/>
          <w:lang w:val="uk-UA"/>
        </w:rPr>
      </w:pPr>
      <w:r>
        <w:rPr>
          <w:rFonts w:cs="Times New Roman" w:ascii="Times New Roman" w:hAnsi="Times New Roman"/>
          <w:b/>
          <w:lang w:val="uk-UA"/>
        </w:rPr>
      </w:r>
    </w:p>
    <w:p>
      <w:pPr>
        <w:pStyle w:val="Style14"/>
        <w:widowControl/>
        <w:pBdr/>
        <w:spacing w:before="0" w:after="0"/>
        <w:ind w:left="450" w:right="450" w:hanging="0"/>
        <w:jc w:val="center"/>
        <w:rPr/>
      </w:pPr>
      <w:r>
        <w:rPr>
          <w:b/>
          <w:i w:val="false"/>
          <w:caps w:val="false"/>
          <w:smallCaps w:val="false"/>
          <w:strike w:val="false"/>
          <w:dstrike w:val="false"/>
          <w:color w:val="000000"/>
          <w:spacing w:val="0"/>
          <w:sz w:val="32"/>
          <w:u w:val="none"/>
        </w:rPr>
        <w:t xml:space="preserve">Про відмову в реєстрації кандидата </w:t>
      </w:r>
      <w:r>
        <w:rPr>
          <w:b/>
          <w:i w:val="false"/>
          <w:caps w:val="false"/>
          <w:smallCaps w:val="false"/>
          <w:strike w:val="false"/>
          <w:dstrike w:val="false"/>
          <w:color w:val="000000"/>
          <w:spacing w:val="0"/>
          <w:sz w:val="32"/>
          <w:u w:val="none"/>
          <w:lang w:val="ru-RU"/>
        </w:rPr>
        <w:t xml:space="preserve">на посаду </w:t>
      </w:r>
      <w:r>
        <w:rPr>
          <w:b/>
          <w:i w:val="false"/>
          <w:caps w:val="false"/>
          <w:smallCaps w:val="false"/>
          <w:strike w:val="false"/>
          <w:dstrike w:val="false"/>
          <w:color w:val="000000"/>
          <w:spacing w:val="0"/>
          <w:sz w:val="32"/>
          <w:u w:val="none"/>
          <w:lang w:val="uk-UA"/>
        </w:rPr>
        <w:t>міського</w:t>
      </w:r>
      <w:r>
        <w:rPr>
          <w:b/>
          <w:i w:val="false"/>
          <w:caps w:val="false"/>
          <w:smallCaps w:val="false"/>
          <w:strike w:val="false"/>
          <w:dstrike w:val="false"/>
          <w:color w:val="000000"/>
          <w:spacing w:val="0"/>
          <w:sz w:val="32"/>
          <w:u w:val="none"/>
          <w:lang w:val="ru-RU"/>
        </w:rPr>
        <w:t xml:space="preserve"> голови м.Ки</w:t>
      </w:r>
      <w:r>
        <w:rPr>
          <w:b/>
          <w:i w:val="false"/>
          <w:caps w:val="false"/>
          <w:smallCaps w:val="false"/>
          <w:strike w:val="false"/>
          <w:dstrike w:val="false"/>
          <w:color w:val="000000"/>
          <w:spacing w:val="0"/>
          <w:sz w:val="32"/>
          <w:u w:val="none"/>
          <w:lang w:val="uk-UA"/>
        </w:rPr>
        <w:t>єва</w:t>
      </w:r>
      <w:r>
        <w:rPr>
          <w:b/>
          <w:i w:val="false"/>
          <w:caps w:val="false"/>
          <w:smallCaps w:val="false"/>
          <w:strike w:val="false"/>
          <w:dstrike w:val="false"/>
          <w:color w:val="000000"/>
          <w:spacing w:val="0"/>
          <w:sz w:val="32"/>
          <w:u w:val="none"/>
          <w:lang w:val="ru-RU"/>
        </w:rPr>
        <w:t xml:space="preserve"> </w:t>
      </w:r>
      <w:r>
        <w:rPr>
          <w:b/>
          <w:i w:val="false"/>
          <w:caps w:val="false"/>
          <w:smallCaps w:val="false"/>
          <w:strike w:val="false"/>
          <w:dstrike w:val="false"/>
          <w:color w:val="000000"/>
          <w:spacing w:val="0"/>
          <w:sz w:val="32"/>
          <w:u w:val="none"/>
          <w:lang w:val="uk-UA"/>
        </w:rPr>
        <w:t>Харчуку С.В.</w:t>
      </w:r>
    </w:p>
    <w:p>
      <w:pPr>
        <w:pStyle w:val="Style14"/>
        <w:widowControl/>
        <w:pBdr/>
        <w:spacing w:before="0" w:after="0"/>
        <w:ind w:left="450" w:right="450" w:hanging="0"/>
        <w:jc w:val="center"/>
        <w:rPr>
          <w:b/>
          <w:b/>
          <w:i w:val="false"/>
          <w:i w:val="false"/>
          <w:caps w:val="false"/>
          <w:smallCaps w:val="false"/>
          <w:strike w:val="false"/>
          <w:dstrike w:val="false"/>
          <w:color w:val="000000"/>
          <w:spacing w:val="0"/>
          <w:sz w:val="32"/>
          <w:u w:val="none"/>
        </w:rPr>
      </w:pPr>
      <w:r>
        <w:rPr>
          <w:b/>
          <w:i w:val="false"/>
          <w:caps w:val="false"/>
          <w:smallCaps w:val="false"/>
          <w:strike w:val="false"/>
          <w:dstrike w:val="false"/>
          <w:color w:val="000000"/>
          <w:spacing w:val="0"/>
          <w:sz w:val="32"/>
          <w:u w:val="none"/>
        </w:rPr>
      </w:r>
    </w:p>
    <w:p>
      <w:pPr>
        <w:pStyle w:val="Style14"/>
        <w:widowControl/>
        <w:pBdr/>
        <w:spacing w:lineRule="auto" w:line="288" w:before="0" w:after="0"/>
        <w:ind w:left="0" w:right="0" w:firstLine="450"/>
        <w:contextualSpacing/>
        <w:jc w:val="both"/>
        <w:rPr>
          <w:rFonts w:ascii="Times New Roman" w:hAnsi="Times New Roman" w:cs="Times New Roman"/>
          <w:b w:val="false"/>
          <w:b w:val="false"/>
          <w:i w:val="false"/>
          <w:i w:val="false"/>
          <w:caps w:val="false"/>
          <w:smallCaps w:val="false"/>
          <w:color w:val="000000"/>
          <w:spacing w:val="0"/>
          <w:sz w:val="24"/>
        </w:rPr>
      </w:pPr>
      <w:bookmarkStart w:id="0" w:name="n4"/>
      <w:bookmarkEnd w:id="0"/>
      <w:r>
        <w:rPr>
          <w:rFonts w:cs="Times New Roman" w:ascii="Times New Roman" w:hAnsi="Times New Roman"/>
          <w:b w:val="false"/>
          <w:i w:val="false"/>
          <w:caps w:val="false"/>
          <w:smallCaps w:val="false"/>
          <w:color w:val="000000"/>
          <w:spacing w:val="0"/>
          <w:sz w:val="24"/>
        </w:rPr>
        <w:t>До Київської міської виборчої комісії 28 вересня 2015 року, листом по пошті, надійшла заява Харчука Сергія Васильовича, як самовисуванця, щодо реєстрації кандидата на посаду міського голови м. Києва на місцевих виборах 2015 року.</w:t>
      </w:r>
    </w:p>
    <w:p>
      <w:pPr>
        <w:pStyle w:val="Style14"/>
        <w:widowControl/>
        <w:pBdr/>
        <w:spacing w:lineRule="auto" w:line="288" w:before="0" w:after="0"/>
        <w:ind w:left="0" w:right="0" w:firstLine="450"/>
        <w:contextualSpacing/>
        <w:jc w:val="both"/>
        <w:rPr>
          <w:rFonts w:ascii="Times New Roman" w:hAnsi="Times New Roman" w:cs="Times New Roman"/>
          <w:b w:val="false"/>
          <w:b w:val="false"/>
          <w:i w:val="false"/>
          <w:i w:val="false"/>
          <w:caps w:val="false"/>
          <w:smallCaps w:val="false"/>
          <w:color w:val="000000"/>
          <w:spacing w:val="0"/>
          <w:sz w:val="24"/>
        </w:rPr>
      </w:pPr>
      <w:bookmarkStart w:id="1" w:name="n6"/>
      <w:bookmarkEnd w:id="1"/>
      <w:r>
        <w:rPr>
          <w:rFonts w:cs="Times New Roman" w:ascii="Times New Roman" w:hAnsi="Times New Roman"/>
          <w:b w:val="false"/>
          <w:i w:val="false"/>
          <w:caps w:val="false"/>
          <w:smallCaps w:val="false"/>
          <w:color w:val="000000"/>
          <w:spacing w:val="0"/>
          <w:sz w:val="24"/>
        </w:rPr>
        <w:t>Розглянувши зазначені документи, Київська міська виборча комісія встановила наявність підстав для відмови в реєстрації кандидата на посаду міського голови м. Києва, Харчука Сергія Васильовича, як самовисуванця.</w:t>
      </w:r>
    </w:p>
    <w:p>
      <w:pPr>
        <w:pStyle w:val="Style14"/>
        <w:widowControl/>
        <w:pBdr/>
        <w:spacing w:lineRule="auto" w:line="288" w:before="0" w:after="0"/>
        <w:ind w:left="0" w:right="0" w:firstLine="450"/>
        <w:contextualSpacing/>
        <w:jc w:val="both"/>
        <w:rPr/>
      </w:pPr>
      <w:r>
        <w:rPr/>
        <w:t>Відповідно до абз. 3 ч. 3 ст. 35 Закону України “Про місцеві вибори” (далі — Закон) п</w:t>
      </w:r>
      <w:r>
        <w:rPr>
          <w:rFonts w:cs="Times New Roman" w:ascii="Times New Roman" w:hAnsi="Times New Roman"/>
          <w:b w:val="false"/>
          <w:i w:val="false"/>
          <w:caps w:val="false"/>
          <w:smallCaps w:val="false"/>
          <w:color w:val="000000"/>
          <w:spacing w:val="0"/>
          <w:sz w:val="24"/>
        </w:rPr>
        <w:t>раво висування кандидатів на посаду сільського, селищного, міського голови, старости реалізується виборцями у відповідних єдиних одномандатних виборчих округах через місцеві організації партій або шляхом самовисування у порядку, передбаченому цим Законом.</w:t>
      </w:r>
      <w:r>
        <w:rPr/>
        <w:t xml:space="preserve"> </w:t>
      </w:r>
    </w:p>
    <w:p>
      <w:pPr>
        <w:pStyle w:val="Style14"/>
        <w:widowControl/>
        <w:pBdr/>
        <w:spacing w:lineRule="auto" w:line="288" w:before="0" w:after="0"/>
        <w:ind w:left="0" w:right="0" w:firstLine="450"/>
        <w:contextualSpacing/>
        <w:jc w:val="both"/>
        <w:rPr/>
      </w:pPr>
      <w:r>
        <w:rPr/>
        <w:t xml:space="preserve">Частиною 1 ст. 40 Закону передбачений вичерпний перелік документів, за умови подання яких , </w:t>
      </w:r>
      <w:r>
        <w:rPr>
          <w:rFonts w:cs="Times New Roman" w:ascii="Times New Roman" w:hAnsi="Times New Roman"/>
          <w:b w:val="false"/>
          <w:i w:val="false"/>
          <w:caps w:val="false"/>
          <w:smallCaps w:val="false"/>
          <w:color w:val="000000"/>
          <w:spacing w:val="0"/>
          <w:sz w:val="24"/>
        </w:rPr>
        <w:t>територіальна виборча комісія реєструє кандидата на посаду сільського, селищного, міського голови, старости.</w:t>
      </w:r>
    </w:p>
    <w:p>
      <w:pPr>
        <w:pStyle w:val="Style14"/>
        <w:widowControl/>
        <w:pBdr/>
        <w:spacing w:lineRule="auto" w:line="288" w:before="0" w:after="0"/>
        <w:ind w:left="0" w:right="0" w:firstLine="450"/>
        <w:contextualSpacing/>
        <w:jc w:val="both"/>
        <w:rPr>
          <w:rFonts w:ascii="Times New Roman" w:hAnsi="Times New Roman" w:cs="Times New Roman"/>
          <w:b w:val="false"/>
          <w:b w:val="false"/>
          <w:i w:val="false"/>
          <w:i w:val="false"/>
          <w:caps w:val="false"/>
          <w:smallCaps w:val="false"/>
          <w:color w:val="000000"/>
          <w:spacing w:val="0"/>
          <w:sz w:val="24"/>
        </w:rPr>
      </w:pPr>
      <w:r>
        <w:rPr>
          <w:rFonts w:cs="Times New Roman" w:ascii="Times New Roman" w:hAnsi="Times New Roman"/>
          <w:b w:val="false"/>
          <w:i w:val="false"/>
          <w:caps w:val="false"/>
          <w:smallCaps w:val="false"/>
          <w:color w:val="000000"/>
          <w:spacing w:val="0"/>
          <w:sz w:val="24"/>
        </w:rPr>
        <w:t>До зазначеного переліку п. 9 ч. 1 ст. 40 Закону включено також документ про внесення грошової застави (у випадках передбачених ст. 44 Закону).</w:t>
      </w:r>
    </w:p>
    <w:p>
      <w:pPr>
        <w:pStyle w:val="Style14"/>
        <w:widowControl/>
        <w:pBdr/>
        <w:spacing w:lineRule="auto" w:line="288" w:before="0" w:after="0"/>
        <w:ind w:left="0" w:right="0" w:firstLine="450"/>
        <w:contextualSpacing/>
        <w:jc w:val="both"/>
        <w:rPr>
          <w:rFonts w:ascii="Times New Roman" w:hAnsi="Times New Roman" w:cs="Times New Roman"/>
          <w:b w:val="false"/>
          <w:b w:val="false"/>
          <w:i w:val="false"/>
          <w:i w:val="false"/>
          <w:caps w:val="false"/>
          <w:smallCaps w:val="false"/>
          <w:color w:val="000000"/>
          <w:spacing w:val="0"/>
          <w:sz w:val="24"/>
        </w:rPr>
      </w:pPr>
      <w:r>
        <w:rPr>
          <w:rFonts w:cs="Times New Roman" w:ascii="Times New Roman" w:hAnsi="Times New Roman"/>
          <w:b w:val="false"/>
          <w:i w:val="false"/>
          <w:caps w:val="false"/>
          <w:smallCaps w:val="false"/>
          <w:color w:val="000000"/>
          <w:spacing w:val="0"/>
          <w:sz w:val="24"/>
        </w:rPr>
        <w:t>Відповідно до ч. 1 ст. 44 Закону грошова застава вноситься місцевою організацією партії, яка висунула виборчий список кандидатів у депутати в багатомандатному виборчому окрузі, кандидата на посаду міського голови, або організацією відповідної політичної партії вищого рівня, а також особою, яка висувається кандидатом на посаду міського голови шляхом самовисування, після початку виборчого процесу та до подання документів територіальній виборчій комісії для реєстрації кандидатів у безготівковому порядку на спеціальний рахунок відповідної територіальної виборчої комісії у розмірі, що є пропорційним до кількості виборців відповідних області, району, міста, району в місті та визначається:</w:t>
      </w:r>
    </w:p>
    <w:p>
      <w:pPr>
        <w:pStyle w:val="Style14"/>
        <w:widowControl/>
        <w:pBdr/>
        <w:spacing w:lineRule="auto" w:line="288" w:before="0" w:after="0"/>
        <w:ind w:left="0" w:right="0" w:firstLine="450"/>
        <w:contextualSpacing/>
        <w:jc w:val="both"/>
        <w:rPr>
          <w:rFonts w:ascii="Times New Roman" w:hAnsi="Times New Roman" w:cs="Times New Roman"/>
          <w:b w:val="false"/>
          <w:b w:val="false"/>
          <w:i w:val="false"/>
          <w:i w:val="false"/>
          <w:caps w:val="false"/>
          <w:smallCaps w:val="false"/>
          <w:color w:val="000000"/>
          <w:spacing w:val="0"/>
          <w:sz w:val="24"/>
        </w:rPr>
      </w:pPr>
      <w:bookmarkStart w:id="2" w:name="n725"/>
      <w:bookmarkEnd w:id="2"/>
      <w:r>
        <w:rPr>
          <w:rFonts w:cs="Times New Roman" w:ascii="Times New Roman" w:hAnsi="Times New Roman"/>
          <w:b w:val="false"/>
          <w:i w:val="false"/>
          <w:caps w:val="false"/>
          <w:smallCaps w:val="false"/>
          <w:color w:val="000000"/>
          <w:spacing w:val="0"/>
          <w:sz w:val="24"/>
        </w:rPr>
        <w:t>1) для кандидата на посаду міського голови - з розрахунку 4 розміри місячної мінімальної заробітної плати на кожні 100 тисяч виборців відповідного одномандатного виборчого округу.</w:t>
      </w:r>
    </w:p>
    <w:p>
      <w:pPr>
        <w:pStyle w:val="Style14"/>
        <w:widowControl/>
        <w:pBdr/>
        <w:spacing w:lineRule="auto" w:line="288" w:before="0" w:after="0"/>
        <w:ind w:left="0" w:right="0" w:firstLine="450"/>
        <w:contextualSpacing/>
        <w:jc w:val="both"/>
        <w:rPr/>
      </w:pPr>
      <w:r>
        <w:rPr>
          <w:rFonts w:cs="Times New Roman" w:ascii="Times New Roman" w:hAnsi="Times New Roman"/>
          <w:b w:val="false"/>
          <w:i w:val="false"/>
          <w:caps w:val="false"/>
          <w:smallCaps w:val="false"/>
          <w:color w:val="000000"/>
          <w:spacing w:val="0"/>
          <w:sz w:val="24"/>
        </w:rPr>
        <w:t>Відповідно до ч. 2 ст 44 Закону 2. Центральна виборча комісія на підставі відомостей Державного реєстру виборців станом на перше число місяця призначення чергових, позачергових або перших місцевих виборів визначає розмір грошової застави для кожного багатомандатного, єдиного одномандатного виборчого округу (з виборів міського голови) після призначення чергових, позачергових або перших місцевих виборів, але не пізніш як за 57 днів до дня голосування, невідкладно оприлюднює його на своєму офіційному веб-сайті та інформує про це відповідні територіальні виборчі комісії.</w:t>
      </w:r>
    </w:p>
    <w:p>
      <w:pPr>
        <w:pStyle w:val="Style14"/>
        <w:widowControl/>
        <w:pBdr/>
        <w:spacing w:lineRule="auto" w:line="288" w:before="0" w:after="0"/>
        <w:ind w:left="0" w:right="0" w:firstLine="450"/>
        <w:contextualSpacing/>
        <w:jc w:val="both"/>
        <w:rPr>
          <w:rFonts w:ascii="Times New Roman" w:hAnsi="Times New Roman" w:cs="Times New Roman"/>
          <w:b w:val="false"/>
          <w:b w:val="false"/>
          <w:i w:val="false"/>
          <w:i w:val="false"/>
          <w:caps w:val="false"/>
          <w:smallCaps w:val="false"/>
          <w:color w:val="000000"/>
          <w:spacing w:val="0"/>
          <w:sz w:val="24"/>
        </w:rPr>
      </w:pPr>
      <w:r>
        <w:rPr>
          <w:rFonts w:cs="Times New Roman" w:ascii="Times New Roman" w:hAnsi="Times New Roman"/>
          <w:b w:val="false"/>
          <w:i w:val="false"/>
          <w:caps w:val="false"/>
          <w:smallCaps w:val="false"/>
          <w:color w:val="000000"/>
          <w:spacing w:val="0"/>
          <w:sz w:val="24"/>
        </w:rPr>
        <w:t>Постановою № 170 від 10 серпня 2015 року Центральної виборчої комісії розмір грошової застави для кандидата на посаду міського голови м. Києва визначений в розмірі 103 914 (сто три тисячі дев'ятсот чотирнадцять) гривень 00 копійок. Реквізити для сплати були оприлюднені Київською міською виборчою комісію у порядку, встановленому Постановою № 171 від 10 серпня 2015 року Центральної виборчої комісії, та вивішені для ознайомлення за місцезнаходженням Київської міської виборчої комісії.</w:t>
      </w:r>
    </w:p>
    <w:p>
      <w:pPr>
        <w:pStyle w:val="Style14"/>
        <w:widowControl/>
        <w:pBdr/>
        <w:spacing w:lineRule="auto" w:line="288" w:before="0" w:after="0"/>
        <w:ind w:left="0" w:right="0" w:firstLine="450"/>
        <w:contextualSpacing/>
        <w:jc w:val="both"/>
        <w:rPr/>
      </w:pPr>
      <w:r>
        <w:rPr/>
        <w:t xml:space="preserve">Відповідно до ч. 3 ст. 40 Закону </w:t>
      </w:r>
      <w:r>
        <w:rPr>
          <w:rFonts w:cs="Times New Roman" w:ascii="Times New Roman" w:hAnsi="Times New Roman"/>
          <w:b w:val="false"/>
          <w:i w:val="false"/>
          <w:caps w:val="false"/>
          <w:smallCaps w:val="false"/>
          <w:color w:val="000000"/>
          <w:spacing w:val="0"/>
          <w:sz w:val="24"/>
        </w:rPr>
        <w:t>Відповідна територіальна виборча комісія реєструє кандидата на посаду сільського, селищного, міського голови, старости, висунутого шляхом самовисування, за умови особистого пред’явлення ним документа, передбаченого </w:t>
      </w:r>
      <w:r>
        <w:fldChar w:fldCharType="begin"/>
      </w:r>
      <w:r>
        <w:instrText> HYPERLINK "http://zakon2.rada.gov.ua/laws/show/595-19/print1443083538814128" \l "n24"</w:instrText>
      </w:r>
      <w:r>
        <w:fldChar w:fldCharType="separate"/>
      </w:r>
      <w:r>
        <w:rPr>
          <w:rStyle w:val="Style12"/>
          <w:b w:val="false"/>
          <w:i w:val="false"/>
          <w:caps w:val="false"/>
          <w:smallCaps w:val="false"/>
          <w:strike w:val="false"/>
          <w:dstrike w:val="false"/>
          <w:color w:val="000000"/>
          <w:spacing w:val="0"/>
          <w:sz w:val="24"/>
          <w:u w:val="none"/>
        </w:rPr>
        <w:t>частиною другою</w:t>
      </w:r>
      <w:r>
        <w:fldChar w:fldCharType="end"/>
      </w:r>
      <w:r>
        <w:rPr>
          <w:caps w:val="false"/>
          <w:smallCaps w:val="false"/>
          <w:color w:val="000000"/>
          <w:spacing w:val="0"/>
        </w:rPr>
        <w:t> </w:t>
      </w:r>
      <w:r>
        <w:rPr>
          <w:rFonts w:cs="Times New Roman" w:ascii="Times New Roman" w:hAnsi="Times New Roman"/>
          <w:b w:val="false"/>
          <w:i w:val="false"/>
          <w:caps w:val="false"/>
          <w:smallCaps w:val="false"/>
          <w:color w:val="000000"/>
          <w:spacing w:val="0"/>
          <w:sz w:val="24"/>
        </w:rPr>
        <w:t>статті 3 цього Закону, та подання ним документів, передбачених пунктами 6-9 частини першої цієї статті, а також особисто підписаних ним заяви про самовисування кандидатом на посаду відповідно сільського, селищного, міського голови, старости та про згоду на оприлюднення біографічних відомостей у зв’язку з участю у місцевих виборах.</w:t>
      </w:r>
      <w:r>
        <w:rPr/>
        <w:t xml:space="preserve"> </w:t>
      </w:r>
    </w:p>
    <w:p>
      <w:pPr>
        <w:pStyle w:val="Style14"/>
        <w:widowControl/>
        <w:pBdr/>
        <w:spacing w:lineRule="auto" w:line="288" w:before="0" w:after="0"/>
        <w:ind w:left="0" w:right="0" w:firstLine="450"/>
        <w:contextualSpacing/>
        <w:jc w:val="both"/>
        <w:rPr/>
      </w:pPr>
      <w:r>
        <w:rPr/>
        <w:t>Відповідно до ч. 2 ст. 3 Закону д</w:t>
      </w:r>
      <w:r>
        <w:rPr>
          <w:rFonts w:cs="Times New Roman" w:ascii="Times New Roman" w:hAnsi="Times New Roman"/>
          <w:b w:val="false"/>
          <w:i w:val="false"/>
          <w:caps w:val="false"/>
          <w:smallCaps w:val="false"/>
          <w:color w:val="000000"/>
          <w:spacing w:val="0"/>
          <w:sz w:val="24"/>
        </w:rPr>
        <w:t>окументом, який посвідчує особу, підтверджує громадянство та засвідчує місце проживання виборця на місцевих виборах, є:</w:t>
      </w:r>
      <w:bookmarkStart w:id="3" w:name="n25"/>
      <w:bookmarkEnd w:id="3"/>
      <w:r>
        <w:rPr>
          <w:rFonts w:cs="Times New Roman" w:ascii="Times New Roman" w:hAnsi="Times New Roman"/>
          <w:b w:val="false"/>
          <w:i w:val="false"/>
          <w:caps w:val="false"/>
          <w:smallCaps w:val="false"/>
          <w:color w:val="000000"/>
          <w:spacing w:val="0"/>
          <w:sz w:val="24"/>
        </w:rPr>
        <w:t xml:space="preserve"> 1) паспорт громадянина України;</w:t>
      </w:r>
      <w:bookmarkStart w:id="4" w:name="n26"/>
      <w:bookmarkEnd w:id="4"/>
      <w:r>
        <w:rPr>
          <w:rFonts w:cs="Times New Roman" w:ascii="Times New Roman" w:hAnsi="Times New Roman"/>
          <w:b w:val="false"/>
          <w:i w:val="false"/>
          <w:caps w:val="false"/>
          <w:smallCaps w:val="false"/>
          <w:color w:val="000000"/>
          <w:spacing w:val="0"/>
          <w:sz w:val="24"/>
        </w:rPr>
        <w:t xml:space="preserve"> 2) тимчасове посвідчення громадянина України (для осіб, недавно прийнятих до громадянства України).</w:t>
      </w:r>
    </w:p>
    <w:p>
      <w:pPr>
        <w:pStyle w:val="Style14"/>
        <w:widowControl/>
        <w:pBdr/>
        <w:spacing w:lineRule="auto" w:line="288" w:before="0" w:after="0"/>
        <w:ind w:left="0" w:right="0" w:firstLine="450"/>
        <w:contextualSpacing/>
        <w:jc w:val="both"/>
        <w:rPr/>
      </w:pPr>
      <w:r>
        <w:rPr>
          <w:rFonts w:cs="Times New Roman" w:ascii="Times New Roman" w:hAnsi="Times New Roman"/>
          <w:b w:val="false"/>
          <w:i w:val="false"/>
          <w:caps w:val="false"/>
          <w:smallCaps w:val="false"/>
          <w:color w:val="000000"/>
          <w:spacing w:val="0"/>
          <w:sz w:val="24"/>
        </w:rPr>
        <w:t>Відповідно до абз 2 ч. 2 ст 43 Закону подання документів до відповідної територіальної виборчої комісії для реєстрації кандидатів у депутати, висунутих місцевою організацією партії в одномандатних виборчих округах, здійснюється представником місцевої організації партії, уповноваженим на це довіреністю від неї, а кандидата, висунутого шляхом самовисування в одномандатному виборчому окрузі, - ним особисто.</w:t>
      </w:r>
      <w:r>
        <w:rPr/>
        <w:t xml:space="preserve"> </w:t>
      </w:r>
    </w:p>
    <w:p>
      <w:pPr>
        <w:pStyle w:val="Style14"/>
        <w:widowControl/>
        <w:pBdr/>
        <w:spacing w:lineRule="auto" w:line="288" w:before="0" w:after="0"/>
        <w:ind w:left="0" w:right="0" w:firstLine="450"/>
        <w:contextualSpacing/>
        <w:jc w:val="both"/>
        <w:rPr>
          <w:rFonts w:ascii="Times New Roman" w:hAnsi="Times New Roman" w:cs="Times New Roman"/>
          <w:b w:val="false"/>
          <w:b w:val="false"/>
          <w:i w:val="false"/>
          <w:i w:val="false"/>
          <w:caps w:val="false"/>
          <w:smallCaps w:val="false"/>
          <w:color w:val="000000"/>
          <w:spacing w:val="0"/>
          <w:sz w:val="24"/>
        </w:rPr>
      </w:pPr>
      <w:bookmarkStart w:id="5" w:name="n12"/>
      <w:bookmarkEnd w:id="5"/>
      <w:r>
        <w:rPr>
          <w:rFonts w:cs="Times New Roman" w:ascii="Times New Roman" w:hAnsi="Times New Roman"/>
          <w:b w:val="false"/>
          <w:i w:val="false"/>
          <w:caps w:val="false"/>
          <w:smallCaps w:val="false"/>
          <w:color w:val="000000"/>
          <w:spacing w:val="0"/>
          <w:sz w:val="24"/>
        </w:rPr>
        <w:t>Указані факти є підставами для прийняття рішення про відмову Харчуку С.В., в реєстрації кандидатом на посаду міського голови м. Києва на місцевих виборах 2015 року згідно із пунктом 2 частини 1 статті 46 Закону.</w:t>
      </w:r>
    </w:p>
    <w:p>
      <w:pPr>
        <w:pStyle w:val="Style14"/>
        <w:widowControl/>
        <w:pBdr/>
        <w:spacing w:lineRule="auto" w:line="288" w:before="0" w:after="0"/>
        <w:ind w:left="0" w:right="0" w:firstLine="450"/>
        <w:contextualSpacing/>
        <w:jc w:val="both"/>
        <w:rPr/>
      </w:pPr>
      <w:bookmarkStart w:id="6" w:name="n13"/>
      <w:bookmarkEnd w:id="6"/>
      <w:r>
        <w:rPr>
          <w:rFonts w:cs="Times New Roman" w:ascii="Times New Roman" w:hAnsi="Times New Roman"/>
          <w:b w:val="false"/>
          <w:i w:val="false"/>
          <w:caps w:val="false"/>
          <w:smallCaps w:val="false"/>
          <w:color w:val="000000"/>
          <w:spacing w:val="0"/>
          <w:sz w:val="24"/>
        </w:rPr>
        <w:t xml:space="preserve">Враховуючи викладене, відповідно до ст.ст. 3, 25, 35, 40, 43, 44, 46 Закону України "Про місцеві вибори", </w:t>
      </w:r>
      <w:r>
        <w:rPr>
          <w:rFonts w:cs="Times New Roman" w:ascii="Times New Roman" w:hAnsi="Times New Roman"/>
          <w:b w:val="false"/>
          <w:bCs w:val="false"/>
          <w:i w:val="false"/>
          <w:caps w:val="false"/>
          <w:smallCaps w:val="false"/>
          <w:color w:val="000000"/>
          <w:spacing w:val="0"/>
          <w:sz w:val="24"/>
          <w:szCs w:val="24"/>
        </w:rPr>
        <w:t>Постанови Центральної виборчої комісії “</w:t>
      </w:r>
      <w:r>
        <w:rPr>
          <w:rStyle w:val="Style11"/>
          <w:rFonts w:cs="Times New Roman" w:ascii="Times New Roman" w:hAnsi="Times New Roman"/>
          <w:b w:val="false"/>
          <w:bCs w:val="false"/>
          <w:i w:val="false"/>
          <w:caps w:val="false"/>
          <w:smallCaps w:val="false"/>
          <w:color w:val="000000"/>
          <w:spacing w:val="0"/>
          <w:sz w:val="24"/>
          <w:szCs w:val="24"/>
        </w:rPr>
        <w:t>Про розмір грошової застави на чергових місцевих виборах”</w:t>
      </w:r>
      <w:r>
        <w:rPr>
          <w:b w:val="false"/>
          <w:bCs w:val="false"/>
          <w:sz w:val="24"/>
          <w:szCs w:val="24"/>
        </w:rPr>
        <w:t xml:space="preserve"> </w:t>
      </w:r>
      <w:r>
        <w:rPr>
          <w:rFonts w:cs="Times New Roman" w:ascii="Times New Roman" w:hAnsi="Times New Roman"/>
          <w:b w:val="false"/>
          <w:bCs w:val="false"/>
          <w:i w:val="false"/>
          <w:caps w:val="false"/>
          <w:smallCaps w:val="false"/>
          <w:color w:val="000000"/>
          <w:spacing w:val="0"/>
          <w:sz w:val="24"/>
          <w:szCs w:val="24"/>
        </w:rPr>
        <w:t xml:space="preserve"> № 170 від 10 серпня 2015 року, </w:t>
      </w:r>
      <w:r>
        <w:rPr>
          <w:rFonts w:cs="Times New Roman" w:ascii="Times New Roman" w:hAnsi="Times New Roman"/>
          <w:b w:val="false"/>
          <w:i w:val="false"/>
          <w:caps w:val="false"/>
          <w:smallCaps w:val="false"/>
          <w:color w:val="000000"/>
          <w:spacing w:val="0"/>
          <w:sz w:val="24"/>
        </w:rPr>
        <w:t xml:space="preserve"> </w:t>
      </w:r>
      <w:r>
        <w:rPr>
          <w:rFonts w:cs="Times New Roman" w:ascii="Times New Roman" w:hAnsi="Times New Roman"/>
          <w:b w:val="false"/>
          <w:bCs w:val="false"/>
          <w:i w:val="false"/>
          <w:caps w:val="false"/>
          <w:smallCaps w:val="false"/>
          <w:color w:val="000000"/>
          <w:spacing w:val="0"/>
          <w:sz w:val="24"/>
          <w:szCs w:val="24"/>
        </w:rPr>
        <w:t>Постанови Центральної виборчої комісії “Про Порядок внесення, повернення та перерахування грошової застави на місцевих виборах”</w:t>
      </w:r>
      <w:r>
        <w:rPr>
          <w:rFonts w:cs="Times New Roman" w:ascii="Times New Roman" w:hAnsi="Times New Roman"/>
          <w:b w:val="false"/>
          <w:i w:val="false"/>
          <w:caps w:val="false"/>
          <w:smallCaps w:val="false"/>
          <w:color w:val="000000"/>
          <w:spacing w:val="0"/>
          <w:sz w:val="24"/>
        </w:rPr>
        <w:t xml:space="preserve"> № 171 від 10 серпня 2015 року Центральної виборчої комісії, Київська міська виборча комісія, </w:t>
      </w:r>
      <w:r>
        <w:rPr>
          <w:b/>
          <w:i w:val="false"/>
          <w:caps w:val="false"/>
          <w:smallCaps w:val="false"/>
          <w:strike w:val="false"/>
          <w:dstrike w:val="false"/>
          <w:color w:val="000000"/>
          <w:spacing w:val="30"/>
          <w:sz w:val="24"/>
          <w:u w:val="none"/>
        </w:rPr>
        <w:t>постановляє:</w:t>
      </w:r>
    </w:p>
    <w:p>
      <w:pPr>
        <w:pStyle w:val="Style14"/>
        <w:widowControl/>
        <w:pBdr/>
        <w:spacing w:lineRule="auto" w:line="288" w:before="0" w:after="0"/>
        <w:ind w:left="0" w:right="0" w:firstLine="450"/>
        <w:contextualSpacing/>
        <w:jc w:val="both"/>
        <w:rPr>
          <w:rFonts w:ascii="Times New Roman" w:hAnsi="Times New Roman" w:cs="Times New Roman"/>
          <w:b w:val="false"/>
          <w:b w:val="false"/>
          <w:i w:val="false"/>
          <w:i w:val="false"/>
          <w:caps w:val="false"/>
          <w:smallCaps w:val="false"/>
          <w:color w:val="000000"/>
          <w:spacing w:val="0"/>
          <w:sz w:val="24"/>
        </w:rPr>
      </w:pPr>
      <w:bookmarkStart w:id="7" w:name="n14"/>
      <w:bookmarkEnd w:id="7"/>
      <w:r>
        <w:rPr>
          <w:rFonts w:cs="Times New Roman" w:ascii="Times New Roman" w:hAnsi="Times New Roman"/>
          <w:b w:val="false"/>
          <w:i w:val="false"/>
          <w:caps w:val="false"/>
          <w:smallCaps w:val="false"/>
          <w:color w:val="000000"/>
          <w:spacing w:val="0"/>
          <w:sz w:val="24"/>
        </w:rPr>
        <w:t>1. Відмовити в реєстрації кандидата на посаду міського голови м. Києва на місцевих виборах 2015 року Харчука Сергія Васильовича, як самовисуванця.</w:t>
      </w:r>
    </w:p>
    <w:p>
      <w:pPr>
        <w:pStyle w:val="Style14"/>
        <w:widowControl/>
        <w:pBdr/>
        <w:spacing w:lineRule="auto" w:line="288" w:before="0" w:after="0"/>
        <w:ind w:left="0" w:right="0" w:firstLine="450"/>
        <w:contextualSpacing/>
        <w:jc w:val="both"/>
        <w:rPr>
          <w:rFonts w:ascii="Times New Roman" w:hAnsi="Times New Roman" w:cs="Times New Roman"/>
          <w:b w:val="false"/>
          <w:b w:val="false"/>
          <w:i w:val="false"/>
          <w:i w:val="false"/>
          <w:caps w:val="false"/>
          <w:smallCaps w:val="false"/>
          <w:color w:val="000000"/>
          <w:spacing w:val="0"/>
          <w:sz w:val="24"/>
        </w:rPr>
      </w:pPr>
      <w:r>
        <w:rPr>
          <w:rFonts w:cs="Times New Roman" w:ascii="Times New Roman" w:hAnsi="Times New Roman"/>
          <w:b w:val="false"/>
          <w:i w:val="false"/>
          <w:caps w:val="false"/>
          <w:smallCaps w:val="false"/>
          <w:color w:val="000000"/>
          <w:spacing w:val="0"/>
          <w:sz w:val="24"/>
        </w:rPr>
        <w:t>2. Копію цієї постанови надіслати Харчуку С.В.</w:t>
      </w:r>
    </w:p>
    <w:p>
      <w:pPr>
        <w:pStyle w:val="Style14"/>
        <w:widowControl/>
        <w:pBdr/>
        <w:spacing w:lineRule="auto" w:line="288" w:before="0" w:after="0"/>
        <w:ind w:left="0" w:right="0" w:firstLine="450"/>
        <w:contextualSpacing/>
        <w:jc w:val="both"/>
        <w:rPr/>
      </w:pPr>
      <w:r>
        <w:rPr/>
      </w:r>
    </w:p>
    <w:p>
      <w:pPr>
        <w:pStyle w:val="Style14"/>
        <w:widowControl/>
        <w:pBdr/>
        <w:spacing w:lineRule="auto" w:line="288" w:before="0" w:after="0"/>
        <w:ind w:left="0" w:right="0" w:firstLine="450"/>
        <w:contextualSpacing/>
        <w:jc w:val="both"/>
        <w:rPr/>
      </w:pPr>
      <w:r>
        <w:rPr/>
      </w:r>
    </w:p>
    <w:p>
      <w:pPr>
        <w:pStyle w:val="Style14"/>
        <w:widowControl/>
        <w:pBdr/>
        <w:spacing w:lineRule="auto" w:line="288" w:before="0" w:after="0"/>
        <w:ind w:left="0" w:right="0" w:firstLine="450"/>
        <w:contextualSpacing/>
        <w:jc w:val="both"/>
        <w:rPr>
          <w:rFonts w:ascii="Times New Roman" w:hAnsi="Times New Roman" w:cs="Times New Roman"/>
          <w:b w:val="false"/>
          <w:b w:val="false"/>
          <w:i w:val="false"/>
          <w:i w:val="false"/>
          <w:caps w:val="false"/>
          <w:smallCaps w:val="false"/>
          <w:strike w:val="false"/>
          <w:dstrike w:val="false"/>
          <w:color w:val="000000"/>
          <w:spacing w:val="0"/>
          <w:sz w:val="24"/>
          <w:u w:val="none"/>
          <w:lang w:val="uk-UA"/>
        </w:rPr>
      </w:pPr>
      <w:r>
        <w:rPr>
          <w:rFonts w:cs="Times New Roman" w:ascii="Times New Roman" w:hAnsi="Times New Roman"/>
          <w:b w:val="false"/>
          <w:bCs w:val="false"/>
          <w:i w:val="false"/>
          <w:caps w:val="false"/>
          <w:smallCaps w:val="false"/>
          <w:strike w:val="false"/>
          <w:dstrike w:val="false"/>
          <w:color w:val="000000"/>
          <w:spacing w:val="0"/>
          <w:sz w:val="24"/>
          <w:szCs w:val="24"/>
          <w:u w:val="none"/>
          <w:lang w:val="uk-UA"/>
        </w:rPr>
        <w:t>Голова</w:t>
      </w:r>
      <w:r>
        <w:rPr>
          <w:rFonts w:cs="Times New Roman" w:ascii="Times New Roman" w:hAnsi="Times New Roman"/>
          <w:b/>
          <w:i w:val="false"/>
          <w:caps w:val="false"/>
          <w:smallCaps w:val="false"/>
          <w:strike w:val="false"/>
          <w:dstrike w:val="false"/>
          <w:color w:val="000000"/>
          <w:spacing w:val="0"/>
          <w:sz w:val="32"/>
          <w:u w:val="none"/>
          <w:lang w:val="uk-UA"/>
        </w:rPr>
        <w:t xml:space="preserve"> </w:t>
      </w:r>
      <w:r>
        <w:rPr>
          <w:rFonts w:cs="Times New Roman" w:ascii="Times New Roman" w:hAnsi="Times New Roman"/>
          <w:b w:val="false"/>
          <w:i w:val="false"/>
          <w:caps w:val="false"/>
          <w:smallCaps w:val="false"/>
          <w:strike w:val="false"/>
          <w:dstrike w:val="false"/>
          <w:color w:val="000000"/>
          <w:spacing w:val="0"/>
          <w:sz w:val="24"/>
          <w:u w:val="none"/>
          <w:lang w:val="uk-UA"/>
        </w:rPr>
        <w:t>Київської міської виборчої комісії                             Терещенко М.Б.</w:t>
      </w:r>
    </w:p>
    <w:sectPr>
      <w:type w:val="nextPage"/>
      <w:pgSz w:w="11906" w:h="16838"/>
      <w:pgMar w:left="720" w:right="720"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 w:name="Times New Roman">
    <w:charset w:val="cc"/>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ru-RU"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Liberation Serif" w:hAnsi="Liberation Serif" w:eastAsia="SimSun" w:cs="Mangal"/>
      <w:color w:val="auto"/>
      <w:sz w:val="24"/>
      <w:szCs w:val="24"/>
      <w:lang w:val="ru-RU" w:eastAsia="zh-CN" w:bidi="hi-IN"/>
    </w:rPr>
  </w:style>
  <w:style w:type="paragraph" w:styleId="1">
    <w:name w:val="Заголовок 1"/>
    <w:basedOn w:val="Style13"/>
    <w:next w:val="Style14"/>
    <w:pPr>
      <w:numPr>
        <w:ilvl w:val="0"/>
        <w:numId w:val="1"/>
      </w:numPr>
      <w:spacing w:before="240" w:after="120"/>
      <w:outlineLvl w:val="0"/>
      <w:outlineLvl w:val="0"/>
    </w:pPr>
    <w:rPr>
      <w:b/>
      <w:bCs/>
      <w:sz w:val="36"/>
      <w:szCs w:val="36"/>
    </w:rPr>
  </w:style>
  <w:style w:type="paragraph" w:styleId="2">
    <w:name w:val="Заголовок 2"/>
    <w:basedOn w:val="Style13"/>
    <w:next w:val="Style14"/>
    <w:pPr>
      <w:numPr>
        <w:ilvl w:val="1"/>
        <w:numId w:val="1"/>
      </w:numPr>
      <w:spacing w:before="200" w:after="120"/>
      <w:outlineLvl w:val="1"/>
      <w:outlineLvl w:val="1"/>
    </w:pPr>
    <w:rPr>
      <w:b/>
      <w:bCs/>
      <w:sz w:val="32"/>
      <w:szCs w:val="32"/>
    </w:rPr>
  </w:style>
  <w:style w:type="paragraph" w:styleId="3">
    <w:name w:val="Заголовок 3"/>
    <w:basedOn w:val="Style13"/>
    <w:next w:val="Style14"/>
    <w:pPr>
      <w:numPr>
        <w:ilvl w:val="2"/>
        <w:numId w:val="1"/>
      </w:numPr>
      <w:spacing w:before="140" w:after="120"/>
      <w:outlineLvl w:val="2"/>
      <w:outlineLvl w:val="2"/>
    </w:pPr>
    <w:rPr>
      <w:b/>
      <w:bCs/>
      <w:sz w:val="28"/>
      <w:szCs w:val="28"/>
    </w:rPr>
  </w:style>
  <w:style w:type="character" w:styleId="Style11">
    <w:name w:val="Виділення жирним"/>
    <w:rPr>
      <w:b/>
      <w:bCs/>
    </w:rPr>
  </w:style>
  <w:style w:type="character" w:styleId="Style12">
    <w:name w:val="Гіперпосилання"/>
    <w:rPr>
      <w:color w:val="000080"/>
      <w:u w:val="single"/>
      <w:lang w:val="zxx" w:eastAsia="zxx" w:bidi="zxx"/>
    </w:rPr>
  </w:style>
  <w:style w:type="paragraph" w:styleId="Style13">
    <w:name w:val="Заголовок"/>
    <w:basedOn w:val="Normal"/>
    <w:next w:val="Style14"/>
    <w:qFormat/>
    <w:pPr>
      <w:keepNext/>
      <w:spacing w:before="240" w:after="120"/>
    </w:pPr>
    <w:rPr>
      <w:rFonts w:ascii="Liberation Sans" w:hAnsi="Liberation Sans" w:eastAsia="Microsoft YaHei" w:cs="Mangal"/>
      <w:sz w:val="28"/>
      <w:szCs w:val="28"/>
    </w:rPr>
  </w:style>
  <w:style w:type="paragraph" w:styleId="Style14">
    <w:name w:val="Основний текст"/>
    <w:basedOn w:val="Normal"/>
    <w:pPr>
      <w:spacing w:lineRule="auto" w:line="288" w:before="0" w:after="140"/>
    </w:pPr>
    <w:rPr/>
  </w:style>
  <w:style w:type="paragraph" w:styleId="Style15">
    <w:name w:val="Список"/>
    <w:basedOn w:val="Style14"/>
    <w:pPr/>
    <w:rPr>
      <w:rFonts w:cs="Mangal"/>
    </w:rPr>
  </w:style>
  <w:style w:type="paragraph" w:styleId="Style16">
    <w:name w:val="Розділ"/>
    <w:basedOn w:val="Normal"/>
    <w:pPr>
      <w:suppressLineNumbers/>
      <w:spacing w:before="120" w:after="120"/>
    </w:pPr>
    <w:rPr>
      <w:rFonts w:cs="Mangal"/>
      <w:i/>
      <w:iCs/>
      <w:sz w:val="24"/>
      <w:szCs w:val="24"/>
    </w:rPr>
  </w:style>
  <w:style w:type="paragraph" w:styleId="Style17">
    <w:name w:val="Покажчик"/>
    <w:basedOn w:val="Normal"/>
    <w:qFormat/>
    <w:pPr>
      <w:suppressLineNumbers/>
    </w:pPr>
    <w:rPr>
      <w:rFonts w:cs="Mangal"/>
    </w:rPr>
  </w:style>
  <w:style w:type="paragraph" w:styleId="Quotations">
    <w:name w:val="Quotations"/>
    <w:basedOn w:val="Normal"/>
    <w:qFormat/>
    <w:pPr>
      <w:spacing w:before="0" w:after="283"/>
      <w:ind w:left="567" w:right="567" w:hanging="0"/>
    </w:pPr>
    <w:rPr/>
  </w:style>
  <w:style w:type="paragraph" w:styleId="Style18">
    <w:name w:val="Назва"/>
    <w:basedOn w:val="Style13"/>
    <w:next w:val="Style14"/>
    <w:pPr>
      <w:jc w:val="center"/>
    </w:pPr>
    <w:rPr>
      <w:b/>
      <w:bCs/>
      <w:sz w:val="56"/>
      <w:szCs w:val="56"/>
    </w:rPr>
  </w:style>
  <w:style w:type="paragraph" w:styleId="Style19">
    <w:name w:val="Підзаголовок"/>
    <w:basedOn w:val="Style13"/>
    <w:next w:val="Style14"/>
    <w:pPr>
      <w:spacing w:before="60" w:after="120"/>
      <w:jc w:val="center"/>
    </w:pPr>
    <w:rPr>
      <w:sz w:val="36"/>
      <w:szCs w:val="36"/>
    </w:rPr>
  </w:style>
  <w:style w:type="paragraph" w:styleId="Standard">
    <w:name w:val="Standard"/>
    <w:qFormat/>
    <w:pPr>
      <w:widowControl w:val="false"/>
      <w:suppressAutoHyphens w:val="true"/>
      <w:kinsoku w:val="true"/>
      <w:overflowPunct w:val="true"/>
      <w:autoSpaceDE w:val="true"/>
      <w:bidi w:val="0"/>
      <w:spacing w:lineRule="auto" w:line="240" w:before="0" w:after="0"/>
      <w:jc w:val="left"/>
      <w:textAlignment w:val="baseline"/>
    </w:pPr>
    <w:rPr>
      <w:rFonts w:ascii="Liberation Serif" w:hAnsi="Liberation Serif" w:eastAsia="SimSun" w:cs="Mangal"/>
      <w:color w:val="00000A"/>
      <w:sz w:val="24"/>
      <w:szCs w:val="24"/>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669</TotalTime>
  <Application>LibreOffice/4.4.2.2$Windows_x86 LibreOffice_project/c4c7d32d0d49397cad38d62472b0bc8acff48dd6</Application>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2015-09-29T11:15:02Z</dcterms:created>
  <dc:language>uk-UA</dc:language>
  <dcterms:modified xsi:type="dcterms:W3CDTF">2015-09-29T11:31:20Z</dcterms:modified>
  <cp:revision>3</cp:revision>
</cp:coreProperties>
</file>