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«28»вересня 2015 року</w:t>
        <w:tab/>
        <w:tab/>
        <w:tab/>
        <w:tab/>
        <w:tab/>
        <w:tab/>
        <w:tab/>
        <w:t xml:space="preserve">  </w:t>
        <w:tab/>
        <w:t>№31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представника 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>Київської міської організації Української партії “Єдність”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в Київській міській виборчій комісії з правом дорадчого голосу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28 вересня 2015 року надійшла заява від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Київської міської організації Українська партія “Єдність”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представника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2-5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представником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Київської міської організації Українська партія “Єдність”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b/>
          <w:b/>
          <w:bCs/>
        </w:rPr>
      </w:pPr>
      <w:bookmarkStart w:id="0" w:name="__DdeLink__3930_1003324777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Коломієць Тетяна Михайлівна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30.07.1983 року народження, громадянка України, місце роботи АО “ІНТЕРАКЦІО”, посада помічник адвоката,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Коломієць Тетяні Михайлівні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2015-09-24T07:57:00Z</dcterms:created>
  <dc:creator>users</dc:creator>
  <dc:language>ru-RU</dc:language>
  <cp:lastPrinted>2015-09-28T16:05:58Z</cp:lastPrinted>
  <dcterms:modified xsi:type="dcterms:W3CDTF">2015-09-28T16:06:30Z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