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«28»вересня 2015 року</w:t>
        <w:tab/>
        <w:tab/>
        <w:tab/>
        <w:tab/>
        <w:tab/>
        <w:tab/>
        <w:tab/>
        <w:t xml:space="preserve">  </w:t>
        <w:tab/>
        <w:t>№2</w:t>
      </w:r>
      <w:r>
        <w:rPr>
          <w:rFonts w:cs="Times New Roman" w:ascii="Times New Roman" w:hAnsi="Times New Roman"/>
          <w:b/>
          <w:lang w:val="uk-UA"/>
        </w:rPr>
        <w:t>7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18год. 00 хв.</w:t>
      </w:r>
    </w:p>
    <w:p>
      <w:pPr>
        <w:pStyle w:val="Normal"/>
        <w:rPr/>
      </w:pPr>
      <w:r>
        <w:rPr/>
      </w:r>
    </w:p>
    <w:p>
      <w:pPr>
        <w:pStyle w:val="Normal"/>
        <w:spacing w:lineRule="auto" w:line="240" w:beforeAutospacing="1" w:afterAutospacing="1"/>
        <w:jc w:val="center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 xml:space="preserve">Про реєстрацію кандидатів у депутати в багатомандатному виборчому окрузі, включених до виборчого списку </w:t>
      </w:r>
      <w:bookmarkStart w:id="0" w:name="__DdeLink__1493_1003324777"/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>КИЇВСЬКА МІСЬКА РЕГІОНАЛЬНА ПАРТОРГАНІЗАЦІЯ  ПОЛІТИЧНА ПАРТІЯ “УКРАЇНСЬКЕ ОБ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val="en-US" w:eastAsia="uk-UA"/>
        </w:rPr>
        <w:t>'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val="uk-UA" w:eastAsia="uk-UA"/>
        </w:rPr>
        <w:t>ЄДНАННЯ ПАТРІОТІВ - УКРОП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>”</w:t>
      </w:r>
      <w:bookmarkEnd w:id="0"/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 xml:space="preserve"> на  чергових виборах депутатів Київської міської ради та Київського міського голови 25 жовтня 2015 року</w:t>
      </w:r>
    </w:p>
    <w:p>
      <w:pPr>
        <w:pStyle w:val="Normal"/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 xml:space="preserve"> 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ab/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До Київської міської виборчої комісії 28 вересня 2015 року 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>КИЇВСЬКА МІСЬКА РЕГІОНАЛЬНА ПАРТОРГАНІЗАЦІЯ  ПОЛІТИЧНА ПАРТІЯ “УКРАЇНСЬКЕ ОБ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val="en-US" w:eastAsia="uk-UA"/>
        </w:rPr>
        <w:t>'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val="uk-UA" w:eastAsia="uk-UA"/>
        </w:rPr>
        <w:t>ЄДНАННЯ ПАТРІОТІВ - УКРОП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>”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подала заяву про реєстрацію кандидатів у депутати в багатомандатному виборчому окрузі </w:t>
      </w:r>
      <w:bookmarkStart w:id="1" w:name="__DdeLink__4277_1287567206"/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з виборів депутатів Київської міської ради</w:t>
      </w:r>
      <w:bookmarkEnd w:id="1"/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разом з доданими документами для реєстрації кандидатів у депутати в багатомандатному виборчому окрузі на чергових виборах депутатів Київської міської ради та Київського міського голови 25 жовтня 2015 року.</w:t>
      </w:r>
    </w:p>
    <w:p>
      <w:pPr>
        <w:pStyle w:val="Normal"/>
        <w:spacing w:lineRule="auto" w:line="240" w:before="0" w:after="0"/>
        <w:ind w:firstLine="737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Розглянувши  зазначені документи, Київська міська виборча комісія встановила їх відповідність вимогам Закону України “Про місцеві вибори”.</w:t>
      </w:r>
    </w:p>
    <w:p>
      <w:pPr>
        <w:pStyle w:val="Normal"/>
        <w:spacing w:lineRule="auto" w:line="240" w:before="0" w:after="0"/>
        <w:ind w:firstLine="737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Враховуючи викладене вище, керуючись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val="ru-RU" w:eastAsia="uk-UA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пунктом 4 частини 5 статті 25, статтею 38, частиною 1 статті 41 Закону України “Про місцеві вибори”, </w:t>
      </w:r>
      <w:r>
        <w:rPr>
          <w:rStyle w:val="Style11"/>
          <w:rFonts w:eastAsia="Times New Roman" w:cs="Times New Roman" w:ascii="Times New Roman" w:hAnsi="Times New Roman"/>
          <w:b w:val="false"/>
          <w:color w:val="000000"/>
          <w:sz w:val="26"/>
          <w:szCs w:val="26"/>
          <w:lang w:eastAsia="uk-UA"/>
        </w:rPr>
        <w:t xml:space="preserve">пост. ЦВК </w:t>
      </w:r>
      <w:r>
        <w:rPr>
          <w:rStyle w:val="Style11"/>
          <w:rFonts w:eastAsia="Times New Roman" w:cs="Times New Roman" w:ascii="Times New Roman" w:hAnsi="Times New Roman"/>
          <w:b w:val="false"/>
          <w:color w:val="000000"/>
          <w:sz w:val="26"/>
          <w:szCs w:val="26"/>
          <w:lang w:val="uk-UA" w:eastAsia="uk-UA"/>
        </w:rPr>
        <w:t>№239. д.1.1. від 09.09.15р., пост.№362 від23.09.15р.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Київська міська виборча комісія 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>постановляє:</w:t>
      </w:r>
    </w:p>
    <w:p>
      <w:pPr>
        <w:pStyle w:val="Normal"/>
        <w:spacing w:lineRule="auto" w:line="240" w:before="0" w:after="0"/>
        <w:ind w:firstLine="737"/>
        <w:jc w:val="both"/>
        <w:rPr>
          <w:rFonts w:ascii="Times New Roman" w:hAnsi="Times New Roman" w:eastAsia="Times New Roman" w:cs="Times New Roman"/>
          <w:b/>
          <w:b/>
          <w:bCs/>
          <w:color w:val="000000"/>
          <w:sz w:val="27"/>
          <w:szCs w:val="27"/>
          <w:lang w:eastAsia="uk-UA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 xml:space="preserve">1.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Зареєструвати кандидатів у депутати в багатомандатному виборчому окрузі з виборів депутатів Київської міської ради на чергових виборах депутатів Київської міської ради та Київського міського голови 25 жовтня 2015 року, включених до виборчого списку 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>КИЇВСЬКА МІСЬКА РЕГІОНАЛЬНА ПАРТОРГАНІЗАЦІЯ  ПОЛІТИЧНА ПАРТІЯ “УКРАЇНСЬКЕ ОБ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val="en-US" w:eastAsia="uk-UA"/>
        </w:rPr>
        <w:t>'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val="uk-UA" w:eastAsia="uk-UA"/>
        </w:rPr>
        <w:t>ЄДНАННЯ ПАТРІОТІВ - УКРОП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>”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, згідно з Додатком.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2.  Копію цієї постанови видати представнику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ru-RU"/>
        </w:rPr>
        <w:t>Шапочка Юлія Вікторівна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.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3. Видати   представнику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ru-RU"/>
        </w:rPr>
        <w:t>Шапочка Юлія Вікторівна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посвідчення кандидатів у депутати в багатомандатному виборчому окрузі з виборів депутатів Київської міської ради 25 жовтня 2015 року.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4. Цю постанову оприлюднити у визначений Київською міською виборчою комісією спосіб.</w:t>
      </w:r>
    </w:p>
    <w:p>
      <w:pPr>
        <w:pStyle w:val="Standard"/>
        <w:ind w:firstLine="708"/>
        <w:jc w:val="both"/>
        <w:rPr>
          <w:rFonts w:ascii="Times New Roman" w:hAnsi="Times New Roman" w:cs="Times New Roman"/>
          <w:b/>
          <w:b/>
          <w:bCs/>
          <w:color w:val="000000"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М.Б.Терещенко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ascii="Times New Roman" w:hAnsi="Times New Roman"/>
          <w:b/>
          <w:bCs/>
          <w:sz w:val="26"/>
          <w:szCs w:val="26"/>
        </w:rPr>
        <w:tab/>
        <w:tab/>
        <w:tab/>
        <w:tab/>
        <w:tab/>
      </w:r>
    </w:p>
    <w:p>
      <w:pPr>
        <w:pStyle w:val="Normal"/>
        <w:spacing w:lineRule="auto" w:line="240" w:before="0" w:after="0"/>
        <w:ind w:firstLine="708"/>
        <w:jc w:val="center"/>
        <w:rPr>
          <w:sz w:val="26"/>
          <w:szCs w:val="26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p>
      <w:pPr>
        <w:pStyle w:val="Normal"/>
        <w:widowControl/>
        <w:suppressAutoHyphens w:val="true"/>
        <w:bidi w:val="0"/>
        <w:spacing w:lineRule="auto" w:line="276" w:before="0" w:after="200"/>
        <w:jc w:val="left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ab/>
      </w:r>
    </w:p>
    <w:sectPr>
      <w:type w:val="nextPage"/>
      <w:pgSz w:w="11906" w:h="16838"/>
      <w:pgMar w:left="1417" w:right="850" w:header="0" w:top="567" w:footer="0" w:bottom="56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2"/>
    <w:pPr/>
    <w:rPr/>
  </w:style>
  <w:style w:type="paragraph" w:styleId="2">
    <w:name w:val="Заголовок 2"/>
    <w:basedOn w:val="Style12"/>
    <w:pPr/>
    <w:rPr/>
  </w:style>
  <w:style w:type="paragraph" w:styleId="3">
    <w:name w:val="Заголовок 3"/>
    <w:basedOn w:val="Style12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Выделение жирным"/>
    <w:rPr>
      <w:b/>
      <w:b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Style17">
    <w:name w:val="Блочная цитата"/>
    <w:basedOn w:val="Normal"/>
    <w:qFormat/>
    <w:pPr/>
    <w:rPr/>
  </w:style>
  <w:style w:type="paragraph" w:styleId="Style18">
    <w:name w:val="Заглавие"/>
    <w:basedOn w:val="Style12"/>
    <w:pPr/>
    <w:rPr/>
  </w:style>
  <w:style w:type="paragraph" w:styleId="Style19">
    <w:name w:val="Подзаголовок"/>
    <w:basedOn w:val="Style12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Application>LibreOffice/5.0.1.2$Windows_x86 LibreOffice_project/81898c9f5c0d43f3473ba111d7b351050be20261</Application>
  <Paragraphs>19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2015-09-24T06:59:00Z</dcterms:created>
  <dc:creator>users</dc:creator>
  <dc:language>ru-RU</dc:language>
  <dcterms:modified xsi:type="dcterms:W3CDTF">2015-09-28T13:33:52Z</dcterms:modified>
  <cp:revision>16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