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37" w:rsidRDefault="00123C37" w:rsidP="00123C37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:rsidR="00123C37" w:rsidRPr="00163F59" w:rsidRDefault="00123C37" w:rsidP="00123C37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5168" behindDoc="1" locked="0" layoutInCell="1" allowOverlap="1" wp14:anchorId="47B6E346" wp14:editId="4E39E160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C37" w:rsidRPr="00163F59" w:rsidRDefault="00123C37" w:rsidP="00123C37">
      <w:pPr>
        <w:rPr>
          <w:rFonts w:ascii="Times New Roman" w:hAnsi="Times New Roman" w:cs="Times New Roman"/>
        </w:rPr>
      </w:pPr>
    </w:p>
    <w:p w:rsidR="00123C37" w:rsidRPr="00163F59" w:rsidRDefault="00123C37" w:rsidP="00123C37">
      <w:pPr>
        <w:rPr>
          <w:rFonts w:ascii="Times New Roman" w:hAnsi="Times New Roman" w:cs="Times New Roman"/>
        </w:rPr>
      </w:pPr>
    </w:p>
    <w:p w:rsidR="00123C37" w:rsidRPr="00163F59" w:rsidRDefault="00123C37" w:rsidP="00123C37">
      <w:pPr>
        <w:rPr>
          <w:rFonts w:ascii="Times New Roman" w:hAnsi="Times New Roman" w:cs="Times New Roman"/>
        </w:rPr>
      </w:pPr>
    </w:p>
    <w:p w:rsidR="00123C37" w:rsidRPr="00163F59" w:rsidRDefault="00123C37" w:rsidP="00123C37">
      <w:pPr>
        <w:rPr>
          <w:rFonts w:ascii="Times New Roman" w:hAnsi="Times New Roman" w:cs="Times New Roman"/>
        </w:rPr>
      </w:pP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Борозенця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 Максима Івановича</w:t>
      </w:r>
    </w:p>
    <w:p w:rsidR="00123C37" w:rsidRPr="00163F59" w:rsidRDefault="00123C37" w:rsidP="00123C37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noProof/>
          <w:sz w:val="40"/>
          <w:szCs w:val="40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7FDC3" wp14:editId="051EEC2C">
                <wp:simplePos x="0" y="0"/>
                <wp:positionH relativeFrom="column">
                  <wp:posOffset>657225</wp:posOffset>
                </wp:positionH>
                <wp:positionV relativeFrom="paragraph">
                  <wp:posOffset>403225</wp:posOffset>
                </wp:positionV>
                <wp:extent cx="4620895" cy="13970"/>
                <wp:effectExtent l="19050" t="19050" r="27305" b="24130"/>
                <wp:wrapNone/>
                <wp:docPr id="8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0895" cy="13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B99A8" id="Прямая соединительная линия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" strokecolor="yellow" strokeweight="3pt">
                <v:stroke joinstyle="miter"/>
              </v:line>
            </w:pict>
          </mc:Fallback>
        </mc:AlternateConten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:rsidR="00123C37" w:rsidRPr="00163F59" w:rsidRDefault="00123C37" w:rsidP="00123C3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>за період 01.12.2018 – 01.12.2019</w:t>
      </w:r>
    </w:p>
    <w:p w:rsidR="00D05E6F" w:rsidRPr="00123C37" w:rsidRDefault="00123C37" w:rsidP="00123C37">
      <w:pPr>
        <w:pStyle w:val="a4"/>
        <w:jc w:val="both"/>
      </w:pPr>
      <w:r w:rsidRPr="00163F59">
        <w:rPr>
          <w:noProof/>
          <w:sz w:val="40"/>
          <w:szCs w:val="40"/>
          <w:lang w:bidi="ar-SA"/>
        </w:rPr>
        <w:drawing>
          <wp:anchor distT="0" distB="0" distL="114300" distR="114300" simplePos="0" relativeHeight="251659264" behindDoc="1" locked="0" layoutInCell="1" allowOverlap="1" wp14:anchorId="0E570EA8" wp14:editId="3CD9FF20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4" name="Рисунок 4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br w:type="page"/>
      </w:r>
      <w:r w:rsidR="00474A7B" w:rsidRPr="00123C37"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-2540</wp:posOffset>
            </wp:positionV>
            <wp:extent cx="3090814" cy="3086100"/>
            <wp:effectExtent l="0" t="0" r="0" b="0"/>
            <wp:wrapSquare wrapText="bothSides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90814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</w:t>
      </w:r>
      <w:r w:rsidR="00474A7B" w:rsidRPr="00123C37">
        <w:t>Максим Борозенець народився 27 листопада 1965 року в с. Дубина, Тростянецького району Вінницької області. Закінчив Харківський Авіаційний Інститут за спеціальністю системи автоматичного управління літальних апаратів.</w:t>
      </w:r>
    </w:p>
    <w:p w:rsidR="00D05E6F" w:rsidRDefault="00474A7B">
      <w:pPr>
        <w:pStyle w:val="a4"/>
        <w:shd w:val="clear" w:color="auto" w:fill="auto"/>
        <w:spacing w:after="60"/>
        <w:ind w:left="760" w:firstLine="560"/>
        <w:jc w:val="both"/>
      </w:pPr>
      <w:r>
        <w:t>Успішний бізнесмен, співзасновник та член правління Київської міської спілки ветеранів АТО, член спостережної ради Благодійного Фонду «ДОБРОДАР», учасник АТО.</w:t>
      </w:r>
    </w:p>
    <w:p w:rsidR="00D05E6F" w:rsidRDefault="00474A7B">
      <w:pPr>
        <w:pStyle w:val="a4"/>
        <w:shd w:val="clear" w:color="auto" w:fill="auto"/>
        <w:spacing w:after="180"/>
        <w:ind w:left="760" w:firstLine="560"/>
        <w:jc w:val="both"/>
      </w:pPr>
      <w:r>
        <w:t>На виборах до Київської міської ради висувався по виборчому списку політичної партії «Об'єднання «Самопоміч».</w:t>
      </w:r>
    </w:p>
    <w:p w:rsidR="00B362CC" w:rsidRDefault="00474A7B" w:rsidP="00123C37">
      <w:pPr>
        <w:pStyle w:val="a4"/>
        <w:shd w:val="clear" w:color="auto" w:fill="auto"/>
        <w:spacing w:after="180"/>
        <w:ind w:left="1320" w:firstLine="0"/>
      </w:pPr>
      <w:r>
        <w:t>Нара</w:t>
      </w:r>
      <w:r w:rsidR="00070002">
        <w:t>зі є членом депутатської групи «</w:t>
      </w:r>
      <w:r>
        <w:t>Київськ</w:t>
      </w:r>
      <w:r w:rsidR="00070002">
        <w:t>а команда» у Київській міській раді.</w:t>
      </w:r>
    </w:p>
    <w:p w:rsidR="00D05E6F" w:rsidRDefault="00474A7B">
      <w:pPr>
        <w:pStyle w:val="Bodytext60"/>
        <w:shd w:val="clear" w:color="auto" w:fill="auto"/>
      </w:pPr>
      <w:r>
        <w:t>Вступ</w:t>
      </w:r>
    </w:p>
    <w:p w:rsidR="00D05E6F" w:rsidRDefault="00474A7B">
      <w:pPr>
        <w:pStyle w:val="a4"/>
        <w:shd w:val="clear" w:color="auto" w:fill="auto"/>
        <w:ind w:left="760" w:firstLine="560"/>
        <w:jc w:val="both"/>
      </w:pPr>
      <w:r>
        <w:t>Виконання повноважень депутата Київської міської ради, що, відповідно до законодавства України, здійснюється на громадських засадах, можна умовно розділити на наступні три напрями:</w:t>
      </w:r>
    </w:p>
    <w:p w:rsidR="00D05E6F" w:rsidRDefault="00474A7B">
      <w:pPr>
        <w:pStyle w:val="a4"/>
        <w:numPr>
          <w:ilvl w:val="0"/>
          <w:numId w:val="1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Підтримка зв'язку з громадою. Розгляд пропозицій, заяв і скарг громадян;</w:t>
      </w:r>
    </w:p>
    <w:p w:rsidR="00D05E6F" w:rsidRDefault="00474A7B">
      <w:pPr>
        <w:pStyle w:val="a4"/>
        <w:numPr>
          <w:ilvl w:val="0"/>
          <w:numId w:val="1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Участь у засіданнях Київської міської ради та засіданнях постійної комісії до якої обрано депутата;</w:t>
      </w:r>
    </w:p>
    <w:p w:rsidR="00D05E6F" w:rsidRDefault="00474A7B">
      <w:pPr>
        <w:pStyle w:val="a4"/>
        <w:numPr>
          <w:ilvl w:val="0"/>
          <w:numId w:val="1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Участь в роботі інших органів Київської міської ради, робочих, експертних групах, інших органів до яких депутата може бути обрано, делеговано чи призначено.</w:t>
      </w:r>
    </w:p>
    <w:p w:rsidR="00D05E6F" w:rsidRDefault="00474A7B">
      <w:pPr>
        <w:pStyle w:val="a4"/>
        <w:shd w:val="clear" w:color="auto" w:fill="auto"/>
        <w:ind w:left="760" w:firstLine="560"/>
        <w:jc w:val="both"/>
        <w:sectPr w:rsidR="00D05E6F">
          <w:headerReference w:type="default" r:id="rId10"/>
          <w:headerReference w:type="first" r:id="rId11"/>
          <w:pgSz w:w="11900" w:h="16840"/>
          <w:pgMar w:top="1636" w:right="678" w:bottom="473" w:left="743" w:header="0" w:footer="3" w:gutter="0"/>
          <w:pgNumType w:start="1"/>
          <w:cols w:space="720"/>
          <w:noEndnote/>
          <w:titlePg/>
          <w:docGrid w:linePitch="360"/>
        </w:sectPr>
      </w:pPr>
      <w:r>
        <w:t>Всі напрямки роботи є однаково важливими і тому активна робота депутата на всіх вказаних ділянках однаково важлива для громади.</w:t>
      </w:r>
    </w:p>
    <w:p w:rsidR="00D05E6F" w:rsidRDefault="00474A7B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80"/>
        </w:tabs>
        <w:spacing w:before="600"/>
        <w:ind w:left="0" w:firstLine="0"/>
        <w:jc w:val="center"/>
      </w:pPr>
      <w:bookmarkStart w:id="0" w:name="bookmark2"/>
      <w:bookmarkStart w:id="1" w:name="bookmark3"/>
      <w:r>
        <w:lastRenderedPageBreak/>
        <w:t>Підтримка зв'язку з громадою. Розгляд пропозицій, заяв і</w:t>
      </w:r>
      <w:r>
        <w:br/>
        <w:t>скарг громадян</w:t>
      </w:r>
      <w:bookmarkEnd w:id="0"/>
      <w:bookmarkEnd w:id="1"/>
    </w:p>
    <w:p w:rsidR="00D05E6F" w:rsidRDefault="00474A7B">
      <w:pPr>
        <w:pStyle w:val="a4"/>
        <w:shd w:val="clear" w:color="auto" w:fill="auto"/>
        <w:ind w:left="760" w:firstLine="560"/>
        <w:jc w:val="both"/>
      </w:pPr>
      <w:r>
        <w:t xml:space="preserve">Задля підтримки постійного зв'язку із виборцями та вчасного реагування на потреби й проблеми мешканців Святошинського району, за яким депутата було закріплено відповідно до внутрішнього розподілу «Київська команда», Максимом </w:t>
      </w:r>
      <w:proofErr w:type="spellStart"/>
      <w:r>
        <w:t>Борозенцем</w:t>
      </w:r>
      <w:proofErr w:type="spellEnd"/>
      <w:r>
        <w:t xml:space="preserve">, відразу після набуття повноважень депутата міської ради, було організовано постійно працюючу громадську приймальню, через яку за рік виконання депутатських повноважень було </w:t>
      </w:r>
      <w:r w:rsidRPr="00B362CC">
        <w:t xml:space="preserve">проведено </w:t>
      </w:r>
      <w:r w:rsidR="00B362CC" w:rsidRPr="00B362CC">
        <w:t>22</w:t>
      </w:r>
      <w:r w:rsidRPr="00B362CC">
        <w:t xml:space="preserve"> прийоми</w:t>
      </w:r>
      <w:r>
        <w:t xml:space="preserve"> громадян, індивідуальні та колективні зустрічі з мешканцями. </w:t>
      </w:r>
      <w:r w:rsidRPr="00B362CC">
        <w:t>Понад 150 громадян завітали</w:t>
      </w:r>
      <w:r>
        <w:t xml:space="preserve"> до громадської приймальні із своїми заявами, скаргами і пропозиціями, що були розглянуті і опрацьовані в межах повноважень депутата.</w:t>
      </w:r>
    </w:p>
    <w:p w:rsidR="00D05E6F" w:rsidRDefault="00474A7B">
      <w:pPr>
        <w:pStyle w:val="a4"/>
        <w:shd w:val="clear" w:color="auto" w:fill="auto"/>
        <w:ind w:left="760" w:firstLine="560"/>
        <w:jc w:val="both"/>
      </w:pPr>
      <w:r>
        <w:t>Крім того, постійно надавалися консультації та допомога у вирішенні проблем киян через спеціалізовані юридичні приймальні київського осередку «Київська команда».</w:t>
      </w:r>
    </w:p>
    <w:p w:rsidR="00D05E6F" w:rsidRDefault="00474A7B">
      <w:pPr>
        <w:pStyle w:val="a4"/>
        <w:shd w:val="clear" w:color="auto" w:fill="auto"/>
        <w:ind w:left="760" w:firstLine="560"/>
        <w:jc w:val="both"/>
      </w:pPr>
      <w:r>
        <w:t xml:space="preserve">На основі отриманої від громадян і громадських організацій інформації, їх скарг і пропозицій, було </w:t>
      </w:r>
      <w:r w:rsidRPr="00E13C07">
        <w:t xml:space="preserve">направлено </w:t>
      </w:r>
      <w:r w:rsidR="00E13C07" w:rsidRPr="00E13C07">
        <w:t>152</w:t>
      </w:r>
      <w:r w:rsidRPr="00E13C07">
        <w:t xml:space="preserve"> депутатських звернень, адресованих</w:t>
      </w:r>
      <w:r>
        <w:t xml:space="preserve"> до структурних підрозділів КМДА, районних у місті Києві державних адміністрацій, комунальних підприємств, установ та організацій, з вимогами щодо усунення недоліків у міському адмініструванні, надання киянам якісних комунальних послуг, утримання в належному стані об'єктів житлового фонду та благоустрою, ефективного використання бюджетних коштів, вдосконалення та зміни існуючих правил і процедур.</w:t>
      </w:r>
    </w:p>
    <w:p w:rsidR="00D05E6F" w:rsidRDefault="00474A7B">
      <w:pPr>
        <w:pStyle w:val="a4"/>
        <w:shd w:val="clear" w:color="auto" w:fill="auto"/>
        <w:ind w:left="760" w:firstLine="560"/>
        <w:jc w:val="both"/>
      </w:pPr>
      <w:r>
        <w:t>Адресна матеріальна допомога малозабезпеченим верствам населення міста Києва, що фінансується у межах Програми вирішення депутатами Київської міської ради соціально-економічних проблем, виконання передвиборних програм та доручень виборців на 2016</w:t>
      </w:r>
      <w:r w:rsidR="00B362CC">
        <w:t>-2019 роки, була надана понад 150</w:t>
      </w:r>
      <w:r>
        <w:t xml:space="preserve"> особам відповідно до їх звернень. При цьому, використання коштів передбачених бюджетом міста на виконання передвиборчих програм та доручень виборців </w:t>
      </w:r>
      <w:r>
        <w:lastRenderedPageBreak/>
        <w:t>сп</w:t>
      </w:r>
      <w:r w:rsidR="00B362CC">
        <w:t>рямовувалося депутатом</w:t>
      </w:r>
      <w:r>
        <w:t xml:space="preserve"> на забезпечення дошкільних</w:t>
      </w:r>
      <w:r w:rsidR="00B362CC">
        <w:rPr>
          <w:lang w:val="ru-RU"/>
        </w:rPr>
        <w:t xml:space="preserve"> та </w:t>
      </w:r>
      <w:proofErr w:type="spellStart"/>
      <w:r w:rsidR="00B362CC">
        <w:rPr>
          <w:lang w:val="ru-RU"/>
        </w:rPr>
        <w:t>загальноосвітн</w:t>
      </w:r>
      <w:proofErr w:type="spellEnd"/>
      <w:r w:rsidR="00B362CC">
        <w:t>і</w:t>
      </w:r>
      <w:r w:rsidR="00B362CC">
        <w:rPr>
          <w:lang w:val="ru-RU"/>
        </w:rPr>
        <w:t>х</w:t>
      </w:r>
      <w:r>
        <w:t xml:space="preserve"> закладів</w:t>
      </w:r>
      <w:r w:rsidR="00B362CC">
        <w:t>,</w:t>
      </w:r>
      <w:r>
        <w:t xml:space="preserve"> що, на думку депутата, має більш тривалий соціально-економічний ефект, дозволяє отримати певний поз</w:t>
      </w:r>
      <w:r w:rsidR="00B362CC">
        <w:t>итив для містян та</w:t>
      </w:r>
      <w:r>
        <w:t xml:space="preserve"> тривалу перспективу.</w:t>
      </w:r>
    </w:p>
    <w:p w:rsidR="00D05E6F" w:rsidRDefault="00474A7B">
      <w:pPr>
        <w:pStyle w:val="Heading20"/>
        <w:keepNext/>
        <w:keepLines/>
        <w:shd w:val="clear" w:color="auto" w:fill="auto"/>
        <w:spacing w:after="900"/>
        <w:ind w:firstLine="580"/>
        <w:jc w:val="both"/>
      </w:pPr>
      <w:bookmarkStart w:id="2" w:name="bookmark4"/>
      <w:bookmarkStart w:id="3" w:name="bookmark5"/>
      <w:r>
        <w:t>Напрями використання коштів Програми вирішення депутатами Київради соціально-економічних проблем, виконання передвиборних програм та доручень виборців</w:t>
      </w:r>
      <w:bookmarkEnd w:id="2"/>
      <w:bookmarkEnd w:id="3"/>
    </w:p>
    <w:p w:rsidR="00D05E6F" w:rsidRDefault="00474A7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68495" cy="260286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46849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6F" w:rsidRDefault="00D05E6F">
      <w:pPr>
        <w:spacing w:after="1299" w:line="1" w:lineRule="exact"/>
      </w:pPr>
    </w:p>
    <w:p w:rsidR="00D05E6F" w:rsidRDefault="00850ED2">
      <w:pPr>
        <w:pStyle w:val="a4"/>
        <w:shd w:val="clear" w:color="auto" w:fill="auto"/>
        <w:spacing w:after="0" w:line="240" w:lineRule="auto"/>
        <w:ind w:left="1320" w:firstLine="0"/>
      </w:pPr>
      <w:r>
        <w:t>349</w:t>
      </w:r>
      <w:r w:rsidR="00474A7B">
        <w:t xml:space="preserve"> тис. грн.</w:t>
      </w:r>
    </w:p>
    <w:p w:rsidR="00D05E6F" w:rsidRDefault="00474A7B">
      <w:pPr>
        <w:pStyle w:val="a4"/>
        <w:shd w:val="clear" w:color="auto" w:fill="auto"/>
        <w:spacing w:after="640" w:line="204" w:lineRule="auto"/>
        <w:ind w:left="1320" w:firstLine="0"/>
      </w:pPr>
      <w:r>
        <w:t>допомога малозабезпеченим особам</w:t>
      </w:r>
    </w:p>
    <w:p w:rsidR="00D05E6F" w:rsidRDefault="00850ED2">
      <w:pPr>
        <w:pStyle w:val="a4"/>
        <w:shd w:val="clear" w:color="auto" w:fill="auto"/>
        <w:spacing w:after="0" w:line="240" w:lineRule="auto"/>
        <w:ind w:left="1320" w:firstLine="0"/>
      </w:pPr>
      <w:r>
        <w:rPr>
          <w:b/>
          <w:bCs/>
        </w:rPr>
        <w:t>94</w:t>
      </w:r>
      <w:r w:rsidR="00474A7B">
        <w:rPr>
          <w:b/>
          <w:bCs/>
        </w:rPr>
        <w:t xml:space="preserve"> </w:t>
      </w:r>
      <w:r w:rsidR="00474A7B">
        <w:t>тис. грн.</w:t>
      </w:r>
    </w:p>
    <w:p w:rsidR="00850ED2" w:rsidRDefault="00474A7B">
      <w:pPr>
        <w:pStyle w:val="a4"/>
        <w:shd w:val="clear" w:color="auto" w:fill="auto"/>
        <w:spacing w:after="0" w:line="204" w:lineRule="auto"/>
        <w:ind w:left="1320" w:firstLine="0"/>
      </w:pPr>
      <w:r>
        <w:t xml:space="preserve">закупівля необхідних речей для освітньої діяльності </w:t>
      </w:r>
    </w:p>
    <w:p w:rsidR="00D05E6F" w:rsidRDefault="00474A7B">
      <w:pPr>
        <w:pStyle w:val="a4"/>
        <w:shd w:val="clear" w:color="auto" w:fill="auto"/>
        <w:spacing w:after="0" w:line="204" w:lineRule="auto"/>
        <w:ind w:left="1320" w:firstLine="0"/>
      </w:pPr>
      <w:r>
        <w:t>*Зал</w:t>
      </w:r>
      <w:r w:rsidR="00850ED2">
        <w:t>ишок коштів станом на 01.12.2019 року становить 3 773,83</w:t>
      </w:r>
      <w:r>
        <w:t>грн.</w:t>
      </w:r>
    </w:p>
    <w:p w:rsidR="00070002" w:rsidRDefault="00070002">
      <w:pPr>
        <w:pStyle w:val="a4"/>
        <w:shd w:val="clear" w:color="auto" w:fill="auto"/>
        <w:ind w:left="1320" w:firstLine="0"/>
        <w:rPr>
          <w:b/>
          <w:bCs/>
          <w:i/>
          <w:iCs/>
        </w:rPr>
      </w:pPr>
    </w:p>
    <w:p w:rsidR="00D05E6F" w:rsidRDefault="00474A7B">
      <w:pPr>
        <w:pStyle w:val="a4"/>
        <w:shd w:val="clear" w:color="auto" w:fill="auto"/>
        <w:ind w:left="1320" w:firstLine="0"/>
      </w:pPr>
      <w:r>
        <w:rPr>
          <w:b/>
          <w:bCs/>
          <w:i/>
          <w:iCs/>
        </w:rPr>
        <w:t>Адреса громадської приймальні: м. Київ, вул. Михайлівська, буд. 17/2</w:t>
      </w:r>
    </w:p>
    <w:p w:rsidR="00D05E6F" w:rsidRDefault="00474A7B">
      <w:pPr>
        <w:pStyle w:val="a4"/>
        <w:shd w:val="clear" w:color="auto" w:fill="auto"/>
        <w:ind w:left="760" w:firstLine="560"/>
      </w:pPr>
      <w:r>
        <w:rPr>
          <w:b/>
          <w:bCs/>
          <w:i/>
          <w:iCs/>
        </w:rPr>
        <w:t>Години проведення депутатських прийомів: 1-й та 3-й понеділок місяця, 12:00 - 14:00</w:t>
      </w:r>
    </w:p>
    <w:p w:rsidR="00D05E6F" w:rsidRDefault="00474A7B">
      <w:pPr>
        <w:pStyle w:val="a4"/>
        <w:shd w:val="clear" w:color="auto" w:fill="auto"/>
        <w:spacing w:line="240" w:lineRule="auto"/>
        <w:ind w:left="1320" w:firstLine="0"/>
        <w:sectPr w:rsidR="00D05E6F">
          <w:pgSz w:w="11900" w:h="16840"/>
          <w:pgMar w:top="1034" w:right="801" w:bottom="709" w:left="620" w:header="0" w:footer="3" w:gutter="0"/>
          <w:cols w:space="720"/>
          <w:noEndnote/>
          <w:docGrid w:linePitch="360"/>
        </w:sectPr>
      </w:pPr>
      <w:r>
        <w:rPr>
          <w:b/>
          <w:bCs/>
          <w:i/>
          <w:iCs/>
        </w:rPr>
        <w:t>Телефон для довідок: (094) 441 32 46</w:t>
      </w:r>
    </w:p>
    <w:p w:rsidR="00D05E6F" w:rsidRDefault="00474A7B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80"/>
        </w:tabs>
        <w:ind w:left="0" w:firstLine="0"/>
        <w:jc w:val="center"/>
      </w:pPr>
      <w:bookmarkStart w:id="4" w:name="bookmark8"/>
      <w:bookmarkStart w:id="5" w:name="bookmark9"/>
      <w:r>
        <w:lastRenderedPageBreak/>
        <w:t>Участь у засіданнях Київської міської ради та засіданнях</w:t>
      </w:r>
      <w:r>
        <w:br/>
        <w:t>постійної комісії</w:t>
      </w:r>
      <w:bookmarkEnd w:id="4"/>
      <w:bookmarkEnd w:id="5"/>
    </w:p>
    <w:p w:rsidR="00932B1C" w:rsidRDefault="003A5384">
      <w:pPr>
        <w:pStyle w:val="a4"/>
        <w:shd w:val="clear" w:color="auto" w:fill="auto"/>
        <w:ind w:left="760" w:firstLine="580"/>
        <w:jc w:val="both"/>
      </w:pPr>
      <w:r>
        <w:t>Починаючи з 1 грудня 2018</w:t>
      </w:r>
      <w:r w:rsidR="00932B1C">
        <w:t xml:space="preserve"> року було проведено 1</w:t>
      </w:r>
      <w:r w:rsidR="00A61DBE">
        <w:t>8</w:t>
      </w:r>
      <w:r w:rsidR="00932B1C">
        <w:t xml:space="preserve"> пленарних засідань</w:t>
      </w:r>
      <w:bookmarkStart w:id="6" w:name="_GoBack"/>
      <w:bookmarkEnd w:id="6"/>
      <w:r w:rsidR="00474A7B">
        <w:t xml:space="preserve">. Загалом було розглянуто понад </w:t>
      </w:r>
      <w:r w:rsidR="00A61DBE">
        <w:t>3000</w:t>
      </w:r>
      <w:r w:rsidR="00474A7B">
        <w:t xml:space="preserve"> питань порядку денного. </w:t>
      </w:r>
    </w:p>
    <w:p w:rsidR="00932B1C" w:rsidRDefault="00474A7B">
      <w:pPr>
        <w:pStyle w:val="a4"/>
        <w:shd w:val="clear" w:color="auto" w:fill="auto"/>
        <w:ind w:left="760" w:firstLine="580"/>
        <w:jc w:val="both"/>
      </w:pPr>
      <w:r>
        <w:t xml:space="preserve">Постійна комісія з питань транспорту, зв'язку та реклами. </w:t>
      </w:r>
    </w:p>
    <w:p w:rsidR="00D05E6F" w:rsidRDefault="00474A7B">
      <w:pPr>
        <w:pStyle w:val="a4"/>
        <w:shd w:val="clear" w:color="auto" w:fill="auto"/>
        <w:ind w:left="760" w:firstLine="580"/>
        <w:jc w:val="both"/>
      </w:pPr>
      <w:r>
        <w:t xml:space="preserve">Рішенням Київради, Максима </w:t>
      </w:r>
      <w:proofErr w:type="spellStart"/>
      <w:r>
        <w:t>Борозенця</w:t>
      </w:r>
      <w:proofErr w:type="spellEnd"/>
      <w:r>
        <w:t xml:space="preserve"> було призначено до складу постійної комісії з питань транспорту, зв'язку та реклами.</w:t>
      </w:r>
    </w:p>
    <w:p w:rsidR="00D05E6F" w:rsidRDefault="00474A7B">
      <w:pPr>
        <w:pStyle w:val="a4"/>
        <w:shd w:val="clear" w:color="auto" w:fill="auto"/>
        <w:ind w:left="760" w:firstLine="580"/>
        <w:jc w:val="both"/>
      </w:pPr>
      <w:r>
        <w:t>Для попереднього розгляду питань, що вносяться на розгляд Київради, розробки проектів рішень, здійснення контролю за виконанням рішень Київради й актів КМДА, у Київраді функціонують постійно діючі комісії, кожна з яких має своє галузеве спрямування. З почат</w:t>
      </w:r>
      <w:r w:rsidR="00932B1C">
        <w:t>ку 2018р. було проведено 14</w:t>
      </w:r>
      <w:r>
        <w:t xml:space="preserve"> засіда</w:t>
      </w:r>
      <w:r w:rsidR="0028541D">
        <w:t>ння комісії. Депутат пропустив 7</w:t>
      </w:r>
      <w:r>
        <w:t xml:space="preserve"> засідань. З матеріалами роботи комісій та всіма протоколами засідань всі охочі можуть детально озн</w:t>
      </w:r>
      <w:r w:rsidR="00932B1C">
        <w:t xml:space="preserve">айомитися на сайті Київради. (14 </w:t>
      </w:r>
      <w:proofErr w:type="spellStart"/>
      <w:r w:rsidR="00932B1C">
        <w:t>засіданнь</w:t>
      </w:r>
      <w:proofErr w:type="spellEnd"/>
      <w:r>
        <w:t xml:space="preserve"> комісії; пон</w:t>
      </w:r>
      <w:r w:rsidR="0028541D">
        <w:t>ад 200 питань порядку денного, 50</w:t>
      </w:r>
      <w:r>
        <w:t>%).</w:t>
      </w:r>
    </w:p>
    <w:p w:rsidR="00D05E6F" w:rsidRPr="00123C37" w:rsidRDefault="00474A7B">
      <w:pPr>
        <w:pStyle w:val="a4"/>
        <w:shd w:val="clear" w:color="auto" w:fill="auto"/>
        <w:ind w:left="1320" w:firstLine="0"/>
      </w:pPr>
      <w:r w:rsidRPr="00123C37">
        <w:t>У межах роботи комісії, Максим Борозенець став ініціатором:</w:t>
      </w:r>
    </w:p>
    <w:p w:rsidR="00D05E6F" w:rsidRPr="00123C37" w:rsidRDefault="00070002">
      <w:pPr>
        <w:pStyle w:val="a4"/>
        <w:numPr>
          <w:ilvl w:val="0"/>
          <w:numId w:val="3"/>
        </w:numPr>
        <w:shd w:val="clear" w:color="auto" w:fill="auto"/>
        <w:tabs>
          <w:tab w:val="left" w:pos="2177"/>
        </w:tabs>
        <w:spacing w:after="0" w:line="350" w:lineRule="auto"/>
        <w:ind w:left="760" w:firstLine="580"/>
        <w:jc w:val="both"/>
      </w:pPr>
      <w:r w:rsidRPr="00123C37">
        <w:t xml:space="preserve">перевірки адресного переліку </w:t>
      </w:r>
      <w:r w:rsidR="00474A7B" w:rsidRPr="00123C37">
        <w:t>проведення інвентаризації ґрунтових доріг та передання їх на баланс КК «</w:t>
      </w:r>
      <w:proofErr w:type="spellStart"/>
      <w:r w:rsidR="00474A7B" w:rsidRPr="00123C37">
        <w:t>Київавтодор</w:t>
      </w:r>
      <w:proofErr w:type="spellEnd"/>
      <w:r w:rsidR="00474A7B" w:rsidRPr="00123C37">
        <w:t>», що дасть можливість утримувати дороги, розмістити асфальтне покриття;</w:t>
      </w:r>
    </w:p>
    <w:p w:rsidR="00D05E6F" w:rsidRPr="00363493" w:rsidRDefault="00F26D54">
      <w:pPr>
        <w:pStyle w:val="a4"/>
        <w:numPr>
          <w:ilvl w:val="0"/>
          <w:numId w:val="3"/>
        </w:numPr>
        <w:shd w:val="clear" w:color="auto" w:fill="auto"/>
        <w:tabs>
          <w:tab w:val="left" w:pos="2177"/>
        </w:tabs>
        <w:spacing w:after="0" w:line="348" w:lineRule="auto"/>
        <w:ind w:left="760" w:firstLine="580"/>
        <w:jc w:val="both"/>
      </w:pPr>
      <w:r w:rsidRPr="00123C37">
        <w:t>безкоштовного проїзду комунальним транспортом бійців-добровольців та членів сімей загиблих (померлих) бійців добровольців (</w:t>
      </w:r>
      <w:r>
        <w:t xml:space="preserve">був суб’єктом подання такої правки до проекту рішення Київради </w:t>
      </w:r>
      <w:r>
        <w:rPr>
          <w:bCs/>
        </w:rPr>
        <w:t xml:space="preserve">«Про затвердження міської цільової програми «Турбота. Назустріч киянам» на 2019 - 2021 роки», і відповідно разом із моєю правкою 24 жовтня на сесії Київради було прийнято рішення </w:t>
      </w:r>
      <w:r>
        <w:t>№5/7578 від 24 жовтня 2019 року «</w:t>
      </w:r>
      <w:r>
        <w:rPr>
          <w:bCs/>
        </w:rPr>
        <w:t xml:space="preserve">Про внесення змін до рішення Київської міської ради від 18 грудня 2018 року N 459/6510 «Про </w:t>
      </w:r>
      <w:r w:rsidRPr="00363493">
        <w:rPr>
          <w:bCs/>
        </w:rPr>
        <w:t>затвердження міської цільової програми «Турбота. Назустріч киянам»</w:t>
      </w:r>
      <w:r w:rsidRPr="00363493">
        <w:t>);</w:t>
      </w:r>
    </w:p>
    <w:p w:rsidR="00F26D54" w:rsidRPr="00363493" w:rsidRDefault="00F26D54" w:rsidP="00F26D54">
      <w:pPr>
        <w:pStyle w:val="a4"/>
        <w:numPr>
          <w:ilvl w:val="0"/>
          <w:numId w:val="3"/>
        </w:numPr>
        <w:shd w:val="clear" w:color="auto" w:fill="auto"/>
        <w:tabs>
          <w:tab w:val="left" w:pos="2177"/>
        </w:tabs>
        <w:spacing w:after="0" w:line="348" w:lineRule="auto"/>
        <w:ind w:left="760" w:firstLine="580"/>
        <w:jc w:val="both"/>
      </w:pPr>
      <w:r w:rsidRPr="00363493">
        <w:t xml:space="preserve">був ініціатором зміни проекту рішення Київської міської ради «Про внесення змін до деяких рішень Київської міської ради щодо правил </w:t>
      </w:r>
      <w:r w:rsidRPr="00363493">
        <w:lastRenderedPageBreak/>
        <w:t>паркування" (пункт 17.9.1 Проекту) шляхом доповнення переліку осіб, які мають пільги при користуванні місцями для платного паркування  категорією: учасники бойових дій під час проведення АТО/ООС та члени родин загиблих учасників антитерористичної операції.</w:t>
      </w:r>
    </w:p>
    <w:p w:rsidR="00D05E6F" w:rsidRDefault="00474A7B">
      <w:pPr>
        <w:pStyle w:val="a4"/>
        <w:shd w:val="clear" w:color="auto" w:fill="auto"/>
        <w:spacing w:after="880"/>
        <w:ind w:left="760" w:firstLine="560"/>
        <w:jc w:val="both"/>
      </w:pPr>
      <w:r>
        <w:t xml:space="preserve">Варто зазначити, що залишається ще велика кількість пропозицій, які не було прийнято у цьому році, зокрема </w:t>
      </w:r>
      <w:r w:rsidR="00F26D54">
        <w:t>пропозиції щодо пільгового паркування</w:t>
      </w:r>
      <w:r>
        <w:t xml:space="preserve">, встановлення світлофорних знаків тощо, розгляд яких Максим Борозенець </w:t>
      </w:r>
      <w:r w:rsidR="00B362CC">
        <w:t>ініціюватиме і у наступному 2020</w:t>
      </w:r>
      <w:r>
        <w:t xml:space="preserve"> році.</w:t>
      </w:r>
    </w:p>
    <w:p w:rsidR="00D05E6F" w:rsidRPr="00363493" w:rsidRDefault="00474A7B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1754"/>
        </w:tabs>
        <w:ind w:firstLine="560"/>
        <w:jc w:val="both"/>
      </w:pPr>
      <w:bookmarkStart w:id="7" w:name="bookmark10"/>
      <w:bookmarkStart w:id="8" w:name="bookmark11"/>
      <w:r w:rsidRPr="00363493">
        <w:t>Участь в роботі інших органів Київської міської ради, робочих, експертних групах, інших органів до яких депутата може бути обрано, делеговано чи призначено</w:t>
      </w:r>
      <w:bookmarkEnd w:id="7"/>
      <w:bookmarkEnd w:id="8"/>
    </w:p>
    <w:p w:rsidR="00D05E6F" w:rsidRPr="00363493" w:rsidRDefault="00474A7B">
      <w:pPr>
        <w:pStyle w:val="a4"/>
        <w:shd w:val="clear" w:color="auto" w:fill="auto"/>
        <w:ind w:left="760" w:firstLine="560"/>
        <w:jc w:val="both"/>
      </w:pPr>
      <w:r w:rsidRPr="00363493">
        <w:t>Робоча група щодо вивчення питання технічного стану підводної частини тимчасових опор Подільського мостового переходу через р. Дніпро в м. Києві</w:t>
      </w:r>
    </w:p>
    <w:p w:rsidR="00D05E6F" w:rsidRDefault="00474A7B">
      <w:pPr>
        <w:pStyle w:val="a4"/>
        <w:shd w:val="clear" w:color="auto" w:fill="auto"/>
        <w:spacing w:after="540"/>
        <w:ind w:left="760" w:firstLine="560"/>
        <w:jc w:val="both"/>
        <w:sectPr w:rsidR="00D05E6F">
          <w:headerReference w:type="default" r:id="rId13"/>
          <w:pgSz w:w="11900" w:h="16840"/>
          <w:pgMar w:top="1038" w:right="806" w:bottom="1038" w:left="620" w:header="0" w:footer="610" w:gutter="0"/>
          <w:cols w:space="720"/>
          <w:noEndnote/>
          <w:docGrid w:linePitch="360"/>
        </w:sectPr>
      </w:pPr>
      <w:r w:rsidRPr="00363493">
        <w:t xml:space="preserve">Дана робоча група була утворена рішенням постійної комісії Київської міської ради з питань транспорту, зв'язку та реклами 22 листопада 2017 року. В робочу групу увійшов М. Борозенець разом з І. </w:t>
      </w:r>
      <w:proofErr w:type="spellStart"/>
      <w:r w:rsidRPr="00363493">
        <w:t>Галайчуком</w:t>
      </w:r>
      <w:proofErr w:type="spellEnd"/>
      <w:r w:rsidRPr="00363493">
        <w:t xml:space="preserve">, С. </w:t>
      </w:r>
      <w:proofErr w:type="spellStart"/>
      <w:r w:rsidRPr="00363493">
        <w:t>Майзелем</w:t>
      </w:r>
      <w:proofErr w:type="spellEnd"/>
      <w:r w:rsidRPr="00363493">
        <w:t xml:space="preserve"> та В. </w:t>
      </w:r>
      <w:proofErr w:type="spellStart"/>
      <w:r w:rsidRPr="00363493">
        <w:t>Мондриївським</w:t>
      </w:r>
      <w:proofErr w:type="spellEnd"/>
      <w:r w:rsidRPr="00363493">
        <w:t xml:space="preserve">. Робоча група була створена для вивчення питання технічного стану підводної частини тимчасових опор Подільського мостового переходу через р. Дніпро, адже подальше будівництво мостового переходу </w:t>
      </w:r>
      <w:proofErr w:type="spellStart"/>
      <w:r w:rsidRPr="00363493">
        <w:t>залежатиме</w:t>
      </w:r>
      <w:proofErr w:type="spellEnd"/>
      <w:r w:rsidRPr="00363493">
        <w:t xml:space="preserve"> від стану вищезазначених тимчасових опор.</w:t>
      </w:r>
    </w:p>
    <w:p w:rsidR="00D05E6F" w:rsidRPr="00363493" w:rsidRDefault="00474A7B">
      <w:pPr>
        <w:pStyle w:val="Heading20"/>
        <w:keepNext/>
        <w:keepLines/>
        <w:shd w:val="clear" w:color="auto" w:fill="auto"/>
        <w:spacing w:line="240" w:lineRule="auto"/>
        <w:ind w:left="1740" w:firstLine="0"/>
      </w:pPr>
      <w:bookmarkStart w:id="9" w:name="bookmark12"/>
      <w:bookmarkStart w:id="10" w:name="bookmark13"/>
      <w:r w:rsidRPr="00363493">
        <w:lastRenderedPageBreak/>
        <w:t>Рішення Київради, прийняті за ініціативи та/чи подання</w:t>
      </w:r>
      <w:bookmarkEnd w:id="9"/>
      <w:bookmarkEnd w:id="10"/>
    </w:p>
    <w:p w:rsidR="00D05E6F" w:rsidRPr="00363493" w:rsidRDefault="00474A7B">
      <w:pPr>
        <w:pStyle w:val="Heading20"/>
        <w:keepNext/>
        <w:keepLines/>
        <w:shd w:val="clear" w:color="auto" w:fill="auto"/>
        <w:spacing w:after="360" w:line="240" w:lineRule="auto"/>
        <w:ind w:left="0" w:firstLine="0"/>
        <w:jc w:val="center"/>
      </w:pPr>
      <w:bookmarkStart w:id="11" w:name="bookmark14"/>
      <w:bookmarkStart w:id="12" w:name="bookmark15"/>
      <w:r w:rsidRPr="00363493">
        <w:t>депутата</w:t>
      </w:r>
      <w:bookmarkEnd w:id="11"/>
      <w:bookmarkEnd w:id="12"/>
    </w:p>
    <w:p w:rsidR="00D05E6F" w:rsidRPr="00363493" w:rsidRDefault="00363493">
      <w:pPr>
        <w:pStyle w:val="a4"/>
        <w:shd w:val="clear" w:color="auto" w:fill="auto"/>
        <w:ind w:left="1320" w:firstLine="0"/>
        <w:jc w:val="both"/>
      </w:pPr>
      <w:r w:rsidRPr="00363493">
        <w:t>Прийнятий проект рішення</w:t>
      </w:r>
      <w:r w:rsidR="00474A7B" w:rsidRPr="00363493">
        <w:t>:</w:t>
      </w:r>
    </w:p>
    <w:p w:rsidR="00363493" w:rsidRDefault="00363493">
      <w:pPr>
        <w:pStyle w:val="a4"/>
        <w:shd w:val="clear" w:color="auto" w:fill="auto"/>
        <w:ind w:left="1320" w:firstLine="0"/>
        <w:jc w:val="both"/>
        <w:rPr>
          <w:highlight w:val="yellow"/>
        </w:rPr>
      </w:pPr>
      <w:r w:rsidRPr="00363493">
        <w:t>Рішення Киї</w:t>
      </w:r>
      <w:r>
        <w:t>вської міської ради  № 43/7616 від 12.11.2019 «</w:t>
      </w:r>
      <w:r w:rsidRPr="00363493">
        <w:t>Про звернення депутатів Київської міської ради до Верховної Ради України щодо врегулювання проблемного питання викидан</w:t>
      </w:r>
      <w:r>
        <w:t>ня відходів у неналежних місцях»</w:t>
      </w:r>
      <w:r w:rsidRPr="00363493">
        <w:t>.</w:t>
      </w:r>
    </w:p>
    <w:p w:rsidR="00D05E6F" w:rsidRPr="00363493" w:rsidRDefault="00474A7B">
      <w:pPr>
        <w:pStyle w:val="a4"/>
        <w:shd w:val="clear" w:color="auto" w:fill="auto"/>
        <w:ind w:left="1320" w:firstLine="0"/>
        <w:jc w:val="both"/>
      </w:pPr>
      <w:r w:rsidRPr="00363493">
        <w:t>Зареєстровані проекти рішень:</w:t>
      </w:r>
    </w:p>
    <w:p w:rsidR="00363493" w:rsidRDefault="00363493">
      <w:pPr>
        <w:pStyle w:val="a4"/>
        <w:shd w:val="clear" w:color="auto" w:fill="auto"/>
        <w:ind w:left="760" w:firstLine="560"/>
        <w:jc w:val="both"/>
        <w:rPr>
          <w:highlight w:val="yellow"/>
        </w:rPr>
      </w:pPr>
      <w:r w:rsidRPr="00363493">
        <w:t>Проект рішення Київської місь</w:t>
      </w:r>
      <w:r>
        <w:t>кої ради № 3857 від 12.12.2019 «</w:t>
      </w:r>
      <w:r w:rsidRPr="00363493">
        <w:t xml:space="preserve">Про відмову від договору оренди кінотеатру «Київ» із Товариством з обмеженою </w:t>
      </w:r>
      <w:r>
        <w:t>відповідальністю «</w:t>
      </w:r>
      <w:proofErr w:type="spellStart"/>
      <w:r>
        <w:t>Сінема</w:t>
      </w:r>
      <w:proofErr w:type="spellEnd"/>
      <w:r>
        <w:t>-Центр»»</w:t>
      </w:r>
    </w:p>
    <w:p w:rsidR="00123C37" w:rsidRDefault="00363493" w:rsidP="00123C37">
      <w:pPr>
        <w:pStyle w:val="a4"/>
        <w:shd w:val="clear" w:color="auto" w:fill="auto"/>
        <w:ind w:left="760" w:firstLine="560"/>
        <w:jc w:val="both"/>
      </w:pPr>
      <w:r w:rsidRPr="00363493">
        <w:t>Проект рішення К</w:t>
      </w:r>
      <w:r>
        <w:t>иївської міської ради №1319 «</w:t>
      </w:r>
      <w:r w:rsidRPr="00363493">
        <w:t>Про внесення змін до рішення Київської міської ради від 01 червня 2017 року №418/2640 «Про соціальний захист в місті Києві бійців-добровольців, які брали участь у захисті територіальної цілісності та державного суверенітету на сх</w:t>
      </w:r>
      <w:r>
        <w:t>оді України та членів їх сімей»</w:t>
      </w:r>
      <w:r w:rsidR="00123C37" w:rsidRPr="00123C37">
        <w:t>.</w:t>
      </w:r>
    </w:p>
    <w:p w:rsidR="00D05E6F" w:rsidRDefault="00B362CC" w:rsidP="00123C37">
      <w:pPr>
        <w:pStyle w:val="Heading20"/>
        <w:keepNext/>
        <w:keepLines/>
        <w:shd w:val="clear" w:color="auto" w:fill="auto"/>
        <w:spacing w:after="0" w:line="240" w:lineRule="auto"/>
        <w:ind w:left="0" w:firstLine="0"/>
        <w:jc w:val="center"/>
      </w:pPr>
      <w:bookmarkStart w:id="13" w:name="bookmark16"/>
      <w:bookmarkStart w:id="14" w:name="bookmark17"/>
      <w:r>
        <w:t>Пріоритети на 2020</w:t>
      </w:r>
      <w:r w:rsidR="00474A7B">
        <w:t xml:space="preserve"> рік</w:t>
      </w:r>
      <w:bookmarkEnd w:id="13"/>
      <w:bookmarkEnd w:id="14"/>
    </w:p>
    <w:p w:rsidR="00D05E6F" w:rsidRDefault="00474A7B" w:rsidP="00123C37">
      <w:pPr>
        <w:pStyle w:val="a4"/>
        <w:shd w:val="clear" w:color="auto" w:fill="auto"/>
        <w:spacing w:before="240"/>
        <w:ind w:left="760" w:firstLine="560"/>
        <w:jc w:val="both"/>
      </w:pPr>
      <w:r>
        <w:t xml:space="preserve">Станом на сьогодні, очевидно, що пріоритетними напрямками роботи депутата Максима </w:t>
      </w:r>
      <w:proofErr w:type="spellStart"/>
      <w:r>
        <w:t>Бо</w:t>
      </w:r>
      <w:r w:rsidR="00B362CC">
        <w:t>розенця</w:t>
      </w:r>
      <w:proofErr w:type="spellEnd"/>
      <w:r w:rsidR="00B362CC">
        <w:t xml:space="preserve"> на 2020</w:t>
      </w:r>
      <w:r>
        <w:t xml:space="preserve"> рік залишаться такі: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Підтримка киян, використовуючи всі діючі повноваження депутата Київської міської ради;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Матеріальна допомога киянам та соціальним установам міста Києва;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Правова підтримка киян, щоденне юридичне консультування в приймальні депутата;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lastRenderedPageBreak/>
        <w:t>Допомога (</w:t>
      </w:r>
      <w:proofErr w:type="spellStart"/>
      <w:r>
        <w:t>волонтерство</w:t>
      </w:r>
      <w:proofErr w:type="spellEnd"/>
      <w:r>
        <w:t>) учасникам антитерористичної операції на Сході України;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2176"/>
        </w:tabs>
        <w:spacing w:after="0"/>
        <w:ind w:left="760" w:firstLine="560"/>
        <w:jc w:val="both"/>
      </w:pPr>
      <w:r>
        <w:t>Моніторинг та постійний контроль транспортної ситуації у місті Києві;</w:t>
      </w:r>
    </w:p>
    <w:p w:rsidR="00D05E6F" w:rsidRDefault="00474A7B" w:rsidP="00123C37">
      <w:pPr>
        <w:pStyle w:val="a4"/>
        <w:numPr>
          <w:ilvl w:val="0"/>
          <w:numId w:val="4"/>
        </w:numPr>
        <w:shd w:val="clear" w:color="auto" w:fill="auto"/>
        <w:tabs>
          <w:tab w:val="left" w:pos="1731"/>
        </w:tabs>
        <w:spacing w:after="0"/>
        <w:ind w:left="1320" w:firstLine="0"/>
        <w:jc w:val="both"/>
      </w:pPr>
      <w:r>
        <w:t>Робота в робочих групах та експертному середовищі.</w:t>
      </w:r>
    </w:p>
    <w:sectPr w:rsidR="00D05E6F">
      <w:pgSz w:w="11900" w:h="16840"/>
      <w:pgMar w:top="1642" w:right="806" w:bottom="1642" w:left="620" w:header="0" w:footer="12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93" w:rsidRDefault="00E94793">
      <w:r>
        <w:separator/>
      </w:r>
    </w:p>
  </w:endnote>
  <w:endnote w:type="continuationSeparator" w:id="0">
    <w:p w:rsidR="00E94793" w:rsidRDefault="00E9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93" w:rsidRDefault="00E94793"/>
  </w:footnote>
  <w:footnote w:type="continuationSeparator" w:id="0">
    <w:p w:rsidR="00E94793" w:rsidRDefault="00E94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6F" w:rsidRDefault="00D05E6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6F" w:rsidRDefault="00D05E6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6F" w:rsidRDefault="00D05E6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2DC"/>
    <w:multiLevelType w:val="multilevel"/>
    <w:tmpl w:val="06962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75904"/>
    <w:multiLevelType w:val="multilevel"/>
    <w:tmpl w:val="8FB46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45AC5"/>
    <w:multiLevelType w:val="multilevel"/>
    <w:tmpl w:val="0540B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610AAA"/>
    <w:multiLevelType w:val="multilevel"/>
    <w:tmpl w:val="A8C87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6F"/>
    <w:rsid w:val="00034C9F"/>
    <w:rsid w:val="00070002"/>
    <w:rsid w:val="00123C37"/>
    <w:rsid w:val="001E3BAF"/>
    <w:rsid w:val="0028541D"/>
    <w:rsid w:val="003526CA"/>
    <w:rsid w:val="00363493"/>
    <w:rsid w:val="003A5384"/>
    <w:rsid w:val="00474A7B"/>
    <w:rsid w:val="00570FF8"/>
    <w:rsid w:val="00850ED2"/>
    <w:rsid w:val="00932B1C"/>
    <w:rsid w:val="00A61DBE"/>
    <w:rsid w:val="00AE3C88"/>
    <w:rsid w:val="00B362CC"/>
    <w:rsid w:val="00BC1E6F"/>
    <w:rsid w:val="00D05E6F"/>
    <w:rsid w:val="00E13C07"/>
    <w:rsid w:val="00E94793"/>
    <w:rsid w:val="00F2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A97DF"/>
  <w15:docId w15:val="{253F505C-2DCD-4A2D-8EB9-3D42A4D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171621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171621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color w:val="171621"/>
      <w:sz w:val="44"/>
      <w:szCs w:val="44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a0"/>
    <w:link w:val="Bodytext30"/>
    <w:rPr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и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40">
    <w:name w:val="Body text (4)"/>
    <w:basedOn w:val="a"/>
    <w:link w:val="Bodytext4"/>
    <w:pPr>
      <w:shd w:val="clear" w:color="auto" w:fill="FFFFFF"/>
      <w:ind w:hanging="480"/>
    </w:pPr>
    <w:rPr>
      <w:rFonts w:ascii="Arial" w:eastAsia="Arial" w:hAnsi="Arial" w:cs="Arial"/>
      <w:color w:val="171621"/>
      <w:sz w:val="14"/>
      <w:szCs w:val="1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3160" w:line="192" w:lineRule="auto"/>
      <w:ind w:hanging="480"/>
    </w:pPr>
    <w:rPr>
      <w:rFonts w:ascii="Arial" w:eastAsia="Arial" w:hAnsi="Arial" w:cs="Arial"/>
      <w:b/>
      <w:bCs/>
      <w:color w:val="171621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80" w:line="209" w:lineRule="auto"/>
      <w:outlineLvl w:val="0"/>
    </w:pPr>
    <w:rPr>
      <w:rFonts w:ascii="Tahoma" w:eastAsia="Tahoma" w:hAnsi="Tahoma" w:cs="Tahoma"/>
      <w:b/>
      <w:bCs/>
      <w:color w:val="171621"/>
      <w:sz w:val="44"/>
      <w:szCs w:val="4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80" w:line="276" w:lineRule="auto"/>
      <w:jc w:val="center"/>
    </w:pPr>
    <w:rPr>
      <w:sz w:val="40"/>
      <w:szCs w:val="4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/>
      <w:jc w:val="center"/>
    </w:pPr>
    <w:rPr>
      <w:b/>
      <w:bCs/>
      <w:sz w:val="48"/>
      <w:szCs w:val="48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after="20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00" w:line="360" w:lineRule="auto"/>
      <w:ind w:left="760" w:firstLine="28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7000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0002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123C37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val="en-US" w:eastAsia="en-US" w:bidi="ar-SA"/>
    </w:rPr>
  </w:style>
  <w:style w:type="paragraph" w:styleId="a7">
    <w:name w:val="header"/>
    <w:basedOn w:val="a"/>
    <w:link w:val="a8"/>
    <w:uiPriority w:val="99"/>
    <w:unhideWhenUsed/>
    <w:rsid w:val="00123C3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23C37"/>
    <w:rPr>
      <w:color w:val="000000"/>
    </w:rPr>
  </w:style>
  <w:style w:type="paragraph" w:styleId="a9">
    <w:name w:val="footer"/>
    <w:basedOn w:val="a"/>
    <w:link w:val="aa"/>
    <w:uiPriority w:val="99"/>
    <w:unhideWhenUsed/>
    <w:rsid w:val="00123C3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23C3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5449</Words>
  <Characters>3106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Лузан</dc:creator>
  <cp:lastModifiedBy>Тарас Швец</cp:lastModifiedBy>
  <cp:revision>5</cp:revision>
  <dcterms:created xsi:type="dcterms:W3CDTF">2020-03-16T07:58:00Z</dcterms:created>
  <dcterms:modified xsi:type="dcterms:W3CDTF">2020-03-23T11:26:00Z</dcterms:modified>
</cp:coreProperties>
</file>