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83E64" w14:textId="77777777" w:rsidR="00194957" w:rsidRPr="00BE4FE6" w:rsidRDefault="00C24002" w:rsidP="00C2400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14:paraId="291E5DAB" w14:textId="77777777" w:rsidR="00C24002" w:rsidRPr="00BE4FE6" w:rsidRDefault="00C24002" w:rsidP="00C2400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депутата Київради VIII скликання</w:t>
      </w:r>
    </w:p>
    <w:p w14:paraId="414BEF73" w14:textId="77777777" w:rsidR="00C24002" w:rsidRPr="00BE4FE6" w:rsidRDefault="00C24002" w:rsidP="00C24002">
      <w:pPr>
        <w:jc w:val="center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>Березницької Людмили Іванівни</w:t>
      </w:r>
    </w:p>
    <w:p w14:paraId="192DE47F" w14:textId="77777777" w:rsidR="00C24002" w:rsidRPr="00BE4FE6" w:rsidRDefault="00C24002" w:rsidP="00C24002">
      <w:pPr>
        <w:jc w:val="center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>про виконання депутатських повноважень</w:t>
      </w:r>
    </w:p>
    <w:p w14:paraId="10A3AE30" w14:textId="296E3122" w:rsidR="00C24002" w:rsidRPr="00BE4FE6" w:rsidRDefault="004C0B9E" w:rsidP="00C24002">
      <w:pPr>
        <w:jc w:val="center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 період </w:t>
      </w:r>
      <w:r w:rsidR="00C24002"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01.</w:t>
      </w:r>
      <w:r w:rsidR="00A23D95"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>01</w:t>
      </w:r>
      <w:r w:rsidR="00C24002"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>.201</w:t>
      </w:r>
      <w:r w:rsidR="00743FBB">
        <w:rPr>
          <w:rStyle w:val="rvts0"/>
          <w:rFonts w:ascii="Times New Roman" w:hAnsi="Times New Roman" w:cs="Times New Roman"/>
          <w:sz w:val="28"/>
          <w:szCs w:val="28"/>
          <w:lang w:val="uk-UA"/>
        </w:rPr>
        <w:t>9</w:t>
      </w:r>
      <w:r w:rsidR="00C24002"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D2241"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>31</w:t>
      </w:r>
      <w:r w:rsidR="00C24002"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>.12.201</w:t>
      </w:r>
      <w:r w:rsidR="00743FBB">
        <w:rPr>
          <w:rStyle w:val="rvts0"/>
          <w:rFonts w:ascii="Times New Roman" w:hAnsi="Times New Roman" w:cs="Times New Roman"/>
          <w:sz w:val="28"/>
          <w:szCs w:val="28"/>
          <w:lang w:val="uk-UA"/>
        </w:rPr>
        <w:t>9</w:t>
      </w:r>
    </w:p>
    <w:p w14:paraId="725E16F0" w14:textId="77777777" w:rsidR="00E3036D" w:rsidRPr="00BE4FE6" w:rsidRDefault="00E3036D" w:rsidP="00C24002">
      <w:pPr>
        <w:jc w:val="center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14:paraId="1EA2FB89" w14:textId="77777777" w:rsidR="0070101A" w:rsidRPr="00BE4FE6" w:rsidRDefault="00E3036D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Березницька Людмила Іванівна народилася 22 листопада 1957 року в місті Ковелі. Проживає в Києві з 1960 року. У 1983 році закінчила філософський факультет Київського державного університету ім. Т.Г. Шевченка. В 1993 році закінчила аспірантуру та отримала наукове звання кандидата філософських наук. </w:t>
      </w:r>
    </w:p>
    <w:p w14:paraId="6D988478" w14:textId="77777777" w:rsidR="0070101A" w:rsidRPr="00BE4FE6" w:rsidRDefault="0070101A" w:rsidP="0026299F">
      <w:pPr>
        <w:ind w:firstLine="284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Засновник Міжнародного бл</w:t>
      </w:r>
      <w:r w:rsidR="001A77E2" w:rsidRPr="00BE4FE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годійного фонду </w:t>
      </w:r>
      <w:r w:rsidRPr="00BE4FE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«Ейдос». </w:t>
      </w:r>
    </w:p>
    <w:p w14:paraId="0F1ED74C" w14:textId="77777777" w:rsidR="0070101A" w:rsidRPr="00BE4FE6" w:rsidRDefault="0070101A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lang w:val="uk-UA"/>
        </w:rPr>
        <w:t>З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асновник та ідеолог галереї та арт-агенції “Bereznitsky Aesthetics”, Київ.</w:t>
      </w:r>
    </w:p>
    <w:p w14:paraId="156B2DCD" w14:textId="77777777" w:rsidR="00E3036D" w:rsidRPr="00BE4FE6" w:rsidRDefault="0070101A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Безпартійна.</w:t>
      </w:r>
    </w:p>
    <w:p w14:paraId="4BC8D848" w14:textId="77777777" w:rsidR="00DE4EC6" w:rsidRPr="00BE4FE6" w:rsidRDefault="00DE4EC6" w:rsidP="00E303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E0E95" w14:textId="77777777" w:rsidR="00DE4EC6" w:rsidRPr="00BE4FE6" w:rsidRDefault="00DE4EC6" w:rsidP="00DE4E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14:paraId="63224E75" w14:textId="77777777" w:rsidR="00DE4EC6" w:rsidRPr="00BE4FE6" w:rsidRDefault="00DE4EC6" w:rsidP="00DE4E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BC92DA" w14:textId="77777777" w:rsidR="005C414D" w:rsidRPr="00BE4FE6" w:rsidRDefault="00DE4EC6" w:rsidP="005C414D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Виконання повноважень депутата Київської міської ради, що відповідно до законодавства України, здійснюється на громадських засадах, можна умовно розділити на наступні три напрями:</w:t>
      </w:r>
    </w:p>
    <w:p w14:paraId="293F0212" w14:textId="77777777" w:rsidR="005C414D" w:rsidRPr="00BE4FE6" w:rsidRDefault="00476421" w:rsidP="005C414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Підтримка зв</w:t>
      </w:r>
      <w:r w:rsidR="00F10BDB" w:rsidRPr="00BE4FE6">
        <w:rPr>
          <w:rFonts w:ascii="Times New Roman" w:hAnsi="Times New Roman" w:cs="Times New Roman"/>
          <w:sz w:val="28"/>
          <w:szCs w:val="28"/>
          <w:lang w:val="uk-UA"/>
        </w:rPr>
        <w:t>'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язку з громадою. Розгляд пропозицій, заяв і скарг громадян.</w:t>
      </w:r>
    </w:p>
    <w:p w14:paraId="1B61999E" w14:textId="77777777" w:rsidR="005C414D" w:rsidRPr="00BE4FE6" w:rsidRDefault="00476421" w:rsidP="005C414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Участь у засіданнях Київської міської ради та засіданнях постійної комісії, до якої було </w:t>
      </w:r>
      <w:r w:rsidR="00E03791" w:rsidRPr="00BE4FE6">
        <w:rPr>
          <w:rFonts w:ascii="Times New Roman" w:hAnsi="Times New Roman" w:cs="Times New Roman"/>
          <w:sz w:val="28"/>
          <w:szCs w:val="28"/>
          <w:lang w:val="uk-UA"/>
        </w:rPr>
        <w:t>обрано депутата.</w:t>
      </w:r>
    </w:p>
    <w:p w14:paraId="36E8AC08" w14:textId="56B29095" w:rsidR="00E03791" w:rsidRPr="00BE4FE6" w:rsidRDefault="00E03791" w:rsidP="005C414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Участь у роботі інших органів Київської міської ради, робочих, експертних групах, інших органів до яких депутата може бути обрано, делеговано чи призначено.</w:t>
      </w:r>
    </w:p>
    <w:p w14:paraId="171C6FDF" w14:textId="77777777" w:rsidR="00E03791" w:rsidRPr="00BE4FE6" w:rsidRDefault="00E03791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B5D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Всі напрямки роботи є однаково важливими і тому активна робота депутата на всіх вказаних ділянках однаково </w:t>
      </w:r>
      <w:r w:rsidR="001A77E2" w:rsidRPr="00BE4FE6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414B5D" w:rsidRPr="00BE4FE6">
        <w:rPr>
          <w:rFonts w:ascii="Times New Roman" w:hAnsi="Times New Roman" w:cs="Times New Roman"/>
          <w:sz w:val="28"/>
          <w:szCs w:val="28"/>
          <w:lang w:val="uk-UA"/>
        </w:rPr>
        <w:t>жлива для громади.</w:t>
      </w:r>
    </w:p>
    <w:p w14:paraId="38FC83FF" w14:textId="77777777" w:rsidR="00A629E7" w:rsidRPr="00BE4FE6" w:rsidRDefault="00A629E7" w:rsidP="00E037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609A23" w14:textId="77777777" w:rsidR="00A629E7" w:rsidRPr="00BE4FE6" w:rsidRDefault="00A629E7" w:rsidP="002629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061C02" w14:textId="77777777" w:rsidR="007C76D6" w:rsidRPr="00BE4FE6" w:rsidRDefault="007C76D6" w:rsidP="002629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1. Підтримка зв</w:t>
      </w:r>
      <w:r w:rsidR="001E096B" w:rsidRPr="00BE4FE6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язку з громадою. Розгляд пропозицій, заяв і скарг громадян</w:t>
      </w:r>
    </w:p>
    <w:p w14:paraId="406D7D20" w14:textId="77777777" w:rsidR="007C76D6" w:rsidRPr="00BE4FE6" w:rsidRDefault="007C76D6" w:rsidP="007C76D6">
      <w:pPr>
        <w:rPr>
          <w:rFonts w:ascii="Times New Roman" w:hAnsi="Times New Roman" w:cs="Times New Roman"/>
          <w:lang w:val="uk-UA"/>
        </w:rPr>
      </w:pPr>
    </w:p>
    <w:p w14:paraId="43660CF7" w14:textId="77777777" w:rsidR="00345949" w:rsidRPr="00BE4FE6" w:rsidRDefault="00345949" w:rsidP="00E6466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0C3F7D" w14:textId="00B52FC6" w:rsidR="00C3478B" w:rsidRPr="00BE4FE6" w:rsidRDefault="00C3478B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Задля підтримки постійного зв’язку із виборцями та вчасного реагування на потреби й проблеми мешканців Подільського району, </w:t>
      </w:r>
      <w:r w:rsidR="00D91B3A" w:rsidRPr="00BE4FE6">
        <w:rPr>
          <w:rFonts w:ascii="Times New Roman" w:hAnsi="Times New Roman" w:cs="Times New Roman"/>
          <w:sz w:val="28"/>
          <w:szCs w:val="28"/>
          <w:lang w:val="uk-UA"/>
        </w:rPr>
        <w:t>Людмилою Березницькою</w:t>
      </w:r>
      <w:r w:rsidR="006D5322" w:rsidRPr="00BE4FE6">
        <w:rPr>
          <w:rFonts w:ascii="Times New Roman" w:hAnsi="Times New Roman" w:cs="Times New Roman"/>
          <w:sz w:val="28"/>
          <w:szCs w:val="28"/>
          <w:lang w:val="uk-UA"/>
        </w:rPr>
        <w:t>, за 201</w:t>
      </w:r>
      <w:r w:rsidR="00743FB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D5322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рік виконання депутатських повноважень було проведено </w:t>
      </w:r>
      <w:r w:rsidR="00F8271E" w:rsidRPr="00BE4FE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3FB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8EA" w:rsidRPr="00BE4FE6">
        <w:rPr>
          <w:rFonts w:ascii="Times New Roman" w:hAnsi="Times New Roman" w:cs="Times New Roman"/>
          <w:sz w:val="28"/>
          <w:szCs w:val="28"/>
          <w:lang w:val="uk-UA"/>
        </w:rPr>
        <w:t>депутатських прийомів (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індивідуальних та колективних зустрічей з мешканцями</w:t>
      </w:r>
      <w:r w:rsidR="00BC28EA" w:rsidRPr="00BE4FE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2BF0" w:rsidRPr="00BE4FE6">
        <w:rPr>
          <w:rFonts w:ascii="Times New Roman" w:hAnsi="Times New Roman" w:cs="Times New Roman"/>
          <w:sz w:val="28"/>
          <w:szCs w:val="28"/>
          <w:lang w:val="uk-UA"/>
        </w:rPr>
        <w:t>. Мешканці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завітали на прийом із своїми заявами, скаргами і пропозиціями, що були розглянуті і опрацьовані в межах повноважень депутата. </w:t>
      </w:r>
    </w:p>
    <w:p w14:paraId="19EC7D7F" w14:textId="77777777" w:rsidR="00A629E7" w:rsidRPr="00BE4FE6" w:rsidRDefault="00C3478B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постійно надавалися </w:t>
      </w:r>
      <w:r w:rsidR="001A0A0E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юридичні 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консультації та допомога у вирішенні проблем киян через </w:t>
      </w:r>
      <w:r w:rsidR="001A0A0E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громадську приймальню депутата. </w:t>
      </w:r>
    </w:p>
    <w:p w14:paraId="209737DF" w14:textId="24B598E6" w:rsidR="00A629E7" w:rsidRPr="00BE4FE6" w:rsidRDefault="00D276A6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Всього депутатську п</w:t>
      </w:r>
      <w:r w:rsidR="00F8271E" w:rsidRPr="00BE4FE6">
        <w:rPr>
          <w:rFonts w:ascii="Times New Roman" w:hAnsi="Times New Roman" w:cs="Times New Roman"/>
          <w:sz w:val="28"/>
          <w:szCs w:val="28"/>
          <w:lang w:val="uk-UA"/>
        </w:rPr>
        <w:t>риймальню за рік відвід</w:t>
      </w:r>
      <w:r w:rsidR="00BE4FE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8271E" w:rsidRPr="00BE4FE6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5F4">
        <w:rPr>
          <w:rFonts w:ascii="Times New Roman" w:hAnsi="Times New Roman" w:cs="Times New Roman"/>
          <w:sz w:val="28"/>
          <w:szCs w:val="28"/>
          <w:lang w:val="uk-UA"/>
        </w:rPr>
        <w:t>360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14:paraId="7C9CA9E4" w14:textId="77777777" w:rsidR="00F525F4" w:rsidRDefault="00776130" w:rsidP="00F525F4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основі отриманої від громадян і громадських організацій інформації, їх скарг і пропозицій, було направлено </w:t>
      </w:r>
      <w:r w:rsidR="00F525F4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депутатських звернен</w:t>
      </w:r>
      <w:r w:rsidR="00150972" w:rsidRPr="00BE4FE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, адресованих до структурних підрозділів КМДА, районних у місті Києві державних адміністрацій, комунальних підприємств, установ та організацій, з вимогами щодо усунення недоліків у міському адмініструванні,</w:t>
      </w:r>
      <w:r w:rsidR="00705139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</w:t>
      </w:r>
      <w:r w:rsidR="00F4388D" w:rsidRPr="00BE4FE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05139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пам</w:t>
      </w:r>
      <w:r w:rsidR="00F4388D" w:rsidRPr="00BE4FE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05139" w:rsidRPr="00BE4FE6">
        <w:rPr>
          <w:rFonts w:ascii="Times New Roman" w:hAnsi="Times New Roman" w:cs="Times New Roman"/>
          <w:sz w:val="28"/>
          <w:szCs w:val="28"/>
          <w:lang w:val="uk-UA"/>
        </w:rPr>
        <w:t>яток культурної спадщини, організації та проведення культурно-мистецьких заходів,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надання киянам якісних комунальних послуг, утримання в належному стані об’єктів житлового фонду та благоустрою, ефективного використання бюджетних коштів, вдосконалення та зміни існуючих правил і процедур. </w:t>
      </w:r>
    </w:p>
    <w:p w14:paraId="4573F89A" w14:textId="2F375593" w:rsidR="00F525F4" w:rsidRPr="00F525F4" w:rsidRDefault="00F525F4" w:rsidP="00F525F4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25F4">
        <w:rPr>
          <w:rFonts w:ascii="Times New Roman" w:hAnsi="Times New Roman" w:cs="Times New Roman"/>
          <w:sz w:val="28"/>
          <w:szCs w:val="28"/>
          <w:lang w:val="uk-UA"/>
        </w:rPr>
        <w:t xml:space="preserve">Адресна матеріальна допомога малозабезпеченим верствам населення міста Києва, що фінансується у межах Програми вирішення депутатами Київської міської ради соціально-економічних проблем, виконання передвиборних програм та доручень виборців на 2016-2019 роки, була надана </w:t>
      </w:r>
      <w:r>
        <w:rPr>
          <w:rFonts w:ascii="Times New Roman" w:hAnsi="Times New Roman" w:cs="Times New Roman"/>
          <w:sz w:val="28"/>
          <w:szCs w:val="28"/>
          <w:lang w:val="uk-UA"/>
        </w:rPr>
        <w:t>234</w:t>
      </w:r>
      <w:r w:rsidRPr="00F525F4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F525F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їх звернень. Також, використання коштів, передбачених бюджетом міста на виконання передвиборчих програм та доручень виборців, спрямовувалося депутатом на перетворення дитячих бібліотек Поділського району в сучасні територіальні центри розвитку.</w:t>
      </w:r>
    </w:p>
    <w:p w14:paraId="66BF1EC7" w14:textId="6D94DF8A" w:rsidR="008C3011" w:rsidRPr="00BE4FE6" w:rsidRDefault="008C3011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Також було проведено понад </w:t>
      </w:r>
      <w:r w:rsidR="00904BB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0 зустрічей з представниками закладів культури, де відбулось обговорення питань щодо запровадження нових та вдосконалення існуючих форм діяльності у сфері культури.</w:t>
      </w:r>
    </w:p>
    <w:p w14:paraId="4D0C93B4" w14:textId="77777777" w:rsidR="008C3011" w:rsidRDefault="008C3011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Проведено зустрічі з представниками міжнародних організацій з питань організації та проведення культурно-мистецьких заходів на території міста Києва, а також для забезпечення розвитку міжнародного культурного співробітництв</w:t>
      </w:r>
      <w:r w:rsidR="009C391B" w:rsidRPr="00BE4FE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226A15" w14:textId="77777777" w:rsidR="009B44B8" w:rsidRDefault="009B44B8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5412E" w14:textId="5F3DCD12" w:rsidR="009B44B8" w:rsidRDefault="009B44B8" w:rsidP="009B44B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44B8">
        <w:rPr>
          <w:rFonts w:ascii="Times New Roman" w:hAnsi="Times New Roman" w:cs="Times New Roman"/>
          <w:b/>
          <w:sz w:val="28"/>
          <w:szCs w:val="28"/>
          <w:lang w:val="uk-UA"/>
        </w:rPr>
        <w:t>Напрями використання коштів Програми вирішення депутатами Киїради соціально-економічних проблем, виконання передвиборних програм та доручень виборців</w:t>
      </w:r>
    </w:p>
    <w:p w14:paraId="60F11FFA" w14:textId="77777777" w:rsidR="009B44B8" w:rsidRPr="009B44B8" w:rsidRDefault="009B44B8" w:rsidP="009B44B8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649E00" w14:textId="7795DB2C" w:rsidR="009B44B8" w:rsidRDefault="009B44B8" w:rsidP="009B44B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9B4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750</w:t>
      </w:r>
      <w:r w:rsidRPr="009B44B8">
        <w:rPr>
          <w:rFonts w:ascii="Times New Roman" w:hAnsi="Times New Roman" w:cs="Times New Roman"/>
          <w:sz w:val="28"/>
          <w:szCs w:val="28"/>
          <w:lang w:val="uk-UA"/>
        </w:rPr>
        <w:t xml:space="preserve">,00 грн. – закупівля </w:t>
      </w:r>
      <w:r>
        <w:rPr>
          <w:rFonts w:ascii="Times New Roman" w:hAnsi="Times New Roman" w:cs="Times New Roman"/>
          <w:sz w:val="28"/>
          <w:szCs w:val="28"/>
          <w:lang w:val="uk-UA"/>
        </w:rPr>
        <w:t>меблів</w:t>
      </w:r>
      <w:r w:rsidRPr="009B44B8">
        <w:rPr>
          <w:rFonts w:ascii="Times New Roman" w:hAnsi="Times New Roman" w:cs="Times New Roman"/>
          <w:sz w:val="28"/>
          <w:szCs w:val="28"/>
          <w:lang w:val="uk-UA"/>
        </w:rPr>
        <w:t xml:space="preserve"> для дитячих бібліотек ( бібліотека ім. Валі Котика та бібліотека ім. Корнія Чуковського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B4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1417FB" w14:textId="77777777" w:rsidR="009B44B8" w:rsidRDefault="009B44B8" w:rsidP="009B44B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B5910" w14:textId="4331AF9B" w:rsidR="009B44B8" w:rsidRDefault="009B44B8" w:rsidP="009B44B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514</w:t>
      </w:r>
      <w:r w:rsidRPr="009B4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800</w:t>
      </w:r>
      <w:r w:rsidRPr="009B44B8">
        <w:rPr>
          <w:rFonts w:ascii="Times New Roman" w:hAnsi="Times New Roman" w:cs="Times New Roman"/>
          <w:sz w:val="28"/>
          <w:szCs w:val="28"/>
          <w:lang w:val="uk-UA"/>
        </w:rPr>
        <w:t>,00 грн. – д</w:t>
      </w:r>
      <w:r>
        <w:rPr>
          <w:rFonts w:ascii="Times New Roman" w:hAnsi="Times New Roman" w:cs="Times New Roman"/>
          <w:sz w:val="28"/>
          <w:szCs w:val="28"/>
          <w:lang w:val="uk-UA"/>
        </w:rPr>
        <w:t>опомога малозабезпеченим особам.</w:t>
      </w:r>
    </w:p>
    <w:p w14:paraId="64E8E0EE" w14:textId="77777777" w:rsidR="009B44B8" w:rsidRDefault="009B44B8" w:rsidP="009B44B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2A9FE1" w14:textId="77777777" w:rsidR="009B44B8" w:rsidRDefault="009B44B8" w:rsidP="009B44B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4B8">
        <w:rPr>
          <w:rFonts w:ascii="Times New Roman" w:hAnsi="Times New Roman" w:cs="Times New Roman"/>
          <w:sz w:val="28"/>
          <w:szCs w:val="28"/>
          <w:lang w:val="uk-UA"/>
        </w:rPr>
        <w:t xml:space="preserve">Адреса для запису на депутатський прийом </w:t>
      </w:r>
    </w:p>
    <w:p w14:paraId="2364B851" w14:textId="59DDBCFF" w:rsidR="009B44B8" w:rsidRDefault="009B44B8" w:rsidP="009B44B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4B8">
        <w:rPr>
          <w:rFonts w:ascii="Times New Roman" w:hAnsi="Times New Roman" w:cs="Times New Roman"/>
          <w:sz w:val="28"/>
          <w:szCs w:val="28"/>
          <w:lang w:val="uk-UA"/>
        </w:rPr>
        <w:t xml:space="preserve">Адреса громадської приймальні: м. Київ, вул. </w:t>
      </w:r>
      <w:r w:rsidR="00B71B0E" w:rsidRPr="00B71B0E">
        <w:rPr>
          <w:rFonts w:ascii="Times New Roman" w:hAnsi="Times New Roman" w:cs="Times New Roman"/>
          <w:sz w:val="28"/>
          <w:szCs w:val="28"/>
          <w:lang w:val="uk-UA"/>
        </w:rPr>
        <w:t>Воздвиженська, 34</w:t>
      </w:r>
    </w:p>
    <w:p w14:paraId="3EAD4143" w14:textId="77777777" w:rsidR="009B44B8" w:rsidRDefault="009B44B8" w:rsidP="009B44B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4B8">
        <w:rPr>
          <w:rFonts w:ascii="Times New Roman" w:hAnsi="Times New Roman" w:cs="Times New Roman"/>
          <w:sz w:val="28"/>
          <w:szCs w:val="28"/>
          <w:lang w:val="uk-UA"/>
        </w:rPr>
        <w:t>Проведення депутатських прийомів: 1-й та 4</w:t>
      </w:r>
      <w:r>
        <w:rPr>
          <w:rFonts w:ascii="Times New Roman" w:hAnsi="Times New Roman" w:cs="Times New Roman"/>
          <w:sz w:val="28"/>
          <w:szCs w:val="28"/>
          <w:lang w:val="uk-UA"/>
        </w:rPr>
        <w:t>-й вівторок місяця, 10:00-13:00</w:t>
      </w:r>
    </w:p>
    <w:p w14:paraId="1D341D50" w14:textId="0A9574C6" w:rsidR="009B44B8" w:rsidRPr="009B44B8" w:rsidRDefault="00B71B0E" w:rsidP="009B44B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Телефон: 067 668 38 38</w:t>
      </w:r>
    </w:p>
    <w:p w14:paraId="094C98ED" w14:textId="77777777" w:rsidR="009B44B8" w:rsidRPr="00BE4FE6" w:rsidRDefault="009B44B8" w:rsidP="0026299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B514E" w14:textId="77777777" w:rsidR="00006D16" w:rsidRPr="00BE4FE6" w:rsidRDefault="00006D16" w:rsidP="00E3036D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71F394" w14:textId="77777777" w:rsidR="00E009A3" w:rsidRPr="00BE4FE6" w:rsidRDefault="00E009A3" w:rsidP="00D772E7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2. Участь у засіданнях Київської міської ради та засіданнях постійної комісії</w:t>
      </w:r>
    </w:p>
    <w:p w14:paraId="1A9A5D98" w14:textId="77777777" w:rsidR="00E009A3" w:rsidRPr="00BE4FE6" w:rsidRDefault="00E009A3" w:rsidP="00E009A3">
      <w:pPr>
        <w:widowControl w:val="0"/>
        <w:autoSpaceDE w:val="0"/>
        <w:autoSpaceDN w:val="0"/>
        <w:adjustRightInd w:val="0"/>
        <w:spacing w:line="241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2F05481E" w14:textId="3CDF026D" w:rsidR="00E009A3" w:rsidRPr="00BE4FE6" w:rsidRDefault="00E009A3" w:rsidP="00D772E7">
      <w:pPr>
        <w:widowControl w:val="0"/>
        <w:autoSpaceDE w:val="0"/>
        <w:autoSpaceDN w:val="0"/>
        <w:adjustRightInd w:val="0"/>
        <w:spacing w:line="241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Починаючи з </w:t>
      </w:r>
      <w:r w:rsidR="00D40F68" w:rsidRPr="00BE4FE6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4E0C7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року, з дати установчого засідання Київської 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міської ради VIII скликання було проведено </w:t>
      </w:r>
      <w:r w:rsidR="00B71B0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10</w:t>
      </w:r>
      <w:bookmarkStart w:id="0" w:name="_GoBack"/>
      <w:bookmarkEnd w:id="0"/>
      <w:r w:rsidR="00D25AF8" w:rsidRPr="00BE4F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пленарних засідань</w:t>
      </w:r>
      <w:r w:rsidR="004E0C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AC6DB4" w14:textId="77777777" w:rsidR="00E009A3" w:rsidRPr="00BE4FE6" w:rsidRDefault="00E009A3" w:rsidP="00D772E7">
      <w:pPr>
        <w:widowControl w:val="0"/>
        <w:autoSpaceDE w:val="0"/>
        <w:autoSpaceDN w:val="0"/>
        <w:adjustRightInd w:val="0"/>
        <w:spacing w:line="241" w:lineRule="atLeast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F9852F" w14:textId="77777777" w:rsidR="00DE4EC6" w:rsidRPr="00BE4FE6" w:rsidRDefault="00E009A3" w:rsidP="00E00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Постійна комісія з питань культури, т</w:t>
      </w:r>
      <w:r w:rsidR="00C73BE9" w:rsidRPr="00BE4FE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ризму та інформаційної політики.</w:t>
      </w:r>
    </w:p>
    <w:p w14:paraId="44771A0A" w14:textId="77777777" w:rsidR="00DE4EC6" w:rsidRPr="00BE4FE6" w:rsidRDefault="00DE4EC6" w:rsidP="00E303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2ED3CA" w14:textId="77777777" w:rsidR="00DE4EC6" w:rsidRPr="00BE4FE6" w:rsidRDefault="006F4DD5" w:rsidP="00D772E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Рішенням Київської міської ради</w:t>
      </w:r>
      <w:r w:rsidR="00BA3B7E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9AE" w:rsidRPr="00BE4FE6">
        <w:rPr>
          <w:rFonts w:ascii="Times New Roman" w:hAnsi="Times New Roman" w:cs="Times New Roman"/>
          <w:sz w:val="28"/>
          <w:szCs w:val="28"/>
          <w:lang w:val="uk-UA"/>
        </w:rPr>
        <w:t>“Про перелік та склад постійних комісій київської міської ради VIII скликання”</w:t>
      </w:r>
      <w:r w:rsidR="00BA3B7E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від 01</w:t>
      </w:r>
      <w:r w:rsidR="00E624FE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BA3B7E" w:rsidRPr="00BE4FE6">
        <w:rPr>
          <w:rFonts w:ascii="Times New Roman" w:hAnsi="Times New Roman" w:cs="Times New Roman"/>
          <w:sz w:val="28"/>
          <w:szCs w:val="28"/>
          <w:lang w:val="uk-UA"/>
        </w:rPr>
        <w:t>2015 року</w:t>
      </w:r>
      <w:r w:rsidR="00E624FE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A3B7E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4/4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, Людмилу Березницьку, було призначено до складу комісії з питань культури, т</w:t>
      </w:r>
      <w:r w:rsidR="00E624FE" w:rsidRPr="00BE4F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ризму та інформаційної політики.</w:t>
      </w:r>
    </w:p>
    <w:p w14:paraId="277FC447" w14:textId="6FE9E00A" w:rsidR="00DE4EC6" w:rsidRPr="00BE4FE6" w:rsidRDefault="006F4DD5" w:rsidP="00D772E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Для попереднього розгляду питань, що вносяться на розгляд Київради, розробки проектів рішень, здійснення контролю за виконанням рішень Київради й актів КМДА, у Київраді функціонують постійно діючі комісії, кожна з яких має своє галузеве спрямування.</w:t>
      </w:r>
      <w:r w:rsidR="00CA3CAC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A7B7A" w:rsidRPr="00BE4FE6">
        <w:rPr>
          <w:rFonts w:ascii="Times New Roman" w:hAnsi="Times New Roman" w:cs="Times New Roman"/>
          <w:sz w:val="28"/>
          <w:szCs w:val="28"/>
          <w:lang w:val="uk-UA"/>
        </w:rPr>
        <w:t>січня 201</w:t>
      </w:r>
      <w:r w:rsidR="00C16BA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A7B7A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</w:t>
      </w:r>
      <w:r w:rsidR="00B71B0E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18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засідань комісії. З матеріалами роботи комісій та всіма протоколами засідань всі охочі можуть детально ознайомитися на сайті Київради у відповідному розділі </w:t>
      </w:r>
      <w:hyperlink r:id="rId7" w:history="1">
        <w:r w:rsidR="00BD6643" w:rsidRPr="00BE4FE6">
          <w:rPr>
            <w:rFonts w:ascii="Times New Roman" w:hAnsi="Times New Roman" w:cs="Times New Roman"/>
            <w:sz w:val="28"/>
            <w:szCs w:val="28"/>
            <w:lang w:val="uk-UA"/>
          </w:rPr>
          <w:t>http://kmr.gov.ua/uk/comisii/32</w:t>
        </w:r>
      </w:hyperlink>
      <w:r w:rsidR="008C3011" w:rsidRPr="00BE4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998DBD" w14:textId="77777777" w:rsidR="00345949" w:rsidRPr="00BE4FE6" w:rsidRDefault="008C3011" w:rsidP="00D772E7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В роботі комісії </w:t>
      </w:r>
      <w:r w:rsidR="006D6F5D" w:rsidRPr="00BE4FE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45949" w:rsidRPr="00BE4FE6">
        <w:rPr>
          <w:rFonts w:ascii="Times New Roman" w:hAnsi="Times New Roman" w:cs="Times New Roman"/>
          <w:sz w:val="28"/>
          <w:szCs w:val="28"/>
          <w:lang w:val="uk-UA"/>
        </w:rPr>
        <w:t>іяльність депутата спрямована на забезпечення розвитку культури, збереження об'єктів культурної спадщини, вирішення питань, пов'язаних з діяльністю</w:t>
      </w:r>
      <w:r w:rsidR="00D072D4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розвитком закладів культури, розвитком сучасного мистецтва в місті.</w:t>
      </w:r>
    </w:p>
    <w:p w14:paraId="316FE9E4" w14:textId="77777777" w:rsidR="00BD6643" w:rsidRPr="00BE4FE6" w:rsidRDefault="00BD6643" w:rsidP="00E3036D">
      <w:pPr>
        <w:jc w:val="both"/>
        <w:rPr>
          <w:rFonts w:ascii="Times New Roman" w:hAnsi="Times New Roman" w:cs="Times New Roman"/>
          <w:i/>
          <w:iCs/>
          <w:color w:val="221E1F"/>
          <w:sz w:val="26"/>
          <w:szCs w:val="26"/>
          <w:lang w:val="uk-UA"/>
        </w:rPr>
      </w:pPr>
    </w:p>
    <w:p w14:paraId="2D6C9EA7" w14:textId="77777777" w:rsidR="00BD6643" w:rsidRPr="00BE4FE6" w:rsidRDefault="00BD6643" w:rsidP="00E3036D">
      <w:pPr>
        <w:jc w:val="both"/>
        <w:rPr>
          <w:rFonts w:ascii="Times New Roman" w:hAnsi="Times New Roman" w:cs="Times New Roman"/>
          <w:b/>
          <w:i/>
          <w:iCs/>
          <w:color w:val="221E1F"/>
          <w:sz w:val="26"/>
          <w:szCs w:val="26"/>
          <w:lang w:val="uk-UA"/>
        </w:rPr>
      </w:pPr>
    </w:p>
    <w:p w14:paraId="3B0F49CE" w14:textId="77777777" w:rsidR="00BD6643" w:rsidRPr="00BE4FE6" w:rsidRDefault="00BD6643" w:rsidP="00BD6643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3. Участь в роботі інших органів Київської міської ради, робочих, експертних групах, інших органів до яких депутата може бути обрано, делеговано чи призначено</w:t>
      </w:r>
    </w:p>
    <w:p w14:paraId="548F3535" w14:textId="77777777" w:rsidR="00BD6643" w:rsidRPr="00BE4FE6" w:rsidRDefault="00BD6643" w:rsidP="00E303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AAF288" w14:textId="77777777" w:rsidR="003C7441" w:rsidRPr="00BE4FE6" w:rsidRDefault="003C7441" w:rsidP="00673A7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B6811" w14:textId="7FE3BA14" w:rsidR="003C7441" w:rsidRPr="00BE4FE6" w:rsidRDefault="0002326D" w:rsidP="00673A7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Постійно діюча к</w:t>
      </w:r>
      <w:r w:rsidR="00731F1B" w:rsidRPr="00BE4FE6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3C7441" w:rsidRPr="00BE4FE6">
        <w:rPr>
          <w:rFonts w:ascii="Times New Roman" w:hAnsi="Times New Roman" w:cs="Times New Roman"/>
          <w:b/>
          <w:sz w:val="28"/>
          <w:szCs w:val="28"/>
          <w:lang w:val="uk-UA"/>
        </w:rPr>
        <w:t>нкурсн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3C7441" w:rsidRPr="00BE4F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0435" w:rsidRPr="00BE4FE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3C7441" w:rsidRPr="00BE4FE6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3C7441" w:rsidRPr="00BE4F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для конкурсного відбору</w:t>
      </w:r>
      <w:r w:rsidR="00B86D8F" w:rsidRPr="00BE4F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кандида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тур</w:t>
      </w:r>
      <w:r w:rsidR="00B86D8F" w:rsidRPr="00BE4F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577BC" w:rsidRPr="00BE4FE6">
        <w:rPr>
          <w:rFonts w:ascii="Times New Roman" w:hAnsi="Times New Roman" w:cs="Times New Roman"/>
          <w:b/>
          <w:sz w:val="28"/>
          <w:szCs w:val="28"/>
          <w:lang w:val="uk-UA"/>
        </w:rPr>
        <w:t>на посад</w:t>
      </w:r>
      <w:r w:rsidR="00731F1B" w:rsidRPr="00BE4FE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2577BC" w:rsidRPr="00BE4F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керівників </w:t>
      </w:r>
      <w:r w:rsidR="00F67FAE">
        <w:rPr>
          <w:rFonts w:ascii="Times New Roman" w:hAnsi="Times New Roman" w:cs="Times New Roman"/>
          <w:b/>
          <w:sz w:val="28"/>
          <w:szCs w:val="28"/>
          <w:lang w:val="uk-UA"/>
        </w:rPr>
        <w:t>суб’єктів господарювання комунального сектора економіки, підпорядкованих Департаменту культури</w:t>
      </w:r>
    </w:p>
    <w:p w14:paraId="7F4DD173" w14:textId="77777777" w:rsidR="00731F1B" w:rsidRPr="00BE4FE6" w:rsidRDefault="00731F1B" w:rsidP="00673A7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706872" w14:textId="49A47AE4" w:rsidR="00873F7B" w:rsidRPr="00BE4FE6" w:rsidRDefault="00873F7B" w:rsidP="00873F7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Законом України “Про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культури”  запроваджено конкурсн</w:t>
      </w:r>
      <w:r w:rsidR="00FA4765" w:rsidRPr="00BE4F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процедур</w:t>
      </w:r>
      <w:r w:rsidR="00FA4765" w:rsidRPr="00BE4F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керівників державних та комунальних закладів культури</w:t>
      </w:r>
      <w:r w:rsidR="00FA4765" w:rsidRPr="00BE4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0B4B21" w14:textId="71E6E237" w:rsidR="00FA4765" w:rsidRDefault="00BB5EB4" w:rsidP="00DD0435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Людмила Березницька брала</w:t>
      </w:r>
      <w:r w:rsidR="00FA4765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участь в роботі засідань</w:t>
      </w:r>
      <w:r w:rsidR="00E61E89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765" w:rsidRPr="00BE4FE6">
        <w:rPr>
          <w:rFonts w:ascii="Times New Roman" w:hAnsi="Times New Roman" w:cs="Times New Roman"/>
          <w:sz w:val="28"/>
          <w:szCs w:val="28"/>
          <w:lang w:val="uk-UA"/>
        </w:rPr>
        <w:t>конкурсн</w:t>
      </w:r>
      <w:r w:rsidR="00407BD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A4765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407BD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216EB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57B" w:rsidRPr="0027057B">
        <w:rPr>
          <w:rFonts w:ascii="Times New Roman" w:hAnsi="Times New Roman" w:cs="Times New Roman"/>
          <w:sz w:val="28"/>
          <w:szCs w:val="28"/>
          <w:lang w:val="uk-UA"/>
        </w:rPr>
        <w:t>для конкурсного відбору кандидатур на посади керівників суб’єктів господарювання комунального сектора економіки</w:t>
      </w:r>
      <w:r w:rsidR="004D024E" w:rsidRPr="00BE4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D435F5" w14:textId="727BEC50" w:rsidR="003C7441" w:rsidRPr="00BE4FE6" w:rsidRDefault="003C7441" w:rsidP="00873F7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E86D9D" w14:textId="5D60F1F9" w:rsidR="0002326D" w:rsidRDefault="0002326D" w:rsidP="00D9197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Конкурсна </w:t>
      </w: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проведення добору кандидатів на посаду диектора – художнього керівника театрально-видовищного закладу культури “Київський академічний театр “Золоті ворота” </w:t>
      </w:r>
    </w:p>
    <w:p w14:paraId="40AD6E4B" w14:textId="77777777" w:rsidR="0002326D" w:rsidRDefault="0002326D" w:rsidP="00D9197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551A74" w14:textId="2AA0ECB8" w:rsidR="00304C7F" w:rsidRPr="00304C7F" w:rsidRDefault="00304C7F" w:rsidP="00304C7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Людмила Березницька увійшла до складу</w:t>
      </w:r>
      <w:r w:rsidRPr="00304C7F">
        <w:rPr>
          <w:rFonts w:ascii="Times New Roman" w:hAnsi="Times New Roman" w:cs="Times New Roman"/>
          <w:sz w:val="28"/>
          <w:szCs w:val="28"/>
          <w:lang w:val="uk-UA"/>
        </w:rPr>
        <w:t xml:space="preserve"> Конкурсна комісія з проведення добору кандидатів на посаду диектора – художнього керівника театрально-</w:t>
      </w:r>
      <w:r w:rsidRPr="00304C7F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видовищного закладу культури “Київський ак</w:t>
      </w:r>
      <w:r>
        <w:rPr>
          <w:rFonts w:ascii="Times New Roman" w:hAnsi="Times New Roman" w:cs="Times New Roman"/>
          <w:sz w:val="28"/>
          <w:szCs w:val="28"/>
          <w:lang w:val="uk-UA"/>
        </w:rPr>
        <w:t>адемічний театр “Золоті ворота”.</w:t>
      </w:r>
    </w:p>
    <w:p w14:paraId="061EB45B" w14:textId="77777777" w:rsidR="00304C7F" w:rsidRDefault="00304C7F" w:rsidP="00D9197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4AE505" w14:textId="0EC1ECFD" w:rsidR="00D9197C" w:rsidRPr="00BE4FE6" w:rsidRDefault="00ED4046" w:rsidP="00D9197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Постійно діюча комісія з відбору творів київських художників та майстрів народного мистецтва для проведення перших персональних виставок</w:t>
      </w:r>
      <w:r w:rsidR="00292B76" w:rsidRPr="00BE4F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(Департамент культури виконавчого органу Київської міської ради (Київської міської державної адміністрації)</w:t>
      </w: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F99C8AF" w14:textId="77777777" w:rsidR="00154303" w:rsidRPr="00BE4FE6" w:rsidRDefault="00154303" w:rsidP="00D9197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E9A531" w14:textId="29C27266" w:rsidR="00D773CB" w:rsidRPr="00BE4FE6" w:rsidRDefault="00D9197C" w:rsidP="005E6C9B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Людмила Березницька увійшла до складу </w:t>
      </w:r>
      <w:r w:rsidR="00D773CB" w:rsidRPr="00BE4FE6">
        <w:rPr>
          <w:rFonts w:ascii="Times New Roman" w:hAnsi="Times New Roman" w:cs="Times New Roman"/>
          <w:sz w:val="28"/>
          <w:szCs w:val="28"/>
          <w:lang w:val="uk-UA"/>
        </w:rPr>
        <w:t>Постійно діюч</w:t>
      </w:r>
      <w:r w:rsidR="00C83CB5" w:rsidRPr="00BE4FE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773CB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C83CB5" w:rsidRPr="00BE4FE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773CB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з відбору творів київських художників та майстрів народного мистецтва для проведення перших персональних виставок (далі - Комісія).</w:t>
      </w:r>
    </w:p>
    <w:p w14:paraId="31DA63DE" w14:textId="4CD785FD" w:rsidR="00C83CB5" w:rsidRDefault="00FF6BFC" w:rsidP="005E6C9B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="00C83CB5" w:rsidRPr="00BE4FE6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</w:t>
      </w:r>
      <w:r w:rsidR="00C83CB5" w:rsidRPr="00BE4FE6">
        <w:rPr>
          <w:rFonts w:ascii="Times New Roman" w:hAnsi="Times New Roman" w:cs="Times New Roman"/>
          <w:sz w:val="28"/>
          <w:szCs w:val="28"/>
          <w:lang w:val="uk-UA"/>
        </w:rPr>
        <w:t>відбір творчих (мистецьких) проектів</w:t>
      </w:r>
      <w:r w:rsidR="00CC23D4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наступних критеріїв: професіоналізм виконання та актуальність творчого (мистецького) проекту; оригінальність авторського задуму; індивідуальність творчого почерку.</w:t>
      </w:r>
    </w:p>
    <w:p w14:paraId="2AED313B" w14:textId="77777777" w:rsidR="00AE739A" w:rsidRDefault="00AE739A" w:rsidP="005E6C9B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1EA86" w14:textId="77777777" w:rsidR="00AE739A" w:rsidRPr="00AE739A" w:rsidRDefault="00AE739A" w:rsidP="00AE739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73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Художня рада з питань розгляду культурно-мистецьких проектів при Департаменті культури виконавчого органу Київської міської ради (Київської міської державної адміністрації) </w:t>
      </w:r>
    </w:p>
    <w:p w14:paraId="7DE8450C" w14:textId="77777777" w:rsidR="00AE739A" w:rsidRPr="00AE739A" w:rsidRDefault="00AE739A" w:rsidP="00AE739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065CA8" w14:textId="77777777" w:rsidR="00AE739A" w:rsidRDefault="00AE739A" w:rsidP="00AE739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39A">
        <w:rPr>
          <w:rFonts w:ascii="Times New Roman" w:hAnsi="Times New Roman" w:cs="Times New Roman"/>
          <w:sz w:val="28"/>
          <w:szCs w:val="28"/>
          <w:lang w:val="uk-UA"/>
        </w:rPr>
        <w:t xml:space="preserve">Людмила Березницька увійшла до складу Художньої ради з питань розгляду культурно-мистецьких проектів при Департаменті культури виконавчого органу Київської міської ради (Київської міської державної адміністрації). </w:t>
      </w:r>
    </w:p>
    <w:p w14:paraId="5E0318B7" w14:textId="77777777" w:rsidR="00AE739A" w:rsidRDefault="00AE739A" w:rsidP="00AE739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39A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Художньої ради спрямована на виявлення найбільш актуальних культурно-мистецьких проектів, спрямованих на подальший розвиток національної культури, народної творчості, популяризації кращих зразків класичного та сучасного мистецтва, а також, організація змістовного довкілля населення, підвищення культурного рівня громадян, залучення громадськості до реалізації державної політики у сфері культури. </w:t>
      </w:r>
    </w:p>
    <w:p w14:paraId="617F1628" w14:textId="48D1AB9C" w:rsidR="00AE739A" w:rsidRPr="00AE739A" w:rsidRDefault="00AE739A" w:rsidP="00AE739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39A">
        <w:rPr>
          <w:rFonts w:ascii="Times New Roman" w:hAnsi="Times New Roman" w:cs="Times New Roman"/>
          <w:sz w:val="28"/>
          <w:szCs w:val="28"/>
          <w:lang w:val="uk-UA"/>
        </w:rPr>
        <w:t>За результатами роботи Художньої ради було визначено кращі культурно-мистецькі проекти, що були та будуть реалізовані в м.Києві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866B63" w14:textId="77777777" w:rsidR="00AE739A" w:rsidRPr="00BE4FE6" w:rsidRDefault="00AE739A" w:rsidP="005E6C9B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0B2C9C" w14:textId="683E0DD6" w:rsidR="000A4FBC" w:rsidRPr="00BE4FE6" w:rsidRDefault="00BF05B9" w:rsidP="00BF05B9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b/>
          <w:sz w:val="28"/>
          <w:szCs w:val="28"/>
          <w:lang w:val="uk-UA"/>
        </w:rPr>
        <w:t>Засоби масової інформації</w:t>
      </w:r>
    </w:p>
    <w:p w14:paraId="15698F62" w14:textId="77777777" w:rsidR="004648B6" w:rsidRPr="00BE4FE6" w:rsidRDefault="004648B6" w:rsidP="00FA20F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C12A6C" w14:textId="1F939513" w:rsidR="00F430B2" w:rsidRPr="00BE4FE6" w:rsidRDefault="004648B6" w:rsidP="00FA20F8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Питання щодо запровадження нових форм діяльності у сфері культури,</w:t>
      </w:r>
      <w:r w:rsidR="00DA0272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закладів культури,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приватних партнерів до даного процесу, Л</w:t>
      </w:r>
      <w:r w:rsidR="00CE4E1A" w:rsidRPr="00BE4FE6">
        <w:rPr>
          <w:rFonts w:ascii="Times New Roman" w:hAnsi="Times New Roman" w:cs="Times New Roman"/>
          <w:sz w:val="28"/>
          <w:szCs w:val="28"/>
          <w:lang w:val="uk-UA"/>
        </w:rPr>
        <w:t>юдмилою Березницькою широко вис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вітлювал</w:t>
      </w:r>
      <w:r w:rsidR="002410D1" w:rsidRPr="00BE4FE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сь в </w:t>
      </w:r>
      <w:r w:rsidR="00CE4E1A" w:rsidRPr="00BE4FE6">
        <w:rPr>
          <w:rFonts w:ascii="Times New Roman" w:hAnsi="Times New Roman" w:cs="Times New Roman"/>
          <w:sz w:val="28"/>
          <w:szCs w:val="28"/>
          <w:lang w:val="uk-UA"/>
        </w:rPr>
        <w:t>соціальних мережах.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981967" w14:textId="77777777" w:rsidR="0087743D" w:rsidRPr="00BE4FE6" w:rsidRDefault="0087743D" w:rsidP="00673A7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403AF7" w14:textId="33FB5B51" w:rsidR="00C73BE9" w:rsidRPr="00BE4FE6" w:rsidRDefault="00C73BE9" w:rsidP="00C73BE9">
      <w:pPr>
        <w:tabs>
          <w:tab w:val="left" w:pos="709"/>
          <w:tab w:val="left" w:pos="58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Пріоритети на 20</w:t>
      </w:r>
      <w:r w:rsidR="0062734B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BE4F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14:paraId="1122EDD9" w14:textId="7067BCB1" w:rsidR="00C73BE9" w:rsidRPr="00BE4FE6" w:rsidRDefault="00C73BE9" w:rsidP="00C73BE9">
      <w:pPr>
        <w:tabs>
          <w:tab w:val="left" w:pos="709"/>
          <w:tab w:val="left" w:pos="58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Станом на сьогодні, очевидно, що пріоритетними напрямками роботи депутата на 20</w:t>
      </w:r>
      <w:r w:rsidR="0062734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A54AE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рік залишаться саме стратегічні питання організації роботи Київради, КМДА та системні питання розвитку </w:t>
      </w:r>
      <w:r w:rsidR="00D07F8D" w:rsidRPr="00BE4FE6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. Особливо варто виокремити наступні:</w:t>
      </w:r>
    </w:p>
    <w:p w14:paraId="040B68B0" w14:textId="0E005BBB" w:rsidR="00C73BE9" w:rsidRPr="00BE4FE6" w:rsidRDefault="00C73BE9" w:rsidP="00C73BE9">
      <w:pPr>
        <w:tabs>
          <w:tab w:val="left" w:pos="709"/>
          <w:tab w:val="left" w:pos="58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72157D" w:rsidRPr="00BE4FE6">
        <w:rPr>
          <w:rFonts w:ascii="Times New Roman" w:hAnsi="Times New Roman" w:cs="Times New Roman"/>
          <w:sz w:val="28"/>
          <w:szCs w:val="28"/>
          <w:lang w:val="uk-UA"/>
        </w:rPr>
        <w:t>Діяльність з збереження об’єктів культурної спадщини в місті Києві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BBED05" w14:textId="770AE51B" w:rsidR="00C73BE9" w:rsidRPr="00BE4FE6" w:rsidRDefault="00C73BE9" w:rsidP="00C73BE9">
      <w:pPr>
        <w:tabs>
          <w:tab w:val="left" w:pos="709"/>
          <w:tab w:val="left" w:pos="58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2157D" w:rsidRPr="00BE4FE6">
        <w:rPr>
          <w:rFonts w:ascii="Times New Roman" w:hAnsi="Times New Roman" w:cs="Times New Roman"/>
          <w:sz w:val="28"/>
          <w:szCs w:val="28"/>
          <w:lang w:val="uk-UA"/>
        </w:rPr>
        <w:t>Розвиток сучасного мистецтва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80C4C9" w14:textId="318DCA0F" w:rsidR="00C73BE9" w:rsidRPr="00BE4FE6" w:rsidRDefault="00C73BE9" w:rsidP="00C73BE9">
      <w:pPr>
        <w:tabs>
          <w:tab w:val="left" w:pos="709"/>
          <w:tab w:val="left" w:pos="58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2157D" w:rsidRPr="00BE4FE6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культурно мистецьких заходів</w:t>
      </w:r>
      <w:r w:rsidRPr="00BE4F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04337E" w14:textId="72AA00D4" w:rsidR="0072157D" w:rsidRPr="00BE4FE6" w:rsidRDefault="0072157D" w:rsidP="00C73BE9">
      <w:pPr>
        <w:tabs>
          <w:tab w:val="left" w:pos="709"/>
          <w:tab w:val="left" w:pos="58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4. Розвиток нових ф</w:t>
      </w:r>
      <w:r w:rsidR="00CF20F5" w:rsidRPr="00BE4FE6">
        <w:rPr>
          <w:rFonts w:ascii="Times New Roman" w:hAnsi="Times New Roman" w:cs="Times New Roman"/>
          <w:sz w:val="28"/>
          <w:szCs w:val="28"/>
          <w:lang w:val="uk-UA"/>
        </w:rPr>
        <w:t>орм діяльності в сфері культури (перетворення бібліотек на сучасні центри</w:t>
      </w:r>
      <w:r w:rsidR="00D601C4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 w:rsidR="00CF20F5" w:rsidRPr="00BE4FE6">
        <w:rPr>
          <w:rFonts w:ascii="Times New Roman" w:hAnsi="Times New Roman" w:cs="Times New Roman"/>
          <w:sz w:val="28"/>
          <w:szCs w:val="28"/>
          <w:lang w:val="uk-UA"/>
        </w:rPr>
        <w:t>, створення культурних кластерів);</w:t>
      </w:r>
    </w:p>
    <w:p w14:paraId="7F0A4967" w14:textId="207C5B5D" w:rsidR="00C73BE9" w:rsidRPr="00BE4FE6" w:rsidRDefault="00CF20F5" w:rsidP="00C73BE9">
      <w:pPr>
        <w:tabs>
          <w:tab w:val="left" w:pos="709"/>
          <w:tab w:val="left" w:pos="58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73BE9" w:rsidRPr="00BE4FE6">
        <w:rPr>
          <w:rFonts w:ascii="Times New Roman" w:hAnsi="Times New Roman" w:cs="Times New Roman"/>
          <w:sz w:val="28"/>
          <w:szCs w:val="28"/>
          <w:lang w:val="uk-UA"/>
        </w:rPr>
        <w:t>. Вдосконалення механізмів розробки, затвердження та виконання міських цільових програм;</w:t>
      </w:r>
    </w:p>
    <w:p w14:paraId="48AEF452" w14:textId="1D7529C4" w:rsidR="00C73BE9" w:rsidRPr="00BE4FE6" w:rsidRDefault="00CF20F5" w:rsidP="00C73BE9">
      <w:pPr>
        <w:tabs>
          <w:tab w:val="left" w:pos="709"/>
          <w:tab w:val="left" w:pos="583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FE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73BE9" w:rsidRPr="00BE4FE6">
        <w:rPr>
          <w:rFonts w:ascii="Times New Roman" w:hAnsi="Times New Roman" w:cs="Times New Roman"/>
          <w:sz w:val="28"/>
          <w:szCs w:val="28"/>
          <w:lang w:val="uk-UA"/>
        </w:rPr>
        <w:t xml:space="preserve">. Робота в тимчасових контрольних комісіях, робочих та експертних групах. </w:t>
      </w:r>
    </w:p>
    <w:sectPr w:rsidR="00C73BE9" w:rsidRPr="00BE4FE6" w:rsidSect="001949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Minion Pro SmBd">
    <w:panose1 w:val="02040603060201020203"/>
    <w:charset w:val="00"/>
    <w:family w:val="auto"/>
    <w:pitch w:val="variable"/>
    <w:sig w:usb0="60000287" w:usb1="00000001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48B"/>
    <w:multiLevelType w:val="hybridMultilevel"/>
    <w:tmpl w:val="37FC0610"/>
    <w:lvl w:ilvl="0" w:tplc="DE982BCC">
      <w:start w:val="1"/>
      <w:numFmt w:val="decimal"/>
      <w:lvlText w:val="%1."/>
      <w:lvlJc w:val="left"/>
      <w:pPr>
        <w:ind w:left="760" w:hanging="40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506DD"/>
    <w:multiLevelType w:val="hybridMultilevel"/>
    <w:tmpl w:val="2080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F4BF8"/>
    <w:multiLevelType w:val="hybridMultilevel"/>
    <w:tmpl w:val="7B8C45F8"/>
    <w:lvl w:ilvl="0" w:tplc="B6B6F86E">
      <w:start w:val="1"/>
      <w:numFmt w:val="decimal"/>
      <w:lvlText w:val="%1."/>
      <w:lvlJc w:val="left"/>
      <w:pPr>
        <w:ind w:left="760" w:hanging="40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461DF"/>
    <w:multiLevelType w:val="hybridMultilevel"/>
    <w:tmpl w:val="E6F87C14"/>
    <w:lvl w:ilvl="0" w:tplc="DC229DD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82"/>
    <w:rsid w:val="0000033F"/>
    <w:rsid w:val="00006D16"/>
    <w:rsid w:val="00007FD3"/>
    <w:rsid w:val="00017444"/>
    <w:rsid w:val="000216E9"/>
    <w:rsid w:val="0002326D"/>
    <w:rsid w:val="00024A7C"/>
    <w:rsid w:val="00025EDD"/>
    <w:rsid w:val="00036A37"/>
    <w:rsid w:val="00036A4F"/>
    <w:rsid w:val="000418CD"/>
    <w:rsid w:val="00083F8A"/>
    <w:rsid w:val="00093590"/>
    <w:rsid w:val="00097CEA"/>
    <w:rsid w:val="000A09A6"/>
    <w:rsid w:val="000A4829"/>
    <w:rsid w:val="000A4FBC"/>
    <w:rsid w:val="000A7CBB"/>
    <w:rsid w:val="000D7670"/>
    <w:rsid w:val="001175E4"/>
    <w:rsid w:val="001216EB"/>
    <w:rsid w:val="001307A3"/>
    <w:rsid w:val="001438B9"/>
    <w:rsid w:val="00150972"/>
    <w:rsid w:val="001517F6"/>
    <w:rsid w:val="00152213"/>
    <w:rsid w:val="00154303"/>
    <w:rsid w:val="0016360D"/>
    <w:rsid w:val="00181BAD"/>
    <w:rsid w:val="00194957"/>
    <w:rsid w:val="001A0A0E"/>
    <w:rsid w:val="001A77E2"/>
    <w:rsid w:val="001E096B"/>
    <w:rsid w:val="001E370F"/>
    <w:rsid w:val="001F4080"/>
    <w:rsid w:val="00210E4C"/>
    <w:rsid w:val="002204CD"/>
    <w:rsid w:val="00231B25"/>
    <w:rsid w:val="00240540"/>
    <w:rsid w:val="002410D1"/>
    <w:rsid w:val="002577BC"/>
    <w:rsid w:val="0026299F"/>
    <w:rsid w:val="0027057B"/>
    <w:rsid w:val="00287944"/>
    <w:rsid w:val="00292B76"/>
    <w:rsid w:val="002A00FA"/>
    <w:rsid w:val="002A7B7A"/>
    <w:rsid w:val="002B5DB5"/>
    <w:rsid w:val="002C4822"/>
    <w:rsid w:val="002E029B"/>
    <w:rsid w:val="00304C7F"/>
    <w:rsid w:val="0032771B"/>
    <w:rsid w:val="00333BEC"/>
    <w:rsid w:val="00345949"/>
    <w:rsid w:val="00362FCE"/>
    <w:rsid w:val="00372F0C"/>
    <w:rsid w:val="003C7441"/>
    <w:rsid w:val="003E1361"/>
    <w:rsid w:val="00407BD0"/>
    <w:rsid w:val="00414B5D"/>
    <w:rsid w:val="00437366"/>
    <w:rsid w:val="004379BA"/>
    <w:rsid w:val="004402B0"/>
    <w:rsid w:val="00451483"/>
    <w:rsid w:val="004648B6"/>
    <w:rsid w:val="00464D27"/>
    <w:rsid w:val="004658FD"/>
    <w:rsid w:val="00470DBE"/>
    <w:rsid w:val="00476421"/>
    <w:rsid w:val="00480C0A"/>
    <w:rsid w:val="00484D62"/>
    <w:rsid w:val="00495224"/>
    <w:rsid w:val="004A00AA"/>
    <w:rsid w:val="004A222C"/>
    <w:rsid w:val="004B1944"/>
    <w:rsid w:val="004B5151"/>
    <w:rsid w:val="004C0B9E"/>
    <w:rsid w:val="004C7C6F"/>
    <w:rsid w:val="004D024E"/>
    <w:rsid w:val="004D0687"/>
    <w:rsid w:val="004E0C76"/>
    <w:rsid w:val="004F1BDB"/>
    <w:rsid w:val="00522BF0"/>
    <w:rsid w:val="00526B04"/>
    <w:rsid w:val="0058154B"/>
    <w:rsid w:val="00584542"/>
    <w:rsid w:val="005958C0"/>
    <w:rsid w:val="005A3346"/>
    <w:rsid w:val="005C414D"/>
    <w:rsid w:val="005C4CFE"/>
    <w:rsid w:val="005E34AA"/>
    <w:rsid w:val="005E6C9B"/>
    <w:rsid w:val="005F5C9A"/>
    <w:rsid w:val="0062734B"/>
    <w:rsid w:val="006455A6"/>
    <w:rsid w:val="00655659"/>
    <w:rsid w:val="0067050D"/>
    <w:rsid w:val="00670638"/>
    <w:rsid w:val="00673A75"/>
    <w:rsid w:val="00675C82"/>
    <w:rsid w:val="00681626"/>
    <w:rsid w:val="006878EC"/>
    <w:rsid w:val="00692374"/>
    <w:rsid w:val="006A659E"/>
    <w:rsid w:val="006D2241"/>
    <w:rsid w:val="006D5322"/>
    <w:rsid w:val="006D6E9F"/>
    <w:rsid w:val="006D6F5D"/>
    <w:rsid w:val="006F4DD5"/>
    <w:rsid w:val="006F52EC"/>
    <w:rsid w:val="0070101A"/>
    <w:rsid w:val="00705139"/>
    <w:rsid w:val="0072157D"/>
    <w:rsid w:val="00731F1B"/>
    <w:rsid w:val="007367B0"/>
    <w:rsid w:val="00743B27"/>
    <w:rsid w:val="00743FBB"/>
    <w:rsid w:val="0077587A"/>
    <w:rsid w:val="00776130"/>
    <w:rsid w:val="007813E8"/>
    <w:rsid w:val="00784C7B"/>
    <w:rsid w:val="007A54AE"/>
    <w:rsid w:val="007B0C26"/>
    <w:rsid w:val="007C60CC"/>
    <w:rsid w:val="007C76D6"/>
    <w:rsid w:val="007D3BB7"/>
    <w:rsid w:val="007F2FA8"/>
    <w:rsid w:val="007F4F91"/>
    <w:rsid w:val="00825D04"/>
    <w:rsid w:val="008377A8"/>
    <w:rsid w:val="00857306"/>
    <w:rsid w:val="0087307E"/>
    <w:rsid w:val="00873F7B"/>
    <w:rsid w:val="0087743D"/>
    <w:rsid w:val="008943A3"/>
    <w:rsid w:val="008C3011"/>
    <w:rsid w:val="00904BB3"/>
    <w:rsid w:val="00920BFD"/>
    <w:rsid w:val="00965604"/>
    <w:rsid w:val="009948B5"/>
    <w:rsid w:val="009A21DD"/>
    <w:rsid w:val="009A294F"/>
    <w:rsid w:val="009B44B8"/>
    <w:rsid w:val="009C391B"/>
    <w:rsid w:val="009D43BA"/>
    <w:rsid w:val="009E4A01"/>
    <w:rsid w:val="009F1068"/>
    <w:rsid w:val="009F5F40"/>
    <w:rsid w:val="00A029FE"/>
    <w:rsid w:val="00A23D95"/>
    <w:rsid w:val="00A31CD3"/>
    <w:rsid w:val="00A35792"/>
    <w:rsid w:val="00A55FB2"/>
    <w:rsid w:val="00A5793E"/>
    <w:rsid w:val="00A629E7"/>
    <w:rsid w:val="00AD2052"/>
    <w:rsid w:val="00AE4851"/>
    <w:rsid w:val="00AE739A"/>
    <w:rsid w:val="00B15D68"/>
    <w:rsid w:val="00B160DA"/>
    <w:rsid w:val="00B329AE"/>
    <w:rsid w:val="00B43E96"/>
    <w:rsid w:val="00B50F3F"/>
    <w:rsid w:val="00B71B0E"/>
    <w:rsid w:val="00B71D14"/>
    <w:rsid w:val="00B73122"/>
    <w:rsid w:val="00B86D8F"/>
    <w:rsid w:val="00B97A9D"/>
    <w:rsid w:val="00BA3B7E"/>
    <w:rsid w:val="00BB5EB4"/>
    <w:rsid w:val="00BC28EA"/>
    <w:rsid w:val="00BD324C"/>
    <w:rsid w:val="00BD6643"/>
    <w:rsid w:val="00BD719A"/>
    <w:rsid w:val="00BE404A"/>
    <w:rsid w:val="00BE4FE6"/>
    <w:rsid w:val="00BF05B9"/>
    <w:rsid w:val="00C109AE"/>
    <w:rsid w:val="00C16BA5"/>
    <w:rsid w:val="00C17A4C"/>
    <w:rsid w:val="00C24002"/>
    <w:rsid w:val="00C3478B"/>
    <w:rsid w:val="00C47F57"/>
    <w:rsid w:val="00C52EA3"/>
    <w:rsid w:val="00C65140"/>
    <w:rsid w:val="00C73BE9"/>
    <w:rsid w:val="00C83619"/>
    <w:rsid w:val="00C83CB5"/>
    <w:rsid w:val="00CA3CAC"/>
    <w:rsid w:val="00CB33F5"/>
    <w:rsid w:val="00CC23D4"/>
    <w:rsid w:val="00CE4E1A"/>
    <w:rsid w:val="00CF20F5"/>
    <w:rsid w:val="00D002FC"/>
    <w:rsid w:val="00D018FF"/>
    <w:rsid w:val="00D072D4"/>
    <w:rsid w:val="00D07F8D"/>
    <w:rsid w:val="00D17FAF"/>
    <w:rsid w:val="00D252F7"/>
    <w:rsid w:val="00D25AF8"/>
    <w:rsid w:val="00D276A6"/>
    <w:rsid w:val="00D37905"/>
    <w:rsid w:val="00D40F68"/>
    <w:rsid w:val="00D43885"/>
    <w:rsid w:val="00D601C4"/>
    <w:rsid w:val="00D772E7"/>
    <w:rsid w:val="00D773CB"/>
    <w:rsid w:val="00D853ED"/>
    <w:rsid w:val="00D9197C"/>
    <w:rsid w:val="00D91B3A"/>
    <w:rsid w:val="00DA0272"/>
    <w:rsid w:val="00DA18F3"/>
    <w:rsid w:val="00DB6E07"/>
    <w:rsid w:val="00DD0435"/>
    <w:rsid w:val="00DD7224"/>
    <w:rsid w:val="00DE4EC6"/>
    <w:rsid w:val="00E009A3"/>
    <w:rsid w:val="00E03791"/>
    <w:rsid w:val="00E3036D"/>
    <w:rsid w:val="00E53D70"/>
    <w:rsid w:val="00E54C7A"/>
    <w:rsid w:val="00E56D08"/>
    <w:rsid w:val="00E61E89"/>
    <w:rsid w:val="00E624FE"/>
    <w:rsid w:val="00E64663"/>
    <w:rsid w:val="00E67313"/>
    <w:rsid w:val="00E7378C"/>
    <w:rsid w:val="00E771BA"/>
    <w:rsid w:val="00E929EF"/>
    <w:rsid w:val="00EB55B3"/>
    <w:rsid w:val="00EB5F42"/>
    <w:rsid w:val="00EC51E2"/>
    <w:rsid w:val="00ED4046"/>
    <w:rsid w:val="00EE5962"/>
    <w:rsid w:val="00EF4EAA"/>
    <w:rsid w:val="00F06436"/>
    <w:rsid w:val="00F10BDB"/>
    <w:rsid w:val="00F17FA3"/>
    <w:rsid w:val="00F430B2"/>
    <w:rsid w:val="00F4388D"/>
    <w:rsid w:val="00F439F6"/>
    <w:rsid w:val="00F525F4"/>
    <w:rsid w:val="00F67FAE"/>
    <w:rsid w:val="00F8271E"/>
    <w:rsid w:val="00FA20F8"/>
    <w:rsid w:val="00FA4765"/>
    <w:rsid w:val="00FA711F"/>
    <w:rsid w:val="00FB0C72"/>
    <w:rsid w:val="00FB6FF6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699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C24002"/>
  </w:style>
  <w:style w:type="paragraph" w:styleId="a3">
    <w:name w:val="List Paragraph"/>
    <w:basedOn w:val="a"/>
    <w:uiPriority w:val="34"/>
    <w:qFormat/>
    <w:rsid w:val="00476421"/>
    <w:pPr>
      <w:ind w:left="720"/>
      <w:contextualSpacing/>
    </w:pPr>
  </w:style>
  <w:style w:type="paragraph" w:customStyle="1" w:styleId="Pa1">
    <w:name w:val="Pa1"/>
    <w:basedOn w:val="a"/>
    <w:next w:val="a"/>
    <w:uiPriority w:val="99"/>
    <w:rsid w:val="00C3478B"/>
    <w:pPr>
      <w:widowControl w:val="0"/>
      <w:autoSpaceDE w:val="0"/>
      <w:autoSpaceDN w:val="0"/>
      <w:adjustRightInd w:val="0"/>
      <w:spacing w:line="241" w:lineRule="atLeast"/>
    </w:pPr>
    <w:rPr>
      <w:rFonts w:ascii="Minion Pro" w:hAnsi="Minion Pro" w:cs="Times New Roman"/>
      <w:lang w:val="en-US"/>
    </w:rPr>
  </w:style>
  <w:style w:type="character" w:customStyle="1" w:styleId="A4">
    <w:name w:val="A4"/>
    <w:uiPriority w:val="99"/>
    <w:rsid w:val="00C3478B"/>
    <w:rPr>
      <w:rFonts w:cs="Minion Pro"/>
      <w:color w:val="221E1F"/>
      <w:sz w:val="26"/>
      <w:szCs w:val="26"/>
    </w:rPr>
  </w:style>
  <w:style w:type="character" w:customStyle="1" w:styleId="A8">
    <w:name w:val="A8"/>
    <w:uiPriority w:val="99"/>
    <w:rsid w:val="001E370F"/>
    <w:rPr>
      <w:rFonts w:cs="Minion Pro SmBd"/>
      <w:b/>
      <w:bCs/>
      <w:color w:val="00672C"/>
      <w:sz w:val="36"/>
      <w:szCs w:val="36"/>
    </w:rPr>
  </w:style>
  <w:style w:type="paragraph" w:customStyle="1" w:styleId="Pa2">
    <w:name w:val="Pa2"/>
    <w:basedOn w:val="a"/>
    <w:next w:val="a"/>
    <w:uiPriority w:val="99"/>
    <w:rsid w:val="00E009A3"/>
    <w:pPr>
      <w:widowControl w:val="0"/>
      <w:autoSpaceDE w:val="0"/>
      <w:autoSpaceDN w:val="0"/>
      <w:adjustRightInd w:val="0"/>
      <w:spacing w:line="241" w:lineRule="atLeast"/>
    </w:pPr>
    <w:rPr>
      <w:rFonts w:ascii="Minion Pro" w:hAnsi="Minion Pro" w:cs="Times New Roman"/>
      <w:lang w:val="en-US"/>
    </w:rPr>
  </w:style>
  <w:style w:type="character" w:customStyle="1" w:styleId="A5">
    <w:name w:val="A5"/>
    <w:uiPriority w:val="99"/>
    <w:rsid w:val="00E009A3"/>
    <w:rPr>
      <w:rFonts w:cs="Minion Pro"/>
      <w:b/>
      <w:bCs/>
      <w:color w:val="00672C"/>
      <w:sz w:val="50"/>
      <w:szCs w:val="50"/>
    </w:rPr>
  </w:style>
  <w:style w:type="character" w:styleId="a6">
    <w:name w:val="Hyperlink"/>
    <w:basedOn w:val="a0"/>
    <w:uiPriority w:val="99"/>
    <w:unhideWhenUsed/>
    <w:rsid w:val="006F4DD5"/>
    <w:rPr>
      <w:color w:val="0000FF" w:themeColor="hyperlink"/>
      <w:u w:val="single"/>
    </w:rPr>
  </w:style>
  <w:style w:type="paragraph" w:customStyle="1" w:styleId="Pa7">
    <w:name w:val="Pa7"/>
    <w:basedOn w:val="a"/>
    <w:next w:val="a"/>
    <w:uiPriority w:val="99"/>
    <w:rsid w:val="00BD6643"/>
    <w:pPr>
      <w:widowControl w:val="0"/>
      <w:autoSpaceDE w:val="0"/>
      <w:autoSpaceDN w:val="0"/>
      <w:adjustRightInd w:val="0"/>
      <w:spacing w:line="241" w:lineRule="atLeast"/>
    </w:pPr>
    <w:rPr>
      <w:rFonts w:ascii="Minion Pro" w:hAnsi="Minion Pro" w:cs="Times New Roman"/>
      <w:lang w:val="en-US"/>
    </w:rPr>
  </w:style>
  <w:style w:type="character" w:customStyle="1" w:styleId="A10">
    <w:name w:val="A1"/>
    <w:uiPriority w:val="99"/>
    <w:rsid w:val="00BD6643"/>
    <w:rPr>
      <w:rFonts w:cs="Minion Pro"/>
      <w:b/>
      <w:bCs/>
      <w:color w:val="00672C"/>
      <w:sz w:val="48"/>
      <w:szCs w:val="48"/>
    </w:rPr>
  </w:style>
  <w:style w:type="character" w:customStyle="1" w:styleId="apple-converted-space">
    <w:name w:val="apple-converted-space"/>
    <w:basedOn w:val="a0"/>
    <w:rsid w:val="00B43E96"/>
  </w:style>
  <w:style w:type="character" w:customStyle="1" w:styleId="field-content">
    <w:name w:val="field-content"/>
    <w:basedOn w:val="a0"/>
    <w:rsid w:val="000A4FBC"/>
  </w:style>
  <w:style w:type="character" w:customStyle="1" w:styleId="A20">
    <w:name w:val="A2"/>
    <w:uiPriority w:val="99"/>
    <w:rsid w:val="00C73BE9"/>
    <w:rPr>
      <w:rFonts w:ascii="Minion Pro SmBd" w:hAnsi="Minion Pro SmBd" w:cs="Minion Pro SmBd"/>
      <w:b/>
      <w:bCs/>
      <w:color w:val="00672C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362F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C24002"/>
  </w:style>
  <w:style w:type="paragraph" w:styleId="a3">
    <w:name w:val="List Paragraph"/>
    <w:basedOn w:val="a"/>
    <w:uiPriority w:val="34"/>
    <w:qFormat/>
    <w:rsid w:val="00476421"/>
    <w:pPr>
      <w:ind w:left="720"/>
      <w:contextualSpacing/>
    </w:pPr>
  </w:style>
  <w:style w:type="paragraph" w:customStyle="1" w:styleId="Pa1">
    <w:name w:val="Pa1"/>
    <w:basedOn w:val="a"/>
    <w:next w:val="a"/>
    <w:uiPriority w:val="99"/>
    <w:rsid w:val="00C3478B"/>
    <w:pPr>
      <w:widowControl w:val="0"/>
      <w:autoSpaceDE w:val="0"/>
      <w:autoSpaceDN w:val="0"/>
      <w:adjustRightInd w:val="0"/>
      <w:spacing w:line="241" w:lineRule="atLeast"/>
    </w:pPr>
    <w:rPr>
      <w:rFonts w:ascii="Minion Pro" w:hAnsi="Minion Pro" w:cs="Times New Roman"/>
      <w:lang w:val="en-US"/>
    </w:rPr>
  </w:style>
  <w:style w:type="character" w:customStyle="1" w:styleId="A4">
    <w:name w:val="A4"/>
    <w:uiPriority w:val="99"/>
    <w:rsid w:val="00C3478B"/>
    <w:rPr>
      <w:rFonts w:cs="Minion Pro"/>
      <w:color w:val="221E1F"/>
      <w:sz w:val="26"/>
      <w:szCs w:val="26"/>
    </w:rPr>
  </w:style>
  <w:style w:type="character" w:customStyle="1" w:styleId="A8">
    <w:name w:val="A8"/>
    <w:uiPriority w:val="99"/>
    <w:rsid w:val="001E370F"/>
    <w:rPr>
      <w:rFonts w:cs="Minion Pro SmBd"/>
      <w:b/>
      <w:bCs/>
      <w:color w:val="00672C"/>
      <w:sz w:val="36"/>
      <w:szCs w:val="36"/>
    </w:rPr>
  </w:style>
  <w:style w:type="paragraph" w:customStyle="1" w:styleId="Pa2">
    <w:name w:val="Pa2"/>
    <w:basedOn w:val="a"/>
    <w:next w:val="a"/>
    <w:uiPriority w:val="99"/>
    <w:rsid w:val="00E009A3"/>
    <w:pPr>
      <w:widowControl w:val="0"/>
      <w:autoSpaceDE w:val="0"/>
      <w:autoSpaceDN w:val="0"/>
      <w:adjustRightInd w:val="0"/>
      <w:spacing w:line="241" w:lineRule="atLeast"/>
    </w:pPr>
    <w:rPr>
      <w:rFonts w:ascii="Minion Pro" w:hAnsi="Minion Pro" w:cs="Times New Roman"/>
      <w:lang w:val="en-US"/>
    </w:rPr>
  </w:style>
  <w:style w:type="character" w:customStyle="1" w:styleId="A5">
    <w:name w:val="A5"/>
    <w:uiPriority w:val="99"/>
    <w:rsid w:val="00E009A3"/>
    <w:rPr>
      <w:rFonts w:cs="Minion Pro"/>
      <w:b/>
      <w:bCs/>
      <w:color w:val="00672C"/>
      <w:sz w:val="50"/>
      <w:szCs w:val="50"/>
    </w:rPr>
  </w:style>
  <w:style w:type="character" w:styleId="a6">
    <w:name w:val="Hyperlink"/>
    <w:basedOn w:val="a0"/>
    <w:uiPriority w:val="99"/>
    <w:unhideWhenUsed/>
    <w:rsid w:val="006F4DD5"/>
    <w:rPr>
      <w:color w:val="0000FF" w:themeColor="hyperlink"/>
      <w:u w:val="single"/>
    </w:rPr>
  </w:style>
  <w:style w:type="paragraph" w:customStyle="1" w:styleId="Pa7">
    <w:name w:val="Pa7"/>
    <w:basedOn w:val="a"/>
    <w:next w:val="a"/>
    <w:uiPriority w:val="99"/>
    <w:rsid w:val="00BD6643"/>
    <w:pPr>
      <w:widowControl w:val="0"/>
      <w:autoSpaceDE w:val="0"/>
      <w:autoSpaceDN w:val="0"/>
      <w:adjustRightInd w:val="0"/>
      <w:spacing w:line="241" w:lineRule="atLeast"/>
    </w:pPr>
    <w:rPr>
      <w:rFonts w:ascii="Minion Pro" w:hAnsi="Minion Pro" w:cs="Times New Roman"/>
      <w:lang w:val="en-US"/>
    </w:rPr>
  </w:style>
  <w:style w:type="character" w:customStyle="1" w:styleId="A10">
    <w:name w:val="A1"/>
    <w:uiPriority w:val="99"/>
    <w:rsid w:val="00BD6643"/>
    <w:rPr>
      <w:rFonts w:cs="Minion Pro"/>
      <w:b/>
      <w:bCs/>
      <w:color w:val="00672C"/>
      <w:sz w:val="48"/>
      <w:szCs w:val="48"/>
    </w:rPr>
  </w:style>
  <w:style w:type="character" w:customStyle="1" w:styleId="apple-converted-space">
    <w:name w:val="apple-converted-space"/>
    <w:basedOn w:val="a0"/>
    <w:rsid w:val="00B43E96"/>
  </w:style>
  <w:style w:type="character" w:customStyle="1" w:styleId="field-content">
    <w:name w:val="field-content"/>
    <w:basedOn w:val="a0"/>
    <w:rsid w:val="000A4FBC"/>
  </w:style>
  <w:style w:type="character" w:customStyle="1" w:styleId="A20">
    <w:name w:val="A2"/>
    <w:uiPriority w:val="99"/>
    <w:rsid w:val="00C73BE9"/>
    <w:rPr>
      <w:rFonts w:ascii="Minion Pro SmBd" w:hAnsi="Minion Pro SmBd" w:cs="Minion Pro SmBd"/>
      <w:b/>
      <w:bCs/>
      <w:color w:val="00672C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362F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kmr.gov.ua/uk/comisii/32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2BEAB-AA42-D94A-B7D1-B50E69EA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1372</Words>
  <Characters>7821</Characters>
  <Application>Microsoft Macintosh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-=-</Company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-=-</dc:creator>
  <cp:keywords/>
  <dc:description/>
  <cp:lastModifiedBy>-=-</cp:lastModifiedBy>
  <cp:revision>162</cp:revision>
  <cp:lastPrinted>2016-12-20T10:58:00Z</cp:lastPrinted>
  <dcterms:created xsi:type="dcterms:W3CDTF">2018-12-27T12:40:00Z</dcterms:created>
  <dcterms:modified xsi:type="dcterms:W3CDTF">2020-02-12T11:24:00Z</dcterms:modified>
</cp:coreProperties>
</file>