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9C76" w14:textId="77777777" w:rsidR="002953D9" w:rsidRPr="00AB2688" w:rsidRDefault="002953D9" w:rsidP="00894700">
      <w:pPr>
        <w:spacing w:after="0"/>
        <w:ind w:left="5245" w:right="-285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700D5200" w14:textId="77777777" w:rsidR="002953D9" w:rsidRPr="00AB2688" w:rsidRDefault="002953D9" w:rsidP="00894700">
      <w:pPr>
        <w:spacing w:after="0"/>
        <w:ind w:left="5245" w:right="-285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A0FC302" w14:textId="77777777" w:rsidR="002953D9" w:rsidRPr="00AB2688" w:rsidRDefault="002953D9" w:rsidP="00894700">
      <w:pPr>
        <w:spacing w:after="0" w:line="360" w:lineRule="auto"/>
        <w:ind w:left="5245" w:right="-285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секретар Київської міської ради</w:t>
      </w:r>
    </w:p>
    <w:p w14:paraId="0D75101B" w14:textId="77777777" w:rsidR="004C70C1" w:rsidRDefault="004C70C1" w:rsidP="00894700">
      <w:pPr>
        <w:ind w:left="5245" w:right="-285"/>
        <w:rPr>
          <w:rFonts w:ascii="Times New Roman" w:hAnsi="Times New Roman" w:cs="Times New Roman"/>
          <w:sz w:val="28"/>
          <w:szCs w:val="28"/>
          <w:lang w:val="uk-UA"/>
        </w:rPr>
      </w:pPr>
    </w:p>
    <w:p w14:paraId="59B90B0D" w14:textId="4C9BBB81" w:rsidR="002953D9" w:rsidRPr="00AB2688" w:rsidRDefault="002953D9" w:rsidP="00894700">
      <w:pPr>
        <w:ind w:left="5245" w:right="-285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C18D7" w:rsidRPr="00AB268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>__ Володимир БОНДАРЕНКО</w:t>
      </w:r>
    </w:p>
    <w:p w14:paraId="2AE9DE12" w14:textId="77777777" w:rsidR="002953D9" w:rsidRPr="00AB2688" w:rsidRDefault="002953D9" w:rsidP="00894700">
      <w:pPr>
        <w:ind w:left="5245" w:right="-285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«___»_____________ 2021 року</w:t>
      </w:r>
    </w:p>
    <w:p w14:paraId="7EC67F91" w14:textId="77777777" w:rsidR="00F13328" w:rsidRPr="00AB2688" w:rsidRDefault="00F13328" w:rsidP="00894700">
      <w:pPr>
        <w:spacing w:after="0"/>
        <w:ind w:left="5664" w:right="-285"/>
        <w:rPr>
          <w:rFonts w:ascii="Times New Roman" w:hAnsi="Times New Roman" w:cs="Times New Roman"/>
          <w:sz w:val="28"/>
          <w:szCs w:val="28"/>
          <w:lang w:val="uk-UA"/>
        </w:rPr>
      </w:pPr>
    </w:p>
    <w:p w14:paraId="41CB7E1B" w14:textId="77777777" w:rsidR="002953D9" w:rsidRPr="00AB2688" w:rsidRDefault="00522389" w:rsidP="00894700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14D95"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осадова інструкція </w:t>
      </w: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засту</w:t>
      </w:r>
      <w:bookmarkStart w:id="0" w:name="_GoBack"/>
      <w:bookmarkEnd w:id="0"/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пника начальника управління</w:t>
      </w:r>
      <w:r w:rsidR="00B35FEF"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− </w:t>
      </w: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відділу </w:t>
      </w:r>
    </w:p>
    <w:p w14:paraId="2590BF42" w14:textId="77777777" w:rsidR="002953D9" w:rsidRPr="00AB2688" w:rsidRDefault="00522389" w:rsidP="00894700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з питань</w:t>
      </w:r>
      <w:r w:rsidR="002953D9"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запобігання та виявлення корупції </w:t>
      </w:r>
    </w:p>
    <w:p w14:paraId="2A601A90" w14:textId="77777777" w:rsidR="002953D9" w:rsidRPr="00AB2688" w:rsidRDefault="00522389" w:rsidP="00894700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питань запобігання </w:t>
      </w:r>
      <w:r w:rsidR="002953D9"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виявлення </w:t>
      </w: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корупції </w:t>
      </w:r>
    </w:p>
    <w:p w14:paraId="09F1FFD6" w14:textId="43E7D271" w:rsidR="00BE2538" w:rsidRPr="00AB2688" w:rsidRDefault="00522389" w:rsidP="00894700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секретаріату Київської міської ради</w:t>
      </w:r>
    </w:p>
    <w:p w14:paraId="13863394" w14:textId="0F37E485" w:rsidR="00894700" w:rsidRDefault="00894700" w:rsidP="00894700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3FE3D6" w14:textId="2FD37D21" w:rsidR="00BE2538" w:rsidRPr="00AB2688" w:rsidRDefault="00522389" w:rsidP="00894700">
      <w:pPr>
        <w:pStyle w:val="a3"/>
        <w:numPr>
          <w:ilvl w:val="0"/>
          <w:numId w:val="6"/>
        </w:num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C162AA" w:rsidRPr="00AB2688">
        <w:rPr>
          <w:rFonts w:ascii="Times New Roman" w:hAnsi="Times New Roman" w:cs="Times New Roman"/>
          <w:b/>
          <w:sz w:val="28"/>
          <w:szCs w:val="28"/>
          <w:lang w:val="uk-UA"/>
        </w:rPr>
        <w:t>агальні положення</w:t>
      </w:r>
    </w:p>
    <w:p w14:paraId="4FB55A38" w14:textId="77777777" w:rsidR="003D0EAE" w:rsidRPr="00AB2688" w:rsidRDefault="003D0EAE" w:rsidP="00894700">
      <w:pPr>
        <w:spacing w:after="0"/>
        <w:ind w:left="2880" w:right="-285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61B7EC5" w14:textId="7E3B430A" w:rsidR="00522389" w:rsidRPr="00AB2688" w:rsidRDefault="00522389" w:rsidP="00894700">
      <w:pPr>
        <w:pStyle w:val="a3"/>
        <w:numPr>
          <w:ilvl w:val="1"/>
          <w:numId w:val="4"/>
        </w:numPr>
        <w:spacing w:after="0" w:line="240" w:lineRule="auto"/>
        <w:ind w:left="0" w:right="-285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r w:rsidR="00B35FEF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−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запобігання та виявлення корупції управління з питань запобігання </w:t>
      </w:r>
      <w:r w:rsidR="00D530EC" w:rsidRPr="00AB268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85949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корупції секретаріату Київської міської ради (далі – </w:t>
      </w:r>
      <w:bookmarkStart w:id="1" w:name="_Hlk12960055"/>
      <w:r w:rsidR="00185949" w:rsidRPr="00AB268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bookmarkEnd w:id="1"/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) належить до </w:t>
      </w:r>
      <w:r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V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>категорії посад посадових осіб місцевого самоврядування.</w:t>
      </w:r>
    </w:p>
    <w:p w14:paraId="47DB37FD" w14:textId="2943AE7E" w:rsidR="00522389" w:rsidRPr="00AB2688" w:rsidRDefault="00522389" w:rsidP="00894700">
      <w:pPr>
        <w:pStyle w:val="a3"/>
        <w:numPr>
          <w:ilvl w:val="1"/>
          <w:numId w:val="4"/>
        </w:numPr>
        <w:spacing w:after="0" w:line="240" w:lineRule="auto"/>
        <w:ind w:left="0" w:right="-285" w:firstLine="7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r w:rsidR="00C162AA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FEF" w:rsidRPr="00AB2688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C162AA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185949" w:rsidRPr="00AB2688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185949"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призначається на посаду і звільняється з посади в установленому порядку.</w:t>
      </w:r>
    </w:p>
    <w:p w14:paraId="3FFFB861" w14:textId="585224E0" w:rsidR="00522389" w:rsidRPr="00AB2688" w:rsidRDefault="00522389" w:rsidP="00894700">
      <w:pPr>
        <w:pStyle w:val="a3"/>
        <w:numPr>
          <w:ilvl w:val="1"/>
          <w:numId w:val="4"/>
        </w:numPr>
        <w:spacing w:after="0" w:line="240" w:lineRule="auto"/>
        <w:ind w:left="0" w:right="-285" w:firstLine="73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r w:rsidR="00C162AA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5FEF" w:rsidRPr="00AB2688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C162AA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185949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підпорядкований начальнику </w:t>
      </w:r>
      <w:r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управління з питань запобігання </w:t>
      </w:r>
      <w:r w:rsidR="00185949"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виявлення </w:t>
      </w:r>
      <w:r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корупції секретаріату Київської міської ради (далі – </w:t>
      </w:r>
      <w:r w:rsidR="00185949"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>Управління</w:t>
      </w:r>
      <w:r w:rsidRPr="00AB2688">
        <w:rPr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14:paraId="5953E8EB" w14:textId="7784C151" w:rsidR="00522389" w:rsidRPr="00AB2688" w:rsidRDefault="00522389" w:rsidP="00894700">
      <w:pPr>
        <w:pStyle w:val="a3"/>
        <w:numPr>
          <w:ilvl w:val="1"/>
          <w:numId w:val="4"/>
        </w:numPr>
        <w:spacing w:after="0" w:line="240" w:lineRule="auto"/>
        <w:ind w:left="0" w:right="-285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r w:rsidR="00C92B93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−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185949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у своїй </w:t>
      </w:r>
      <w:r w:rsidRPr="00AB26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керується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Конституцією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законами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постановами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Верховної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указами і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Президента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постановами і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Міністрів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правовими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актами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заступника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730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− секретаря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Регламентом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4D4776" w:rsidRPr="006104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Типовим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уповноважений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підрозділ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уповноважену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особу) з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="004D4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85949" w:rsidRPr="00AB2688">
        <w:rPr>
          <w:rFonts w:ascii="Times New Roman" w:hAnsi="Times New Roman" w:cs="Times New Roman"/>
          <w:sz w:val="28"/>
          <w:szCs w:val="28"/>
          <w:lang w:val="uk-UA"/>
        </w:rPr>
        <w:t>положеннями про Управління, Відділ, а також цією посадовою інструкцією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76C715" w14:textId="38793CFC" w:rsidR="00522389" w:rsidRPr="00AB2688" w:rsidRDefault="00246330" w:rsidP="00894700">
      <w:pPr>
        <w:spacing w:before="120" w:after="0" w:line="240" w:lineRule="auto"/>
        <w:ind w:left="2160" w:right="-285" w:firstLine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522389" w:rsidRPr="00AB2688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C162AA" w:rsidRPr="00AB2688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авдання та обов’язки</w:t>
      </w:r>
    </w:p>
    <w:p w14:paraId="1F4B01C7" w14:textId="77777777" w:rsidR="00BE2538" w:rsidRPr="00AB2688" w:rsidRDefault="00BE2538" w:rsidP="00894700">
      <w:pPr>
        <w:spacing w:before="120" w:after="0" w:line="240" w:lineRule="auto"/>
        <w:ind w:right="-285" w:firstLine="709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025CCCB" w14:textId="77777777" w:rsidR="00EA1E2A" w:rsidRPr="00B82284" w:rsidRDefault="00522389" w:rsidP="00EA1E2A">
      <w:pPr>
        <w:pStyle w:val="a3"/>
        <w:numPr>
          <w:ilvl w:val="1"/>
          <w:numId w:val="11"/>
        </w:numPr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Здійснює керівництво діяльністю </w:t>
      </w:r>
      <w:r w:rsidR="00614376" w:rsidRPr="00AB26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Відділу</w:t>
      </w:r>
      <w:r w:rsidRPr="00AB26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, </w:t>
      </w:r>
      <w:r w:rsidR="00EA1E2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несе персональну відповідальність за організацію та результати його діяльності,  </w:t>
      </w:r>
      <w:r w:rsidR="00EA1E2A"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розподіляє обов’язки між працівниками Відділу, організовує, спрямовує і контролює їх роботу.</w:t>
      </w:r>
    </w:p>
    <w:p w14:paraId="452E2711" w14:textId="66A5C391" w:rsidR="00EA1E2A" w:rsidRDefault="00EA1E2A" w:rsidP="00EA1E2A">
      <w:pPr>
        <w:pStyle w:val="a3"/>
        <w:numPr>
          <w:ilvl w:val="1"/>
          <w:numId w:val="11"/>
        </w:numPr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Визначає основні напрями діяльності Відділу відповідно до завдань та функцій, визначених положенням про Відділ.</w:t>
      </w:r>
    </w:p>
    <w:p w14:paraId="169D8E2C" w14:textId="77777777" w:rsidR="00EA1E2A" w:rsidRPr="00B82284" w:rsidRDefault="00EA1E2A" w:rsidP="00EA1E2A">
      <w:pPr>
        <w:pStyle w:val="a3"/>
        <w:numPr>
          <w:ilvl w:val="1"/>
          <w:numId w:val="11"/>
        </w:numPr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Забезпечує своєчасність і повноту виконання завдань та обов’язків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82284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Відділу.</w:t>
      </w:r>
    </w:p>
    <w:p w14:paraId="3563EB6D" w14:textId="77777777" w:rsid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Розробляє план роботи Відділу.</w:t>
      </w:r>
    </w:p>
    <w:p w14:paraId="554B8C56" w14:textId="77777777" w:rsid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Розробляє проєкти посадових інструкцій працівників Відділу та положення про Відділ та подає їх на погодження начальнику Управління.</w:t>
      </w:r>
    </w:p>
    <w:p w14:paraId="4E53B3FB" w14:textId="48825A78" w:rsid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Звітує перед начальником Управління про виконання покладених на Відділ завдань та затверджених планів роботи. </w:t>
      </w:r>
    </w:p>
    <w:p w14:paraId="1AE67DEE" w14:textId="55A07F90" w:rsidR="00B274E8" w:rsidRPr="00EA1E2A" w:rsidRDefault="00A06C34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ефективну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взаємодію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структурними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підрозділами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секретаріату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органу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спеціально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уповноваженими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суб’єктами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протидії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E2A">
        <w:rPr>
          <w:rFonts w:ascii="Times New Roman" w:eastAsia="Times New Roman" w:hAnsi="Times New Roman" w:cs="Times New Roman"/>
          <w:sz w:val="28"/>
          <w:szCs w:val="28"/>
        </w:rPr>
        <w:t>корупції</w:t>
      </w:r>
      <w:proofErr w:type="spellEnd"/>
      <w:r w:rsidR="00B472A3" w:rsidRPr="00EA1E2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.</w:t>
      </w:r>
    </w:p>
    <w:p w14:paraId="4E1177BB" w14:textId="2BE302D8" w:rsidR="00125CFD" w:rsidRPr="00EA1E2A" w:rsidRDefault="00B44D62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 участь у р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озроб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числі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опрацювання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проєктів нормативно-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відносяться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3DED32" w14:textId="77777777" w:rsidR="00EA1E2A" w:rsidRDefault="00EA1E2A" w:rsidP="00EA1E2A">
      <w:pPr>
        <w:numPr>
          <w:ilvl w:val="1"/>
          <w:numId w:val="11"/>
        </w:numPr>
        <w:shd w:val="clear" w:color="auto" w:fill="FFFFFF"/>
        <w:suppressAutoHyphens w:val="0"/>
        <w:spacing w:after="0" w:line="240" w:lineRule="auto"/>
        <w:ind w:left="0" w:right="-28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структурним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підрозділам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депутатам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належать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методичну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консультаційну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додержання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5660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837A86" w14:textId="65F54A51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контроль за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антикорупційного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особах,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належать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14:paraId="20002C84" w14:textId="4027B466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до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ченням начальника Управління в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заємодіє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підрозділами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особами)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Національним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агентством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запобігання корупції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B88285" w14:textId="7D62872D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результатами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роботи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звітний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рік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організовує підготовку</w:t>
      </w:r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Національного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агентства 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питань запобігання корупції</w:t>
      </w:r>
      <w:r w:rsidR="00B44D62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</w:t>
      </w:r>
      <w:proofErr w:type="spellEnd"/>
      <w:r w:rsid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ї</w:t>
      </w:r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діяльності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10 лютого року,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наступного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звітним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E73F57E" w14:textId="00152D37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разі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зміни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структури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штатної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чисельності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контактних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даних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також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керівника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забезпечує підготовку</w:t>
      </w:r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повідомлення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це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Національному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агентству</w:t>
      </w:r>
      <w:r w:rsidR="00E3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 xml:space="preserve"> </w:t>
      </w:r>
      <w:r w:rsidR="00E3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 питань запобігання корупції</w:t>
      </w:r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протягом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десяти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робочих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днів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19DC010" w14:textId="2DB89337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межах компетенції Відділу з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дійснює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проєктів 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секретаря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адміністративно-господарських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проєктів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заступника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секретаря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кадрових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особового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BDDDEC2" w14:textId="6A3F1522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врегулюванню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секретарю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агентству</w:t>
      </w:r>
      <w:r w:rsidR="00B44D62" w:rsidRP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питань запобігання корупції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заходи,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вжиті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врегулювання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B7941D" w14:textId="28D06D00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консультаційну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proofErr w:type="gram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декларацій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B9FBFF" w14:textId="0B6FC4FC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Організовує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працюють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(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працювали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), є (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депутатами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51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запобігання корупції» (далі – Закон)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декларацій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повідомляє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агентству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неподання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несвоєчасного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декларацій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порядку.</w:t>
      </w:r>
    </w:p>
    <w:p w14:paraId="540528D9" w14:textId="0F813645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каналів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канали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FCE40C" w14:textId="25B3EF8E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депутатам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консультацію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Закону. </w:t>
      </w:r>
    </w:p>
    <w:p w14:paraId="54C58AAF" w14:textId="6889EA9B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Організовує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Закону.</w:t>
      </w:r>
    </w:p>
    <w:p w14:paraId="39662BC0" w14:textId="4F0909B0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заступника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секретаря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</w:t>
      </w:r>
      <w:proofErr w:type="spellEnd"/>
      <w:r w:rsidR="00326F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агентств</w:t>
      </w:r>
      <w:r w:rsidR="00326F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питань запобігання корупції</w:t>
      </w:r>
      <w:r w:rsidR="00B44D62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випадках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передбачених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законодавством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свідчити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депутатами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14:paraId="1FA925DD" w14:textId="09E2F82D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Організовує з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дійсн</w:t>
      </w: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</w:t>
      </w:r>
      <w:proofErr w:type="spellEnd"/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державного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вчинили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 метою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секретаріатом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59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65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Закону.</w:t>
      </w:r>
    </w:p>
    <w:p w14:paraId="371E6335" w14:textId="78FB5F21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 підготовку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</w:t>
      </w:r>
      <w:proofErr w:type="spellEnd"/>
      <w:r w:rsidR="00326F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заступнику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секретарю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з метою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четвертої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65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Закону.</w:t>
      </w:r>
    </w:p>
    <w:p w14:paraId="23D0AC84" w14:textId="60C2EB02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стосовно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працівником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депутатом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забезпечує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</w:t>
      </w:r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</w:t>
      </w:r>
      <w:proofErr w:type="spellEnd"/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офіційного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вебпорталу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Судова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влада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державного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судових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судом.</w:t>
      </w:r>
    </w:p>
    <w:p w14:paraId="177709A4" w14:textId="74C5DAF9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службовому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розслідуванні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яке проводиться з метою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причин та умов,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призвели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невиконання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спосіб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приписом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агентства</w:t>
      </w:r>
      <w:r w:rsidR="00B44D62" w:rsidRP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питань запобігання корупції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B98935" w14:textId="596F77F8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Забезпечує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агентству</w:t>
      </w:r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запобігання корупції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ненаправлення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відділом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персоналом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засвідченої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установленому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паперової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накладення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дисциплінарного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стягнення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картки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накладення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скасування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накладення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дисциплінарного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стягнення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особу за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державного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вчинили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D18BAD" w14:textId="3BE039A8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Забезпечує в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</w:t>
      </w:r>
      <w:proofErr w:type="spellStart"/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</w:t>
      </w:r>
      <w:proofErr w:type="spellEnd"/>
      <w:r w:rsidR="004F1FD6"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притягнутих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E82205" w14:textId="55355FC1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проводить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тренінги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семінари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антикорупційного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законодавства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посадовими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депутатами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</w:t>
      </w:r>
    </w:p>
    <w:p w14:paraId="656E002B" w14:textId="655D0373" w:rsidR="00125CF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bookmarkStart w:id="2" w:name="n54"/>
      <w:bookmarkStart w:id="3" w:name="n55"/>
      <w:bookmarkStart w:id="4" w:name="n56"/>
      <w:bookmarkStart w:id="5" w:name="n57"/>
      <w:bookmarkStart w:id="6" w:name="n58"/>
      <w:bookmarkEnd w:id="2"/>
      <w:bookmarkEnd w:id="3"/>
      <w:bookmarkEnd w:id="4"/>
      <w:bookmarkEnd w:id="5"/>
      <w:bookmarkEnd w:id="6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дорученням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начальника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Регламенту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проєктів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належать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7" w:name="n40"/>
      <w:bookmarkStart w:id="8" w:name="n108"/>
      <w:bookmarkEnd w:id="7"/>
      <w:bookmarkEnd w:id="8"/>
    </w:p>
    <w:p w14:paraId="48095041" w14:textId="371E1D70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Організовує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проєктів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влади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стосуються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858B744" w14:textId="0E9C3AEE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дорученням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звернень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запитів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депутатів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належать до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компетенції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6E7B6386" w14:textId="7875A294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установленому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розгляд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звернень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секретаріату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з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питань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належать до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компетенції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</w:t>
      </w:r>
      <w:proofErr w:type="spellEnd"/>
      <w:r w:rsidR="00125CFD" w:rsidRPr="00EA1E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EA5F1E3" w14:textId="5CCBF36F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семінарах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курсах,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тренінгах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заходах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характеру з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антикорупційної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тематики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самоврядування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зарубіжних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країнах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F3D3BA7" w14:textId="459AC1B1" w:rsidR="00125CFD" w:rsidRPr="00EA1E2A" w:rsidRDefault="004F1FD6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A1E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повноваження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визначені</w:t>
      </w:r>
      <w:proofErr w:type="spellEnd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</w:t>
      </w:r>
      <w:proofErr w:type="spellEnd"/>
      <w:r w:rsidR="006B5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="00B4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Відділ</w:t>
      </w:r>
      <w:r w:rsidR="00125CFD" w:rsidRPr="00EA1E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B1B710" w14:textId="4578DB43" w:rsidR="00522389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Подає начальнику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Управління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щодо призначення, звільнення з посад та переміщення працівників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заміщення вакантних посад.</w:t>
      </w:r>
    </w:p>
    <w:p w14:paraId="05C8D52E" w14:textId="4349971B" w:rsidR="00522389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Подає начальнику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Управління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 щодо заохочень та застосування до працівників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дисциплінарних стягнень згідно з трудовим законодавством.</w:t>
      </w:r>
    </w:p>
    <w:p w14:paraId="04A6FC90" w14:textId="53A7975C" w:rsidR="00522389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Вживає необхідних заходів щодо підвищення кваліфікації працівників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533D24B" w14:textId="655D4D64" w:rsidR="00522389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Контролює стан трудової та виконавської дисципліни у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Відділі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6748693" w14:textId="11E55B4A" w:rsidR="004A245E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Дотримується вимог антикорупційного законодавства</w:t>
      </w:r>
      <w:r w:rsidR="00A06C34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контролює </w:t>
      </w:r>
      <w:r w:rsidR="00A06C34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дотримання працівниками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="00522389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4E3E298" w14:textId="5766334F" w:rsidR="004A245E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27C43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час відсутності начальника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Управління </w:t>
      </w:r>
      <w:r w:rsidR="00827C43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виконує його посадові обов’язки</w:t>
      </w:r>
      <w:r w:rsidR="00246330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FD00801" w14:textId="3A5B2420" w:rsidR="009072BD" w:rsidRPr="00EA1E2A" w:rsidRDefault="00EA1E2A" w:rsidP="00EA1E2A">
      <w:pPr>
        <w:pStyle w:val="a3"/>
        <w:numPr>
          <w:ilvl w:val="1"/>
          <w:numId w:val="11"/>
        </w:numPr>
        <w:tabs>
          <w:tab w:val="left" w:pos="993"/>
        </w:tabs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072BD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Заступнику начальника управління – начальнику </w:t>
      </w:r>
      <w:r w:rsidR="00A16D12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="009072BD" w:rsidRPr="00EA1E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забороняється розголошувати інформацію з обмеженим доступом, отриману у зв’язку з виконанням службових обов’язків, крім випадків, встановлених законом.</w:t>
      </w:r>
    </w:p>
    <w:p w14:paraId="44427965" w14:textId="7A2FE02D" w:rsidR="004A245E" w:rsidRDefault="00522389" w:rsidP="003C2725">
      <w:pPr>
        <w:pStyle w:val="a3"/>
        <w:numPr>
          <w:ilvl w:val="0"/>
          <w:numId w:val="11"/>
        </w:numPr>
        <w:spacing w:before="120" w:after="0" w:line="240" w:lineRule="auto"/>
        <w:ind w:left="4536" w:right="-28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72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162AA" w:rsidRPr="003C2725">
        <w:rPr>
          <w:rFonts w:ascii="Times New Roman" w:hAnsi="Times New Roman" w:cs="Times New Roman"/>
          <w:b/>
          <w:sz w:val="28"/>
          <w:szCs w:val="28"/>
          <w:lang w:val="uk-UA"/>
        </w:rPr>
        <w:t>рава</w:t>
      </w:r>
    </w:p>
    <w:p w14:paraId="19B8255F" w14:textId="77777777" w:rsidR="000E3512" w:rsidRDefault="000E3512" w:rsidP="000E3512">
      <w:pPr>
        <w:pStyle w:val="a3"/>
        <w:spacing w:before="120" w:after="0" w:line="240" w:lineRule="auto"/>
        <w:ind w:left="4536" w:right="-28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53D415" w14:textId="093966F8" w:rsidR="00C73D9C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9" w:name="n61"/>
      <w:bookmarkStart w:id="10" w:name="n64"/>
      <w:bookmarkStart w:id="11" w:name="n70"/>
      <w:bookmarkEnd w:id="9"/>
      <w:bookmarkEnd w:id="10"/>
      <w:bookmarkEnd w:id="11"/>
      <w:r w:rsidRPr="00C73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 дорученням начальника Управління п</w:t>
      </w:r>
      <w:r w:rsidR="00986687" w:rsidRPr="00C73D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редставляти </w:t>
      </w:r>
      <w:r w:rsidR="00A16D12" w:rsidRPr="00C73D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</w:t>
      </w:r>
      <w:r w:rsidR="00986687" w:rsidRPr="00C73D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органах державної влади, органах місцевого самоврядування, підприємствах, установах, організаціях з питань, що належать до його компетенції.</w:t>
      </w:r>
    </w:p>
    <w:p w14:paraId="5D5FB990" w14:textId="77777777" w:rsidR="00C73D9C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та інформації,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секретаріат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ради, з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законом,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>.</w:t>
      </w:r>
    </w:p>
    <w:p w14:paraId="3115199D" w14:textId="6418A252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Витребувати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підрозділів секретаріату Київської міської ради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обмеженим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доступом (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таємниці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>).</w:t>
      </w:r>
    </w:p>
    <w:p w14:paraId="11846B50" w14:textId="059585B3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, у тому числі персональних даних, з </w:t>
      </w:r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дотриманням законодавства про захист персональних даних. </w:t>
      </w:r>
    </w:p>
    <w:p w14:paraId="20159649" w14:textId="7F4AD234" w:rsidR="00A06C34" w:rsidRPr="00C73D9C" w:rsidRDefault="00C73D9C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3D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 дорученням начальника Управління</w:t>
      </w:r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отувати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імені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подання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Київському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міському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голові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притягнення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дисциплінарної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відповідальності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секретаріату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="00A06C34"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ради.</w:t>
      </w:r>
    </w:p>
    <w:p w14:paraId="7733272A" w14:textId="58574615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Виконувати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визначені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повноваження, спрямовані на всебічний розгляд повідомлень про вчинення корупційних або пов’язаних з корупцією правопорушень та інших порушень вимог Закону. </w:t>
      </w:r>
    </w:p>
    <w:p w14:paraId="00725C64" w14:textId="0392E23E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Брати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та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проводити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працівників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секретаріату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ініціювати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нарад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запобігання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корупції</w:t>
      </w:r>
      <w:proofErr w:type="spellEnd"/>
      <w:r w:rsidRPr="00C73D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4F0B9F" w14:textId="6BCE16FE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перед начальником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питання проведення перевірки стану організаційної роботи із запобігання та виявлення корупції в юридичних особах, що належать до сфери управління Київської міської ради. </w:t>
      </w:r>
    </w:p>
    <w:p w14:paraId="797D9B71" w14:textId="7958B2A4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та наявних контрагентів секретаріату Київської міської ради та готувати інформацію про них заступнику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– секретарю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ради.</w:t>
      </w:r>
      <w:bookmarkStart w:id="12" w:name="n62"/>
      <w:bookmarkEnd w:id="12"/>
    </w:p>
    <w:p w14:paraId="62C12AB2" w14:textId="7B4CBCF7" w:rsidR="00A06C34" w:rsidRPr="00C73D9C" w:rsidRDefault="00A06C34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73D9C">
        <w:rPr>
          <w:rFonts w:ascii="Times New Roman" w:hAnsi="Times New Roman" w:cs="Times New Roman"/>
          <w:sz w:val="28"/>
          <w:szCs w:val="28"/>
        </w:rPr>
        <w:t>скаргах</w:t>
      </w:r>
      <w:proofErr w:type="spellEnd"/>
      <w:r w:rsidRPr="00C73D9C">
        <w:rPr>
          <w:rFonts w:ascii="Times New Roman" w:hAnsi="Times New Roman" w:cs="Times New Roman"/>
          <w:sz w:val="28"/>
          <w:szCs w:val="28"/>
        </w:rPr>
        <w:t xml:space="preserve"> та зверненнях громадян, депутатів, правоохоронних та контролюючих органів з питань, що відносяться до компетенції Відділу.</w:t>
      </w:r>
    </w:p>
    <w:p w14:paraId="6FF4C2ED" w14:textId="401990C4" w:rsidR="003D0EAE" w:rsidRPr="00AB2688" w:rsidRDefault="00522389" w:rsidP="000E3512">
      <w:pPr>
        <w:pStyle w:val="a3"/>
        <w:numPr>
          <w:ilvl w:val="0"/>
          <w:numId w:val="11"/>
        </w:numPr>
        <w:spacing w:before="120"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C162AA" w:rsidRPr="00AB2688">
        <w:rPr>
          <w:rFonts w:ascii="Times New Roman" w:hAnsi="Times New Roman" w:cs="Times New Roman"/>
          <w:b/>
          <w:sz w:val="28"/>
          <w:szCs w:val="28"/>
          <w:lang w:val="uk-UA"/>
        </w:rPr>
        <w:t>ідповідальність</w:t>
      </w:r>
    </w:p>
    <w:p w14:paraId="420944B1" w14:textId="77777777" w:rsidR="003D0EAE" w:rsidRPr="00AB2688" w:rsidRDefault="003D0EAE" w:rsidP="00894700">
      <w:pPr>
        <w:pStyle w:val="a3"/>
        <w:spacing w:before="120" w:after="0" w:line="240" w:lineRule="auto"/>
        <w:ind w:left="3600" w:right="-285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203D7E3" w14:textId="66352836" w:rsidR="00522389" w:rsidRPr="00AB2688" w:rsidRDefault="00522389" w:rsidP="00894700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r w:rsidR="00F81614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−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AB2688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</w:t>
      </w:r>
      <w:r w:rsidR="00C73D9C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AE1831" w14:textId="365D8D76" w:rsidR="00C73D9C" w:rsidRDefault="00C73D9C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Невиконання, несвоєчасне і неналежне виконання посадових обов’язків, що передбачені цією посадовою інструкцією.</w:t>
      </w:r>
    </w:p>
    <w:p w14:paraId="4FE2EEBC" w14:textId="6F288976" w:rsidR="00C73D9C" w:rsidRPr="000E3512" w:rsidRDefault="00C73D9C" w:rsidP="000E3512">
      <w:pPr>
        <w:pStyle w:val="a3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3512">
        <w:rPr>
          <w:rFonts w:ascii="Times New Roman" w:hAnsi="Times New Roman" w:cs="Times New Roman"/>
          <w:sz w:val="28"/>
          <w:szCs w:val="28"/>
          <w:lang w:val="uk-UA"/>
        </w:rPr>
        <w:t>Недотримання вимог чинного законодавства та внутрішніх організаційно-нормативних документів при здійсненні функцій, покладених на Відділ.</w:t>
      </w:r>
    </w:p>
    <w:p w14:paraId="4FED8175" w14:textId="77777777" w:rsidR="00C73D9C" w:rsidRPr="00700755" w:rsidRDefault="00C73D9C" w:rsidP="000E3512">
      <w:pPr>
        <w:pStyle w:val="a3"/>
        <w:widowControl w:val="0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val="uk-UA" w:eastAsia="zh-CN" w:bidi="hi-IN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B84D02">
        <w:rPr>
          <w:rFonts w:ascii="Times New Roman" w:hAnsi="Times New Roman"/>
          <w:sz w:val="28"/>
          <w:szCs w:val="28"/>
          <w:lang w:val="uk-UA"/>
        </w:rPr>
        <w:t xml:space="preserve">едостовірність </w:t>
      </w:r>
      <w:r>
        <w:rPr>
          <w:rFonts w:ascii="Times New Roman" w:hAnsi="Times New Roman"/>
          <w:sz w:val="28"/>
          <w:szCs w:val="28"/>
          <w:lang w:val="uk-UA"/>
        </w:rPr>
        <w:t>відомостей та інформації з питань, що належать до компетенції Відділу</w:t>
      </w:r>
      <w:r w:rsidRPr="007007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58C3334" w14:textId="77777777" w:rsidR="00C73D9C" w:rsidRDefault="00C73D9C" w:rsidP="000E3512">
      <w:pPr>
        <w:pStyle w:val="a3"/>
        <w:widowControl w:val="0"/>
        <w:numPr>
          <w:ilvl w:val="1"/>
          <w:numId w:val="11"/>
        </w:numPr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Розголошення інформації з обмеженим доступом, отриманої у зв’язку з виконанням службових обов’язків, крім випадків, встановлених законом.</w:t>
      </w:r>
    </w:p>
    <w:p w14:paraId="649A26DF" w14:textId="71162610" w:rsidR="00522389" w:rsidRPr="00AB2688" w:rsidRDefault="00522389" w:rsidP="000E3512">
      <w:pPr>
        <w:pStyle w:val="a3"/>
        <w:numPr>
          <w:ilvl w:val="0"/>
          <w:numId w:val="11"/>
        </w:numPr>
        <w:spacing w:before="120"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162AA" w:rsidRPr="00AB2688">
        <w:rPr>
          <w:rFonts w:ascii="Times New Roman" w:hAnsi="Times New Roman" w:cs="Times New Roman"/>
          <w:b/>
          <w:sz w:val="28"/>
          <w:szCs w:val="28"/>
          <w:lang w:val="uk-UA"/>
        </w:rPr>
        <w:t>овинен знати</w:t>
      </w:r>
    </w:p>
    <w:p w14:paraId="08D222AA" w14:textId="77777777" w:rsidR="00522389" w:rsidRPr="00AB2688" w:rsidRDefault="00522389" w:rsidP="00894700">
      <w:pPr>
        <w:pStyle w:val="a3"/>
        <w:spacing w:before="120"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42104DF" w14:textId="580FB97D" w:rsidR="00C73D9C" w:rsidRDefault="00522389" w:rsidP="00894700">
      <w:pPr>
        <w:pStyle w:val="a3"/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r w:rsidR="004A0182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−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="00AB2688" w:rsidRPr="00D17CCA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повинен знати</w:t>
      </w:r>
      <w:r w:rsidR="00AB2688" w:rsidRPr="00D17CCA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C73D9C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Конституцію України, закони України «Про місцеве самоврядування в Україні», «Про столицю України – місто-герой Київ»,  «Про службу в органах місцевого самоврядування», «Про запобігання корупції» та інші закони України з питань організації та діяльності органів місцевого самоврядування, укази та розпорядження Президента України, постанови Верховної Ради України, постанови та розпорядження Кабінету Міністрів України, інші нормативно-правові акти з питань запобігання та виявлення корупції в органах місцевого самоврядування, </w:t>
      </w:r>
      <w:bookmarkStart w:id="13" w:name="_Hlk87962708"/>
      <w:r w:rsidR="004C70C1" w:rsidRPr="009072BD">
        <w:rPr>
          <w:rFonts w:ascii="Times New Roman" w:hAnsi="Times New Roman" w:cs="Times New Roman"/>
          <w:sz w:val="28"/>
          <w:szCs w:val="28"/>
          <w:lang w:val="uk-UA"/>
        </w:rPr>
        <w:t>методичні, нормативні та інші керівні матеріали Національного агентства з питань запобігання корупції</w:t>
      </w:r>
      <w:bookmarkEnd w:id="13"/>
      <w:r w:rsidR="004C70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3D9C">
        <w:rPr>
          <w:rFonts w:ascii="Times New Roman" w:hAnsi="Times New Roman" w:cs="Times New Roman"/>
          <w:sz w:val="28"/>
          <w:szCs w:val="28"/>
          <w:lang w:val="uk-UA"/>
        </w:rPr>
        <w:t>практику застосування чинного законодавства з питань,  що відносяться до компетенції Відділу, основи регіонального управління, економіки та управління персоналом, Регламент Київської міської ради, Регламент секретаріату Київської міської ради, Положення про секретаріат Київської міської ради, Інструкцію з діловодства в Київській міській раді, правила внутрішнього трудового розпорядку, правила ділового етикету, правила охорони праці та протипожежної безпеки, основні програми роботи на комп’ютері.</w:t>
      </w:r>
    </w:p>
    <w:p w14:paraId="54A1CF44" w14:textId="6603354F" w:rsidR="00246330" w:rsidRPr="00AB2688" w:rsidRDefault="00246330" w:rsidP="00894700">
      <w:pPr>
        <w:pStyle w:val="a3"/>
        <w:spacing w:after="0" w:line="240" w:lineRule="auto"/>
        <w:ind w:left="0" w:right="-28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3CF70A" w14:textId="2F7CD043" w:rsidR="00522389" w:rsidRPr="00AB2688" w:rsidRDefault="00522389" w:rsidP="000E3512">
      <w:pPr>
        <w:pStyle w:val="a3"/>
        <w:numPr>
          <w:ilvl w:val="0"/>
          <w:numId w:val="11"/>
        </w:numPr>
        <w:spacing w:before="120"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3D0EAE" w:rsidRPr="00AB2688">
        <w:rPr>
          <w:rFonts w:ascii="Times New Roman" w:hAnsi="Times New Roman" w:cs="Times New Roman"/>
          <w:b/>
          <w:sz w:val="28"/>
          <w:szCs w:val="28"/>
          <w:lang w:val="uk-UA"/>
        </w:rPr>
        <w:t>валіфікаційні вимоги</w:t>
      </w:r>
    </w:p>
    <w:p w14:paraId="25DDE23C" w14:textId="77777777" w:rsidR="00522389" w:rsidRPr="00AB2688" w:rsidRDefault="00522389" w:rsidP="00894700">
      <w:pPr>
        <w:pStyle w:val="a3"/>
        <w:spacing w:before="120"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BDD1A0C" w14:textId="25FBD869" w:rsidR="00522389" w:rsidRDefault="00522389" w:rsidP="00894700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688">
        <w:rPr>
          <w:rFonts w:ascii="Times New Roman" w:hAnsi="Times New Roman" w:cs="Times New Roman"/>
          <w:sz w:val="28"/>
          <w:szCs w:val="28"/>
          <w:lang w:val="uk-UA"/>
        </w:rPr>
        <w:t>На посаду заступника начальника управління</w:t>
      </w:r>
      <w:r w:rsidR="00F81614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 − </w:t>
      </w:r>
      <w:r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AB2688" w:rsidRPr="00AB2688">
        <w:rPr>
          <w:rFonts w:ascii="Times New Roman" w:hAnsi="Times New Roman" w:cs="Times New Roman"/>
          <w:sz w:val="28"/>
          <w:szCs w:val="28"/>
          <w:lang w:val="uk-UA"/>
        </w:rPr>
        <w:t xml:space="preserve">Відділу  </w:t>
      </w:r>
      <w:r w:rsidR="00AF6096">
        <w:rPr>
          <w:rFonts w:ascii="Times New Roman" w:hAnsi="Times New Roman" w:cs="Times New Roman"/>
          <w:sz w:val="28"/>
          <w:szCs w:val="28"/>
          <w:lang w:val="uk-UA"/>
        </w:rPr>
        <w:t xml:space="preserve">призначається </w:t>
      </w:r>
      <w:r w:rsidR="00AF6096" w:rsidRPr="00D240FD">
        <w:rPr>
          <w:rFonts w:ascii="Times New Roman" w:hAnsi="Times New Roman" w:cs="Times New Roman"/>
          <w:sz w:val="28"/>
          <w:szCs w:val="28"/>
          <w:lang w:val="uk-UA"/>
        </w:rPr>
        <w:t>особа з вищою освітою за освітньо-кваліфікаційним рівнем магістра, спеціаліста, володінням державною мовою відповідно до рівня, визначеного Законом України «Про забезпечення функціонування української мови як державної»,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</w:t>
      </w:r>
      <w:r w:rsidR="000C535E" w:rsidRPr="00AB26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C28BE2" w14:textId="5EF79B7F" w:rsidR="00894700" w:rsidRDefault="00894700" w:rsidP="00894700">
      <w:pPr>
        <w:spacing w:line="240" w:lineRule="auto"/>
        <w:ind w:right="-2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388891FC" w14:textId="611FC971" w:rsidR="00AF6096" w:rsidRPr="00D17CCA" w:rsidRDefault="00AF6096" w:rsidP="00894700">
      <w:pPr>
        <w:spacing w:line="240" w:lineRule="auto"/>
        <w:ind w:right="-2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7CCA">
        <w:rPr>
          <w:rFonts w:ascii="Times New Roman" w:hAnsi="Times New Roman" w:cs="Times New Roman"/>
          <w:color w:val="auto"/>
          <w:sz w:val="28"/>
          <w:szCs w:val="28"/>
          <w:lang w:val="uk-UA"/>
        </w:rPr>
        <w:t>Ознайомлений (на):</w:t>
      </w:r>
    </w:p>
    <w:p w14:paraId="4A861BF8" w14:textId="77777777" w:rsidR="00023AC1" w:rsidRDefault="00AF6096" w:rsidP="00023AC1">
      <w:pPr>
        <w:spacing w:line="240" w:lineRule="auto"/>
        <w:ind w:right="-2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7CCA">
        <w:rPr>
          <w:rFonts w:ascii="Times New Roman" w:hAnsi="Times New Roman" w:cs="Times New Roman"/>
          <w:color w:val="auto"/>
          <w:sz w:val="28"/>
          <w:szCs w:val="28"/>
          <w:lang w:val="uk-UA"/>
        </w:rPr>
        <w:t>_______________                                                                (__________________)</w:t>
      </w:r>
    </w:p>
    <w:p w14:paraId="47730888" w14:textId="4E9931A1" w:rsidR="00FD728A" w:rsidRPr="00023AC1" w:rsidRDefault="00023AC1" w:rsidP="00023AC1">
      <w:pPr>
        <w:spacing w:line="240" w:lineRule="auto"/>
        <w:ind w:right="-28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_______________         </w:t>
      </w:r>
      <w:r w:rsidR="00AF6096" w:rsidRPr="00D17CC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   </w:t>
      </w:r>
      <w:r w:rsidR="00AF6096" w:rsidRPr="00D17CC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(__________________)</w:t>
      </w:r>
    </w:p>
    <w:sectPr w:rsidR="00FD728A" w:rsidRPr="00023AC1" w:rsidSect="009F5C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4C0"/>
    <w:multiLevelType w:val="multilevel"/>
    <w:tmpl w:val="5D74A3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AE6C63"/>
    <w:multiLevelType w:val="multilevel"/>
    <w:tmpl w:val="5D74A3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4DD6999"/>
    <w:multiLevelType w:val="multilevel"/>
    <w:tmpl w:val="56BAB6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6C741A"/>
    <w:multiLevelType w:val="hybridMultilevel"/>
    <w:tmpl w:val="2B244EC2"/>
    <w:lvl w:ilvl="0" w:tplc="CF44EC56">
      <w:start w:val="1"/>
      <w:numFmt w:val="decimal"/>
      <w:lvlText w:val="%1."/>
      <w:lvlJc w:val="left"/>
      <w:pPr>
        <w:ind w:left="3240" w:hanging="360"/>
      </w:pPr>
    </w:lvl>
    <w:lvl w:ilvl="1" w:tplc="20000019">
      <w:start w:val="1"/>
      <w:numFmt w:val="lowerLetter"/>
      <w:lvlText w:val="%2."/>
      <w:lvlJc w:val="left"/>
      <w:pPr>
        <w:ind w:left="3960" w:hanging="360"/>
      </w:pPr>
    </w:lvl>
    <w:lvl w:ilvl="2" w:tplc="2000001B">
      <w:start w:val="1"/>
      <w:numFmt w:val="lowerRoman"/>
      <w:lvlText w:val="%3."/>
      <w:lvlJc w:val="right"/>
      <w:pPr>
        <w:ind w:left="4680" w:hanging="180"/>
      </w:pPr>
    </w:lvl>
    <w:lvl w:ilvl="3" w:tplc="2000000F">
      <w:start w:val="1"/>
      <w:numFmt w:val="decimal"/>
      <w:lvlText w:val="%4."/>
      <w:lvlJc w:val="left"/>
      <w:pPr>
        <w:ind w:left="5400" w:hanging="360"/>
      </w:pPr>
    </w:lvl>
    <w:lvl w:ilvl="4" w:tplc="20000019">
      <w:start w:val="1"/>
      <w:numFmt w:val="lowerLetter"/>
      <w:lvlText w:val="%5."/>
      <w:lvlJc w:val="left"/>
      <w:pPr>
        <w:ind w:left="6120" w:hanging="360"/>
      </w:pPr>
    </w:lvl>
    <w:lvl w:ilvl="5" w:tplc="2000001B">
      <w:start w:val="1"/>
      <w:numFmt w:val="lowerRoman"/>
      <w:lvlText w:val="%6."/>
      <w:lvlJc w:val="right"/>
      <w:pPr>
        <w:ind w:left="6840" w:hanging="180"/>
      </w:pPr>
    </w:lvl>
    <w:lvl w:ilvl="6" w:tplc="2000000F">
      <w:start w:val="1"/>
      <w:numFmt w:val="decimal"/>
      <w:lvlText w:val="%7."/>
      <w:lvlJc w:val="left"/>
      <w:pPr>
        <w:ind w:left="7560" w:hanging="360"/>
      </w:pPr>
    </w:lvl>
    <w:lvl w:ilvl="7" w:tplc="20000019">
      <w:start w:val="1"/>
      <w:numFmt w:val="lowerLetter"/>
      <w:lvlText w:val="%8."/>
      <w:lvlJc w:val="left"/>
      <w:pPr>
        <w:ind w:left="8280" w:hanging="360"/>
      </w:pPr>
    </w:lvl>
    <w:lvl w:ilvl="8" w:tplc="2000001B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D943501"/>
    <w:multiLevelType w:val="multilevel"/>
    <w:tmpl w:val="88CEEA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5" w15:restartNumberingAfterBreak="0">
    <w:nsid w:val="3BA73757"/>
    <w:multiLevelType w:val="multilevel"/>
    <w:tmpl w:val="88CEEA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 w15:restartNumberingAfterBreak="0">
    <w:nsid w:val="471F31CD"/>
    <w:multiLevelType w:val="hybridMultilevel"/>
    <w:tmpl w:val="80A0F928"/>
    <w:lvl w:ilvl="0" w:tplc="0422000F">
      <w:start w:val="1"/>
      <w:numFmt w:val="decimal"/>
      <w:lvlText w:val="%1."/>
      <w:lvlJc w:val="left"/>
      <w:pPr>
        <w:ind w:left="1457" w:hanging="360"/>
      </w:pPr>
    </w:lvl>
    <w:lvl w:ilvl="1" w:tplc="04220019" w:tentative="1">
      <w:start w:val="1"/>
      <w:numFmt w:val="lowerLetter"/>
      <w:lvlText w:val="%2."/>
      <w:lvlJc w:val="left"/>
      <w:pPr>
        <w:ind w:left="2177" w:hanging="360"/>
      </w:pPr>
    </w:lvl>
    <w:lvl w:ilvl="2" w:tplc="0422001B" w:tentative="1">
      <w:start w:val="1"/>
      <w:numFmt w:val="lowerRoman"/>
      <w:lvlText w:val="%3."/>
      <w:lvlJc w:val="right"/>
      <w:pPr>
        <w:ind w:left="2897" w:hanging="180"/>
      </w:pPr>
    </w:lvl>
    <w:lvl w:ilvl="3" w:tplc="0422000F" w:tentative="1">
      <w:start w:val="1"/>
      <w:numFmt w:val="decimal"/>
      <w:lvlText w:val="%4."/>
      <w:lvlJc w:val="left"/>
      <w:pPr>
        <w:ind w:left="3617" w:hanging="360"/>
      </w:pPr>
    </w:lvl>
    <w:lvl w:ilvl="4" w:tplc="04220019" w:tentative="1">
      <w:start w:val="1"/>
      <w:numFmt w:val="lowerLetter"/>
      <w:lvlText w:val="%5."/>
      <w:lvlJc w:val="left"/>
      <w:pPr>
        <w:ind w:left="4337" w:hanging="360"/>
      </w:pPr>
    </w:lvl>
    <w:lvl w:ilvl="5" w:tplc="0422001B" w:tentative="1">
      <w:start w:val="1"/>
      <w:numFmt w:val="lowerRoman"/>
      <w:lvlText w:val="%6."/>
      <w:lvlJc w:val="right"/>
      <w:pPr>
        <w:ind w:left="5057" w:hanging="180"/>
      </w:pPr>
    </w:lvl>
    <w:lvl w:ilvl="6" w:tplc="0422000F" w:tentative="1">
      <w:start w:val="1"/>
      <w:numFmt w:val="decimal"/>
      <w:lvlText w:val="%7."/>
      <w:lvlJc w:val="left"/>
      <w:pPr>
        <w:ind w:left="5777" w:hanging="360"/>
      </w:pPr>
    </w:lvl>
    <w:lvl w:ilvl="7" w:tplc="04220019" w:tentative="1">
      <w:start w:val="1"/>
      <w:numFmt w:val="lowerLetter"/>
      <w:lvlText w:val="%8."/>
      <w:lvlJc w:val="left"/>
      <w:pPr>
        <w:ind w:left="6497" w:hanging="360"/>
      </w:pPr>
    </w:lvl>
    <w:lvl w:ilvl="8" w:tplc="0422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4BC32F46"/>
    <w:multiLevelType w:val="multilevel"/>
    <w:tmpl w:val="B43AAF7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4D132A49"/>
    <w:multiLevelType w:val="multilevel"/>
    <w:tmpl w:val="7DBAE4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 w15:restartNumberingAfterBreak="0">
    <w:nsid w:val="4EBC4144"/>
    <w:multiLevelType w:val="multilevel"/>
    <w:tmpl w:val="88CEEA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 w15:restartNumberingAfterBreak="0">
    <w:nsid w:val="530F3D6B"/>
    <w:multiLevelType w:val="multilevel"/>
    <w:tmpl w:val="C2AE38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C04310"/>
    <w:multiLevelType w:val="hybridMultilevel"/>
    <w:tmpl w:val="B6AED1F2"/>
    <w:lvl w:ilvl="0" w:tplc="5ABEA4C6">
      <w:start w:val="3"/>
      <w:numFmt w:val="decimal"/>
      <w:lvlText w:val="%1."/>
      <w:lvlJc w:val="left"/>
      <w:pPr>
        <w:ind w:left="3600" w:hanging="360"/>
      </w:pPr>
    </w:lvl>
    <w:lvl w:ilvl="1" w:tplc="20000019">
      <w:start w:val="1"/>
      <w:numFmt w:val="lowerLetter"/>
      <w:lvlText w:val="%2."/>
      <w:lvlJc w:val="left"/>
      <w:pPr>
        <w:ind w:left="4320" w:hanging="360"/>
      </w:pPr>
    </w:lvl>
    <w:lvl w:ilvl="2" w:tplc="2000001B">
      <w:start w:val="1"/>
      <w:numFmt w:val="lowerRoman"/>
      <w:lvlText w:val="%3."/>
      <w:lvlJc w:val="right"/>
      <w:pPr>
        <w:ind w:left="5040" w:hanging="180"/>
      </w:pPr>
    </w:lvl>
    <w:lvl w:ilvl="3" w:tplc="2000000F">
      <w:start w:val="1"/>
      <w:numFmt w:val="decimal"/>
      <w:lvlText w:val="%4."/>
      <w:lvlJc w:val="left"/>
      <w:pPr>
        <w:ind w:left="5760" w:hanging="360"/>
      </w:pPr>
    </w:lvl>
    <w:lvl w:ilvl="4" w:tplc="20000019">
      <w:start w:val="1"/>
      <w:numFmt w:val="lowerLetter"/>
      <w:lvlText w:val="%5."/>
      <w:lvlJc w:val="left"/>
      <w:pPr>
        <w:ind w:left="6480" w:hanging="360"/>
      </w:pPr>
    </w:lvl>
    <w:lvl w:ilvl="5" w:tplc="2000001B">
      <w:start w:val="1"/>
      <w:numFmt w:val="lowerRoman"/>
      <w:lvlText w:val="%6."/>
      <w:lvlJc w:val="right"/>
      <w:pPr>
        <w:ind w:left="7200" w:hanging="180"/>
      </w:pPr>
    </w:lvl>
    <w:lvl w:ilvl="6" w:tplc="2000000F">
      <w:start w:val="1"/>
      <w:numFmt w:val="decimal"/>
      <w:lvlText w:val="%7."/>
      <w:lvlJc w:val="left"/>
      <w:pPr>
        <w:ind w:left="7920" w:hanging="360"/>
      </w:pPr>
    </w:lvl>
    <w:lvl w:ilvl="7" w:tplc="20000019">
      <w:start w:val="1"/>
      <w:numFmt w:val="lowerLetter"/>
      <w:lvlText w:val="%8."/>
      <w:lvlJc w:val="left"/>
      <w:pPr>
        <w:ind w:left="8640" w:hanging="360"/>
      </w:pPr>
    </w:lvl>
    <w:lvl w:ilvl="8" w:tplc="2000001B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633A0535"/>
    <w:multiLevelType w:val="multilevel"/>
    <w:tmpl w:val="88CEEA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AC"/>
    <w:rsid w:val="00000406"/>
    <w:rsid w:val="0000412B"/>
    <w:rsid w:val="00013931"/>
    <w:rsid w:val="0001430F"/>
    <w:rsid w:val="00023AC1"/>
    <w:rsid w:val="000C535E"/>
    <w:rsid w:val="000D31EE"/>
    <w:rsid w:val="000E3512"/>
    <w:rsid w:val="000F118E"/>
    <w:rsid w:val="0010069C"/>
    <w:rsid w:val="001102B1"/>
    <w:rsid w:val="00114E6B"/>
    <w:rsid w:val="00125CFD"/>
    <w:rsid w:val="001657E5"/>
    <w:rsid w:val="00176ACF"/>
    <w:rsid w:val="0018515C"/>
    <w:rsid w:val="00185949"/>
    <w:rsid w:val="001A65AC"/>
    <w:rsid w:val="001D1B02"/>
    <w:rsid w:val="00246330"/>
    <w:rsid w:val="00284919"/>
    <w:rsid w:val="002953D9"/>
    <w:rsid w:val="002A407A"/>
    <w:rsid w:val="002A790F"/>
    <w:rsid w:val="002C74C0"/>
    <w:rsid w:val="002D4ECE"/>
    <w:rsid w:val="00326F08"/>
    <w:rsid w:val="00337E99"/>
    <w:rsid w:val="00360E23"/>
    <w:rsid w:val="00393DC2"/>
    <w:rsid w:val="00394399"/>
    <w:rsid w:val="003B6420"/>
    <w:rsid w:val="003C172B"/>
    <w:rsid w:val="003C2725"/>
    <w:rsid w:val="003D0EAE"/>
    <w:rsid w:val="003E7494"/>
    <w:rsid w:val="00451CA3"/>
    <w:rsid w:val="00491955"/>
    <w:rsid w:val="004A0182"/>
    <w:rsid w:val="004A245E"/>
    <w:rsid w:val="004C70C1"/>
    <w:rsid w:val="004D4776"/>
    <w:rsid w:val="004F1FD6"/>
    <w:rsid w:val="00522389"/>
    <w:rsid w:val="005239D5"/>
    <w:rsid w:val="00563927"/>
    <w:rsid w:val="00604B51"/>
    <w:rsid w:val="0060730B"/>
    <w:rsid w:val="00607883"/>
    <w:rsid w:val="00614376"/>
    <w:rsid w:val="00616970"/>
    <w:rsid w:val="00684730"/>
    <w:rsid w:val="006B5E02"/>
    <w:rsid w:val="006D43DC"/>
    <w:rsid w:val="006F1E1D"/>
    <w:rsid w:val="006F2125"/>
    <w:rsid w:val="007056FF"/>
    <w:rsid w:val="00785617"/>
    <w:rsid w:val="00787F9E"/>
    <w:rsid w:val="0079767E"/>
    <w:rsid w:val="007A7DD1"/>
    <w:rsid w:val="007C4759"/>
    <w:rsid w:val="007D137E"/>
    <w:rsid w:val="007E3242"/>
    <w:rsid w:val="00817B5E"/>
    <w:rsid w:val="00827C43"/>
    <w:rsid w:val="00862875"/>
    <w:rsid w:val="00880260"/>
    <w:rsid w:val="00894700"/>
    <w:rsid w:val="008C5019"/>
    <w:rsid w:val="008E028E"/>
    <w:rsid w:val="009072BD"/>
    <w:rsid w:val="00975E02"/>
    <w:rsid w:val="00983097"/>
    <w:rsid w:val="00986687"/>
    <w:rsid w:val="009E4784"/>
    <w:rsid w:val="009F5C3D"/>
    <w:rsid w:val="00A06C34"/>
    <w:rsid w:val="00A15620"/>
    <w:rsid w:val="00A16D12"/>
    <w:rsid w:val="00A71D94"/>
    <w:rsid w:val="00A93650"/>
    <w:rsid w:val="00AB2688"/>
    <w:rsid w:val="00AD182E"/>
    <w:rsid w:val="00AD6A88"/>
    <w:rsid w:val="00AF6096"/>
    <w:rsid w:val="00B274E8"/>
    <w:rsid w:val="00B35FEF"/>
    <w:rsid w:val="00B44D62"/>
    <w:rsid w:val="00B472A3"/>
    <w:rsid w:val="00B476A3"/>
    <w:rsid w:val="00B579C3"/>
    <w:rsid w:val="00B76A6F"/>
    <w:rsid w:val="00BB5920"/>
    <w:rsid w:val="00BB60D4"/>
    <w:rsid w:val="00BE2538"/>
    <w:rsid w:val="00BF1569"/>
    <w:rsid w:val="00C162AA"/>
    <w:rsid w:val="00C457D4"/>
    <w:rsid w:val="00C604C7"/>
    <w:rsid w:val="00C73D9C"/>
    <w:rsid w:val="00C7423E"/>
    <w:rsid w:val="00C92B93"/>
    <w:rsid w:val="00D05984"/>
    <w:rsid w:val="00D10183"/>
    <w:rsid w:val="00D12B84"/>
    <w:rsid w:val="00D327FA"/>
    <w:rsid w:val="00D478BC"/>
    <w:rsid w:val="00D530EC"/>
    <w:rsid w:val="00DC473C"/>
    <w:rsid w:val="00DE3853"/>
    <w:rsid w:val="00E14D95"/>
    <w:rsid w:val="00E301FB"/>
    <w:rsid w:val="00E35307"/>
    <w:rsid w:val="00E50394"/>
    <w:rsid w:val="00E76596"/>
    <w:rsid w:val="00EA1E2A"/>
    <w:rsid w:val="00EA448C"/>
    <w:rsid w:val="00EB3A54"/>
    <w:rsid w:val="00EB734B"/>
    <w:rsid w:val="00EC18D7"/>
    <w:rsid w:val="00EF277E"/>
    <w:rsid w:val="00F13328"/>
    <w:rsid w:val="00F41338"/>
    <w:rsid w:val="00F81614"/>
    <w:rsid w:val="00F976E7"/>
    <w:rsid w:val="00FB1E0B"/>
    <w:rsid w:val="00FD728A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7E7"/>
  <w15:chartTrackingRefBased/>
  <w15:docId w15:val="{AD4FAE43-D692-437C-94D3-1B220E84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89"/>
    <w:pPr>
      <w:suppressAutoHyphens/>
      <w:spacing w:after="200" w:line="276" w:lineRule="auto"/>
    </w:pPr>
    <w:rPr>
      <w:rFonts w:eastAsiaTheme="minorEastAsia"/>
      <w:color w:val="00000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389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1D1B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0394"/>
    <w:rPr>
      <w:rFonts w:ascii="Segoe UI" w:eastAsiaTheme="minorEastAsia" w:hAnsi="Segoe UI" w:cs="Segoe UI"/>
      <w:color w:val="00000A"/>
      <w:sz w:val="18"/>
      <w:szCs w:val="18"/>
      <w:lang w:val="ru-RU" w:eastAsia="ru-RU"/>
    </w:rPr>
  </w:style>
  <w:style w:type="paragraph" w:customStyle="1" w:styleId="rvps2">
    <w:name w:val="rvps2"/>
    <w:basedOn w:val="a"/>
    <w:rsid w:val="00A16D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6FEF-9978-4A6C-B009-5872EF4D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6</Pages>
  <Words>9856</Words>
  <Characters>5618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Зімодро Ангеліна Сафараліївна</dc:creator>
  <cp:keywords/>
  <dc:description/>
  <cp:lastModifiedBy>Победінський Мар'ян Романович</cp:lastModifiedBy>
  <cp:revision>70</cp:revision>
  <cp:lastPrinted>2021-11-24T08:35:00Z</cp:lastPrinted>
  <dcterms:created xsi:type="dcterms:W3CDTF">2020-07-27T09:56:00Z</dcterms:created>
  <dcterms:modified xsi:type="dcterms:W3CDTF">2021-11-24T08:53:00Z</dcterms:modified>
</cp:coreProperties>
</file>