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26F6" w14:textId="1CECF066" w:rsidR="00016CE5" w:rsidRDefault="00016CE5" w:rsidP="00016CE5">
      <w:pPr>
        <w:ind w:firstLine="567"/>
        <w:jc w:val="center"/>
        <w:rPr>
          <w:color w:val="000000"/>
          <w:kern w:val="2"/>
          <w:sz w:val="28"/>
          <w:szCs w:val="28"/>
          <w:lang w:val="uk-UA"/>
          <w14:ligatures w14:val="standardContextual"/>
        </w:rPr>
      </w:pPr>
      <w:r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Звіт Дарницької районної в місті Києві адміністрації про проведені заходи протягом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Національного тижня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="00447CF7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з 25 по 31 травні </w:t>
      </w:r>
      <w:r>
        <w:rPr>
          <w:color w:val="000000"/>
          <w:kern w:val="2"/>
          <w:sz w:val="28"/>
          <w:szCs w:val="28"/>
          <w:lang w:val="uk-UA"/>
          <w14:ligatures w14:val="standardContextual"/>
        </w:rPr>
        <w:t>2026</w:t>
      </w:r>
      <w:r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року</w:t>
      </w:r>
    </w:p>
    <w:p w14:paraId="53EFCE70" w14:textId="77777777" w:rsidR="00016CE5" w:rsidRDefault="00016CE5" w:rsidP="00016CE5">
      <w:pPr>
        <w:ind w:firstLine="567"/>
        <w:jc w:val="both"/>
        <w:rPr>
          <w:color w:val="000000"/>
          <w:kern w:val="2"/>
          <w:sz w:val="28"/>
          <w:szCs w:val="28"/>
          <w:lang w:val="uk-UA"/>
          <w14:ligatures w14:val="standardContextual"/>
        </w:rPr>
      </w:pPr>
    </w:p>
    <w:p w14:paraId="2F301A46" w14:textId="11A7CC43" w:rsidR="0014297F" w:rsidRPr="000A15E9" w:rsidRDefault="001A5E88" w:rsidP="00016CE5">
      <w:pPr>
        <w:ind w:firstLine="567"/>
        <w:jc w:val="both"/>
        <w:rPr>
          <w:color w:val="000000"/>
          <w:kern w:val="2"/>
          <w:sz w:val="28"/>
          <w:szCs w:val="28"/>
          <w:lang w:val="uk-UA"/>
          <w14:ligatures w14:val="standardContextual"/>
        </w:rPr>
      </w:pP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Райдержадміністрація організувала для працівників </w:t>
      </w:r>
      <w:r w:rsidRPr="000A15E9">
        <w:rPr>
          <w:rFonts w:eastAsia="Calibri"/>
          <w:sz w:val="28"/>
          <w:szCs w:val="28"/>
          <w:lang w:val="uk-UA" w:eastAsia="en-US"/>
        </w:rPr>
        <w:t xml:space="preserve">структурних підрозділів, комунальних підприємств, установ, організацій,  віднесених до сфери її управління,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тематичну «Годину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» за участю представників громадської організації «Доступно.</w:t>
      </w:r>
      <w:r w:rsidRPr="000A15E9">
        <w:rPr>
          <w:color w:val="000000"/>
          <w:kern w:val="2"/>
          <w:sz w:val="28"/>
          <w:szCs w:val="28"/>
          <w:lang w:val="en-US"/>
          <w14:ligatures w14:val="standardContextual"/>
        </w:rPr>
        <w:t>UA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»</w:t>
      </w:r>
      <w:r w:rsidR="00E8007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, </w:t>
      </w:r>
      <w:r w:rsidR="00332F23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що</w:t>
      </w:r>
      <w:r w:rsidR="00E8007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була </w:t>
      </w:r>
      <w:r w:rsidR="00332F23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присвячена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питанням важливості використання</w:t>
      </w:r>
      <w:r w:rsidR="00E8007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людиноцентричної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та недискримінаційної лексики у внутрішній і зовнішній</w:t>
      </w:r>
      <w:r w:rsidR="00E8007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комунікації, а також принципам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безбар’єрної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мови відповідно до</w:t>
      </w:r>
      <w:r w:rsidR="00542977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Довідника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: https://bf.in.ua/</w:t>
      </w:r>
      <w:r w:rsidR="00E8007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та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Стандарту державної мови «Термінологія</w:t>
      </w:r>
      <w:r w:rsidR="00E8007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»:</w:t>
      </w:r>
      <w:r w:rsidR="00E8007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hyperlink r:id="rId7" w:history="1">
        <w:r w:rsidRPr="00016CE5">
          <w:rPr>
            <w:rStyle w:val="a8"/>
            <w:kern w:val="2"/>
            <w:sz w:val="28"/>
            <w:szCs w:val="28"/>
            <w:lang w:val="uk-UA"/>
            <w14:ligatures w14:val="standardContextual"/>
          </w:rPr>
          <w:t>https://mova.gov.ua/storage/app/sites/19/standarty/standart-tb-iiredakciia-sxvalena-1.pdf</w:t>
        </w:r>
      </w:hyperlink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.</w:t>
      </w:r>
    </w:p>
    <w:p w14:paraId="182407BF" w14:textId="4E414B78" w:rsidR="0014297F" w:rsidRPr="000A15E9" w:rsidRDefault="002E243C" w:rsidP="000A15E9">
      <w:pPr>
        <w:ind w:firstLine="567"/>
        <w:jc w:val="both"/>
        <w:rPr>
          <w:color w:val="000000"/>
          <w:kern w:val="2"/>
          <w:sz w:val="28"/>
          <w:szCs w:val="28"/>
          <w:lang w:val="uk-UA"/>
          <w14:ligatures w14:val="standardContextual"/>
        </w:rPr>
      </w:pP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Також </w:t>
      </w:r>
      <w:r w:rsidR="0014297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працівниками структурних підрозділів </w:t>
      </w:r>
      <w:proofErr w:type="spellStart"/>
      <w:r w:rsidR="0014297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райдержадміністрацїї</w:t>
      </w:r>
      <w:proofErr w:type="spellEnd"/>
      <w:r w:rsidR="0014297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, комунальних підприємств, установ, організацій,  віднесених до сфери її управління, відповідальни</w:t>
      </w:r>
      <w:r w:rsidR="002D6D84">
        <w:rPr>
          <w:color w:val="000000"/>
          <w:kern w:val="2"/>
          <w:sz w:val="28"/>
          <w:szCs w:val="28"/>
          <w:lang w:val="uk-UA"/>
          <w14:ligatures w14:val="standardContextual"/>
        </w:rPr>
        <w:t>ми</w:t>
      </w:r>
      <w:r w:rsidR="0014297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ос</w:t>
      </w:r>
      <w:r w:rsidR="002D6D84">
        <w:rPr>
          <w:color w:val="000000"/>
          <w:kern w:val="2"/>
          <w:sz w:val="28"/>
          <w:szCs w:val="28"/>
          <w:lang w:val="uk-UA"/>
          <w14:ligatures w14:val="standardContextual"/>
        </w:rPr>
        <w:t>обами</w:t>
      </w:r>
      <w:r w:rsidR="0014297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з питань </w:t>
      </w:r>
      <w:proofErr w:type="spellStart"/>
      <w:r w:rsidR="0014297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="0014297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="007802A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забезпечено перегляд</w:t>
      </w:r>
      <w:r w:rsidR="0014297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освітнього серіалу «Публічна служба без </w:t>
      </w:r>
      <w:proofErr w:type="spellStart"/>
      <w:r w:rsidR="0014297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барʼєрів</w:t>
      </w:r>
      <w:proofErr w:type="spellEnd"/>
      <w:r w:rsidR="0014297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» https://osvita.diia.gov.ua/courses/public-service-without-barriers</w:t>
      </w:r>
      <w:r w:rsidR="007802A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, </w:t>
      </w:r>
      <w:r w:rsidR="0014297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«Простою мовою про складне» https://osvita.diia.gov.ua/courses/plain-language-for-complex-topics, </w:t>
      </w:r>
      <w:r w:rsidR="007802A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та </w:t>
      </w:r>
      <w:r w:rsidR="0014297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за результатами опрацювання скла</w:t>
      </w:r>
      <w:r w:rsidR="007802A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дено</w:t>
      </w:r>
      <w:r w:rsidR="0014297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тести</w:t>
      </w:r>
      <w:r w:rsidR="007802A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.</w:t>
      </w:r>
    </w:p>
    <w:p w14:paraId="094F7707" w14:textId="358F6695" w:rsidR="00E6286C" w:rsidRPr="000A15E9" w:rsidRDefault="00E6286C" w:rsidP="000A15E9">
      <w:pPr>
        <w:ind w:firstLine="567"/>
        <w:jc w:val="both"/>
        <w:rPr>
          <w:color w:val="000000"/>
          <w:kern w:val="2"/>
          <w:sz w:val="28"/>
          <w:szCs w:val="28"/>
          <w:lang w:val="uk-UA"/>
          <w14:ligatures w14:val="standardContextual"/>
        </w:rPr>
      </w:pP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Центр сім’ї Дарницького району міста Києва провів просвітницький захід, спрямований на популяризацію культури рівних можливостей,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безбар’єрної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комунікації та поваги в рамках Національного тижня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«Година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» для студентської молоді Закладу фахової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передвищої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освіти «Київський фаховий медичний коледж № 3»</w:t>
      </w:r>
      <w:r w:rsidR="002676E4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.</w:t>
      </w:r>
    </w:p>
    <w:p w14:paraId="3A7B9B21" w14:textId="143096DC" w:rsidR="00E6286C" w:rsidRPr="000A15E9" w:rsidRDefault="007128CE" w:rsidP="000A15E9">
      <w:pPr>
        <w:ind w:firstLine="567"/>
        <w:jc w:val="both"/>
        <w:rPr>
          <w:color w:val="000000"/>
          <w:kern w:val="2"/>
          <w:sz w:val="28"/>
          <w:szCs w:val="28"/>
          <w:lang w:val="uk-UA"/>
          <w14:ligatures w14:val="standardContextual"/>
        </w:rPr>
      </w:pP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Центр комплексної реабілітації для осіб з інвалідністю Дарницького району міста Києва провів круглий стіл на тему «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Безбар’єрний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простір для всіх» з метою підвищення обізнаності працівників про принципи доступності, рівності та поваги у суспільстві.</w:t>
      </w:r>
    </w:p>
    <w:p w14:paraId="79518B9C" w14:textId="06C988FB" w:rsidR="00CD5C25" w:rsidRPr="000A15E9" w:rsidRDefault="00C25E06" w:rsidP="000A15E9">
      <w:pPr>
        <w:ind w:firstLine="567"/>
        <w:jc w:val="both"/>
        <w:rPr>
          <w:color w:val="000000"/>
          <w:kern w:val="2"/>
          <w:sz w:val="28"/>
          <w:szCs w:val="28"/>
          <w:lang w:val="uk-UA"/>
          <w14:ligatures w14:val="standardContextual"/>
        </w:rPr>
      </w:pP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У приміщенні Територіального центру соціального обслуговування (надання соціальних послуг) Дарницького району міста Києва </w:t>
      </w:r>
      <w:r w:rsidR="002D6D84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                                       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(далі – Територіальний центр) проведено семінар «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Безбар’єрний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простір» для </w:t>
      </w:r>
      <w:r w:rsidR="002D6D84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           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48 слухачів Університету третього віку. Учасники ознайомилися з</w:t>
      </w:r>
      <w:r w:rsidR="005E08FD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поняттям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, її значенням у повсякденному житті та основними</w:t>
      </w:r>
      <w:r w:rsidR="005E08FD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принципами формування суспільства рівних можливостей. </w:t>
      </w:r>
      <w:r w:rsidR="005E08FD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У Тер</w:t>
      </w:r>
      <w:r w:rsidR="00CD5C25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иторіальному </w:t>
      </w:r>
      <w:r w:rsidR="005E08FD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центрі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відбувся круглий стіл на тему «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Безбар’єрне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мовлення. Особливості</w:t>
      </w:r>
      <w:r w:rsidR="005E08FD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спілкування» із залученням 43 працівників Територіального центру, які є надавачами</w:t>
      </w:r>
      <w:r w:rsidR="005E08FD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соціальних послуг з використанням матеріалів «Довідник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» та</w:t>
      </w:r>
      <w:r w:rsidR="005E08FD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основних принципів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безбар’єрного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спілкування з отримувачами соціальних послуг.</w:t>
      </w:r>
      <w:r w:rsidR="00CD5C25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Також у Територіальному центрі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="00A24869">
        <w:rPr>
          <w:color w:val="000000"/>
          <w:kern w:val="2"/>
          <w:sz w:val="28"/>
          <w:szCs w:val="28"/>
          <w:lang w:val="uk-UA"/>
          <w14:ligatures w14:val="standardContextual"/>
        </w:rPr>
        <w:t>організовано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творчий майстер-клас «Дерево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» виконаний у</w:t>
      </w:r>
      <w:r w:rsidR="00CD5C25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техніці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скрапбукінг</w:t>
      </w:r>
      <w:proofErr w:type="spellEnd"/>
      <w:r w:rsidR="00A24869">
        <w:rPr>
          <w:color w:val="000000"/>
          <w:kern w:val="2"/>
          <w:sz w:val="28"/>
          <w:szCs w:val="28"/>
          <w:lang w:val="uk-UA"/>
          <w14:ligatures w14:val="standardContextual"/>
        </w:rPr>
        <w:t>, де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10 слухачів Університету третього віку створювали паперову</w:t>
      </w:r>
      <w:r w:rsidR="00CD5C25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композицію з використанням декоративних матеріалів, елементів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та</w:t>
      </w:r>
      <w:r w:rsidR="00CD5C25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інклюзії. </w:t>
      </w:r>
    </w:p>
    <w:p w14:paraId="6E223282" w14:textId="0EB2A9AD" w:rsidR="00C25E06" w:rsidRPr="000A15E9" w:rsidRDefault="00C25E06" w:rsidP="00991D94">
      <w:pPr>
        <w:ind w:firstLine="567"/>
        <w:jc w:val="both"/>
        <w:rPr>
          <w:color w:val="000000"/>
          <w:kern w:val="2"/>
          <w:sz w:val="28"/>
          <w:szCs w:val="28"/>
          <w:lang w:val="uk-UA"/>
          <w14:ligatures w14:val="standardContextual"/>
        </w:rPr>
      </w:pP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З метою сконцентрування уваги старшого покоління на важливості формування</w:t>
      </w:r>
      <w:r w:rsidR="00CD5C25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безбар’єрного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середовища у суспільстві</w:t>
      </w:r>
      <w:r w:rsidR="00CD5C25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Територіальним центром проведено практикум на тему: «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Безбар’єрне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мислення. Вивчення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безбар’єрної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мови</w:t>
      </w:r>
      <w:r w:rsidR="00D227B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спілкування». Ця концепція передбачає усунення ментальних, фізичних та цифрових</w:t>
      </w:r>
      <w:r w:rsidR="00D227B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бар'єрів,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lastRenderedPageBreak/>
        <w:t>створення умов для активного довголіття (освіта протягом життя) та</w:t>
      </w:r>
      <w:r w:rsidR="00D227B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коректну, шанобливу комунікацію, що руйнує вікові стереотипи.</w:t>
      </w:r>
    </w:p>
    <w:p w14:paraId="19FD0F44" w14:textId="7C676B52" w:rsidR="00FE1C5E" w:rsidRPr="000A15E9" w:rsidRDefault="00FE1C5E" w:rsidP="000A15E9">
      <w:pPr>
        <w:ind w:firstLine="567"/>
        <w:jc w:val="both"/>
        <w:rPr>
          <w:color w:val="000000"/>
          <w:kern w:val="2"/>
          <w:sz w:val="28"/>
          <w:szCs w:val="28"/>
          <w:lang w:val="uk-UA"/>
          <w14:ligatures w14:val="standardContextual"/>
        </w:rPr>
      </w:pP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Для колективу Палацу культури «Дарниця»</w:t>
      </w:r>
      <w:r w:rsidRPr="000A15E9">
        <w:rPr>
          <w:sz w:val="28"/>
          <w:szCs w:val="28"/>
        </w:rPr>
        <w:t xml:space="preserve"> </w:t>
      </w:r>
      <w:r w:rsidRPr="000A15E9">
        <w:rPr>
          <w:sz w:val="28"/>
          <w:szCs w:val="28"/>
          <w:lang w:val="uk-UA"/>
        </w:rPr>
        <w:t>проведено з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аняття з етики спілкування та взаємодії з людьми, що мають інвалідність.</w:t>
      </w:r>
    </w:p>
    <w:p w14:paraId="7D14D770" w14:textId="422ACCD9" w:rsidR="00266966" w:rsidRPr="000A15E9" w:rsidRDefault="00306E97" w:rsidP="000A15E9">
      <w:pPr>
        <w:ind w:firstLine="567"/>
        <w:jc w:val="both"/>
        <w:rPr>
          <w:sz w:val="28"/>
          <w:szCs w:val="28"/>
          <w:lang w:val="uk-UA"/>
        </w:rPr>
      </w:pP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У Дитячій художній школі № 11 Дарницького району м. Києва для учнів </w:t>
      </w:r>
      <w:r w:rsidR="004B7AF7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організовано перегляд відеоролику </w:t>
      </w:r>
      <w:r w:rsidR="00991D94">
        <w:rPr>
          <w:color w:val="000000"/>
          <w:kern w:val="2"/>
          <w:sz w:val="28"/>
          <w:szCs w:val="28"/>
          <w:lang w:val="uk-UA"/>
          <w14:ligatures w14:val="standardContextual"/>
        </w:rPr>
        <w:t>«</w:t>
      </w:r>
      <w:r w:rsidR="004B7AF7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Що таке </w:t>
      </w:r>
      <w:proofErr w:type="spellStart"/>
      <w:r w:rsidR="004B7AF7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безбарʼєрність</w:t>
      </w:r>
      <w:proofErr w:type="spellEnd"/>
      <w:r w:rsidR="004B7AF7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(просто, зрозуміло та цікаво для дітей)</w:t>
      </w:r>
      <w:r w:rsidR="00991D94">
        <w:rPr>
          <w:color w:val="000000"/>
          <w:kern w:val="2"/>
          <w:sz w:val="28"/>
          <w:szCs w:val="28"/>
          <w:lang w:val="uk-UA"/>
          <w14:ligatures w14:val="standardContextual"/>
        </w:rPr>
        <w:t>»</w:t>
      </w:r>
      <w:r w:rsidR="004B7AF7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, </w:t>
      </w:r>
      <w:r w:rsidR="00991D94">
        <w:rPr>
          <w:color w:val="000000"/>
          <w:kern w:val="2"/>
          <w:sz w:val="28"/>
          <w:szCs w:val="28"/>
          <w:lang w:val="uk-UA"/>
          <w14:ligatures w14:val="standardContextual"/>
        </w:rPr>
        <w:t>що</w:t>
      </w:r>
      <w:r w:rsidR="004B7AF7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розкриває теми інклюзивного навчання, безпечного простору, спілкування та взаємодопомоги у доступній ігровій формі.</w:t>
      </w:r>
      <w:r w:rsidR="0093213D" w:rsidRPr="000A15E9">
        <w:rPr>
          <w:sz w:val="28"/>
          <w:szCs w:val="28"/>
          <w:lang w:val="uk-UA"/>
        </w:rPr>
        <w:t xml:space="preserve"> Також</w:t>
      </w:r>
      <w:r w:rsidR="00991D94">
        <w:rPr>
          <w:sz w:val="28"/>
          <w:szCs w:val="28"/>
          <w:lang w:val="uk-UA"/>
        </w:rPr>
        <w:t xml:space="preserve"> </w:t>
      </w:r>
      <w:r w:rsidR="00266966" w:rsidRPr="000A15E9">
        <w:rPr>
          <w:sz w:val="28"/>
          <w:szCs w:val="28"/>
          <w:lang w:val="uk-UA"/>
        </w:rPr>
        <w:t>для працівників</w:t>
      </w:r>
      <w:r w:rsidR="0093213D" w:rsidRPr="000A15E9">
        <w:rPr>
          <w:sz w:val="28"/>
          <w:szCs w:val="28"/>
          <w:lang w:val="uk-UA"/>
        </w:rPr>
        <w:t xml:space="preserve"> </w:t>
      </w:r>
      <w:r w:rsidR="00266966" w:rsidRPr="000A15E9">
        <w:rPr>
          <w:sz w:val="28"/>
          <w:szCs w:val="28"/>
          <w:lang w:val="uk-UA"/>
        </w:rPr>
        <w:t xml:space="preserve">закладу було </w:t>
      </w:r>
      <w:r w:rsidR="0093213D" w:rsidRPr="000A15E9">
        <w:rPr>
          <w:sz w:val="28"/>
          <w:szCs w:val="28"/>
          <w:lang w:val="uk-UA"/>
        </w:rPr>
        <w:t xml:space="preserve"> </w:t>
      </w:r>
      <w:r w:rsidR="00266966" w:rsidRPr="000A15E9">
        <w:rPr>
          <w:sz w:val="28"/>
          <w:szCs w:val="28"/>
          <w:lang w:val="uk-UA"/>
        </w:rPr>
        <w:t xml:space="preserve">організовано </w:t>
      </w:r>
      <w:proofErr w:type="spellStart"/>
      <w:r w:rsidR="0026696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в</w:t>
      </w:r>
      <w:r w:rsidR="0093213D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ідеолекці</w:t>
      </w:r>
      <w:r w:rsidR="0026696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ю</w:t>
      </w:r>
      <w:proofErr w:type="spellEnd"/>
      <w:r w:rsidR="0026696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="0093213D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«Коли можеш </w:t>
      </w:r>
      <w:proofErr w:type="spellStart"/>
      <w:r w:rsidR="0093213D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комунікувати</w:t>
      </w:r>
      <w:proofErr w:type="spellEnd"/>
      <w:r w:rsidR="0026696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="0093213D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 бар’єрів»</w:t>
      </w:r>
      <w:r w:rsidR="0026696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.</w:t>
      </w:r>
      <w:r w:rsidR="00266966" w:rsidRPr="000A15E9">
        <w:rPr>
          <w:sz w:val="28"/>
          <w:szCs w:val="28"/>
        </w:rPr>
        <w:t xml:space="preserve"> </w:t>
      </w:r>
    </w:p>
    <w:p w14:paraId="16D064FB" w14:textId="6DEBC262" w:rsidR="00E6286C" w:rsidRPr="000A15E9" w:rsidRDefault="00266966" w:rsidP="000A15E9">
      <w:pPr>
        <w:ind w:firstLine="567"/>
        <w:jc w:val="both"/>
        <w:rPr>
          <w:color w:val="000000"/>
          <w:kern w:val="2"/>
          <w:sz w:val="28"/>
          <w:szCs w:val="28"/>
          <w:lang w:val="uk-UA"/>
          <w14:ligatures w14:val="standardContextual"/>
        </w:rPr>
      </w:pPr>
      <w:r w:rsidRPr="000A15E9">
        <w:rPr>
          <w:sz w:val="28"/>
          <w:szCs w:val="28"/>
          <w:lang w:val="uk-UA"/>
        </w:rPr>
        <w:t xml:space="preserve">Проведено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Урок «Що таке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безбар’єрність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у мистецтві?»</w:t>
      </w:r>
      <w:r w:rsidR="00C85000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, інформаційну годину «Толерантність у творчості» та майстер-клас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="00C85000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«Малюємо разом</w:t>
      </w:r>
      <w:r w:rsidR="001A0C9C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»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для здобувачів освіти</w:t>
      </w:r>
      <w:r w:rsidR="000A2D0A" w:rsidRPr="000A15E9">
        <w:rPr>
          <w:sz w:val="28"/>
          <w:szCs w:val="28"/>
          <w:lang w:val="uk-UA"/>
        </w:rPr>
        <w:t xml:space="preserve"> у </w:t>
      </w:r>
      <w:r w:rsidR="000A2D0A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Дитячій школі мистецтв № 4</w:t>
      </w:r>
      <w:r w:rsidR="006F171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="000A2D0A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Дарницького</w:t>
      </w:r>
      <w:r w:rsidR="006F171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="000A2D0A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району м. Києва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з метою ознайомлення з базовими поняттями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="00C85000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, її роллю у сфері культури, </w:t>
      </w:r>
      <w:r w:rsidR="00E87764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ф</w:t>
      </w:r>
      <w:r w:rsidR="00C85000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ормування поваги до різноманітності через мистецтво</w:t>
      </w:r>
      <w:r w:rsidR="006F171F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.</w:t>
      </w:r>
    </w:p>
    <w:p w14:paraId="550A4A31" w14:textId="402DF0AF" w:rsidR="00E6286C" w:rsidRPr="000A15E9" w:rsidRDefault="001A0C9C" w:rsidP="000A15E9">
      <w:pPr>
        <w:ind w:firstLine="567"/>
        <w:jc w:val="both"/>
        <w:rPr>
          <w:color w:val="000000"/>
          <w:kern w:val="2"/>
          <w:sz w:val="28"/>
          <w:szCs w:val="28"/>
          <w:lang w:val="uk-UA"/>
          <w14:ligatures w14:val="standardContextual"/>
        </w:rPr>
      </w:pP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Для викладачів</w:t>
      </w:r>
      <w:r w:rsidR="00CC2351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та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фахівців мистецької освіти</w:t>
      </w:r>
      <w:r w:rsidR="00CC2351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в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Дитячій музичній школі</w:t>
      </w:r>
      <w:r w:rsidR="00CC2351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               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№ 21 Дарницького району м. Києва</w:t>
      </w:r>
      <w:r w:rsidR="00F97613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проведено районну онлайн-конференцію «</w:t>
      </w:r>
      <w:proofErr w:type="spellStart"/>
      <w:r w:rsidR="00F97613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Безбар’єрність</w:t>
      </w:r>
      <w:proofErr w:type="spellEnd"/>
      <w:r w:rsidR="00F97613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в мистецький освіті: рівний доступ до творчості та навчання»</w:t>
      </w:r>
      <w:r w:rsidR="0071402A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.</w:t>
      </w:r>
    </w:p>
    <w:p w14:paraId="687B92B3" w14:textId="0D5ACB0B" w:rsidR="00B62751" w:rsidRPr="000A15E9" w:rsidRDefault="00B62751" w:rsidP="000A15E9">
      <w:pPr>
        <w:ind w:firstLine="567"/>
        <w:jc w:val="both"/>
        <w:rPr>
          <w:color w:val="000000"/>
          <w:kern w:val="2"/>
          <w:sz w:val="28"/>
          <w:szCs w:val="28"/>
          <w:lang w:val="uk-UA"/>
          <w14:ligatures w14:val="standardContextual"/>
        </w:rPr>
      </w:pP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У бібліотеках Централізованої бібліотечної системи Дарницького району</w:t>
      </w:r>
      <w:r w:rsidR="00CB2261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          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м. Києва було проведено ряд заходів, а саме:</w:t>
      </w:r>
    </w:p>
    <w:p w14:paraId="25B7F048" w14:textId="302C9F1C" w:rsidR="0071402A" w:rsidRPr="000A15E9" w:rsidRDefault="00CF2D42" w:rsidP="00CF2D42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kern w:val="2"/>
          <w:sz w:val="28"/>
          <w:szCs w:val="28"/>
          <w:lang w:val="uk-UA"/>
          <w14:ligatures w14:val="standardContextual"/>
        </w:rPr>
      </w:pPr>
      <w:r>
        <w:rPr>
          <w:color w:val="000000"/>
          <w:kern w:val="2"/>
          <w:sz w:val="28"/>
          <w:szCs w:val="28"/>
          <w:lang w:val="uk-UA"/>
          <w14:ligatures w14:val="standardContextual"/>
        </w:rPr>
        <w:t>г</w:t>
      </w:r>
      <w:r w:rsidR="00345299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один</w:t>
      </w:r>
      <w:r w:rsidR="003A57DB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а</w:t>
      </w:r>
      <w:r w:rsidR="00345299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професійного спілкування «Бібліотека – доступне середовище: інноваційні форми роботи та культурні практики у забезпеченні інформаційної та культурної </w:t>
      </w:r>
      <w:proofErr w:type="spellStart"/>
      <w:r w:rsidR="00345299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="00345299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»</w:t>
      </w:r>
      <w:r w:rsidR="00B62751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(</w:t>
      </w:r>
      <w:r>
        <w:rPr>
          <w:color w:val="000000"/>
          <w:kern w:val="2"/>
          <w:sz w:val="28"/>
          <w:szCs w:val="28"/>
          <w:lang w:val="uk-UA"/>
          <w14:ligatures w14:val="standardContextual"/>
        </w:rPr>
        <w:t>Б</w:t>
      </w:r>
      <w:r w:rsidR="00B62751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ібліотека імені Миколи Руденка);</w:t>
      </w:r>
    </w:p>
    <w:p w14:paraId="6C8B86D8" w14:textId="18087062" w:rsidR="0071402A" w:rsidRPr="000A15E9" w:rsidRDefault="0080004E" w:rsidP="00CF2D42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kern w:val="2"/>
          <w:sz w:val="28"/>
          <w:szCs w:val="28"/>
          <w:lang w:val="uk-UA"/>
          <w14:ligatures w14:val="standardContextual"/>
        </w:rPr>
      </w:pP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огляди літератури книжкових виставок і тематичних полиць «Право на життя  без перешкод», «Творчість сильних духом», «Можливості – обмежені,</w:t>
      </w:r>
      <w:r w:rsidR="00CF2D42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            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здібності – безмежні»;</w:t>
      </w:r>
    </w:p>
    <w:p w14:paraId="05A7B452" w14:textId="3D31FD19" w:rsidR="00123ABF" w:rsidRPr="000A15E9" w:rsidRDefault="00123ABF" w:rsidP="00CF2D42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kern w:val="2"/>
          <w:sz w:val="28"/>
          <w:szCs w:val="28"/>
          <w:lang w:val="uk-UA"/>
          <w14:ligatures w14:val="standardContextual"/>
        </w:rPr>
      </w:pP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практикум з комунікації  «Правила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безбар’єрного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спілкування (</w:t>
      </w:r>
      <w:r w:rsidR="00B90BFE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ібліотека імені Миколи Руденка);</w:t>
      </w:r>
    </w:p>
    <w:p w14:paraId="23BD4DF9" w14:textId="308C3A8C" w:rsidR="00C23519" w:rsidRPr="000A15E9" w:rsidRDefault="00C23519" w:rsidP="00CF2D42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kern w:val="2"/>
          <w:sz w:val="28"/>
          <w:szCs w:val="28"/>
          <w:lang w:val="uk-UA"/>
          <w14:ligatures w14:val="standardContextual"/>
        </w:rPr>
      </w:pP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поширення «Довідника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безбар’єності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» на офіційних сторінках бібліотек  в соціальній мережі «Фейсбук»;</w:t>
      </w:r>
    </w:p>
    <w:p w14:paraId="5427BA8E" w14:textId="7BDE0720" w:rsidR="00C23519" w:rsidRPr="000A15E9" w:rsidRDefault="00C23519" w:rsidP="00CF2D42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kern w:val="2"/>
          <w:sz w:val="28"/>
          <w:szCs w:val="28"/>
          <w:lang w:val="uk-UA"/>
          <w14:ligatures w14:val="standardContextual"/>
        </w:rPr>
      </w:pP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інформаційний дайджест «Інклюзивна література в бібліотеках Дарниці»</w:t>
      </w:r>
      <w:r w:rsidRPr="000A15E9">
        <w:rPr>
          <w:sz w:val="28"/>
          <w:szCs w:val="28"/>
          <w:lang w:val="uk-UA"/>
        </w:rPr>
        <w:t xml:space="preserve"> з метою п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опуляризації видань з фондів бібліотек</w:t>
      </w:r>
      <w:r w:rsidR="00280FA1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,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що</w:t>
      </w:r>
      <w:r w:rsidR="00280FA1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висвітлюють</w:t>
      </w:r>
      <w:r w:rsidR="00280FA1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теми</w:t>
      </w:r>
      <w:r w:rsidR="00280FA1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інклюзії та</w:t>
      </w:r>
      <w:r w:rsidR="00280FA1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подолання</w:t>
      </w:r>
      <w:r w:rsidR="00280FA1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бар’єрів</w:t>
      </w:r>
      <w:r w:rsidR="008059C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(Центральна районна бібліотека ім. В. Стуса)</w:t>
      </w:r>
      <w:r w:rsidR="00280FA1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;</w:t>
      </w:r>
    </w:p>
    <w:p w14:paraId="2FD5A86B" w14:textId="472A679E" w:rsidR="00BC0F83" w:rsidRPr="000A15E9" w:rsidRDefault="00A264B8" w:rsidP="00CF2D42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kern w:val="2"/>
          <w:sz w:val="28"/>
          <w:szCs w:val="28"/>
          <w:lang w:val="uk-UA"/>
          <w14:ligatures w14:val="standardContextual"/>
        </w:rPr>
      </w:pP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о</w:t>
      </w:r>
      <w:r w:rsidR="00BC0F83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нлайн-огляди «Книги, що читають руками» для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п</w:t>
      </w:r>
      <w:r w:rsidR="00BC0F83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опуляризації видань</w:t>
      </w:r>
      <w:r w:rsidR="001A201C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="00BC0F83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шрифтом Брайля (Центральна районна бібліотека ім. В. Стуса);</w:t>
      </w:r>
    </w:p>
    <w:p w14:paraId="31E114AE" w14:textId="6970B6EB" w:rsidR="00010D0A" w:rsidRPr="000A15E9" w:rsidRDefault="00010D0A" w:rsidP="00132640">
      <w:pPr>
        <w:ind w:firstLine="567"/>
        <w:jc w:val="both"/>
        <w:rPr>
          <w:color w:val="000000"/>
          <w:kern w:val="2"/>
          <w:sz w:val="28"/>
          <w:szCs w:val="28"/>
          <w:lang w:val="uk-UA"/>
          <w14:ligatures w14:val="standardContextual"/>
        </w:rPr>
      </w:pP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З метою формування культури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, підвищення обізнаності</w:t>
      </w:r>
      <w:r w:rsid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учасників освітнього процесу та розвитку поваги до людської гідності у закладах</w:t>
      </w:r>
      <w:r w:rsid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загальної середньої освіти Дарницького району м. Києва </w:t>
      </w:r>
      <w:r w:rsidR="00F47091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в межах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Національного тижня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="00F47091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організовано та проведено ряд тематичних заходів</w:t>
      </w:r>
      <w:r w:rsidR="00E56E24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.</w:t>
      </w:r>
      <w:r w:rsidR="00F47091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="00E56E24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Вони були спрямовані на розвиток культури </w:t>
      </w:r>
      <w:proofErr w:type="spellStart"/>
      <w:r w:rsidR="00E56E24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="00E56E24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, формування інклюзивного мислення</w:t>
      </w:r>
      <w:r w:rsidR="00E4645B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, </w:t>
      </w:r>
      <w:r w:rsidR="00E56E24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виховання толерантності серед усіх учасників освітнього процесу</w:t>
      </w:r>
      <w:r w:rsidR="00E4645B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, </w:t>
      </w:r>
      <w:r w:rsid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формування культури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людиноцентричної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комунікації шляхом використання коректної термінології відповідно до «Довідника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»</w:t>
      </w:r>
      <w:r w:rsid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та </w:t>
      </w:r>
      <w:r w:rsidR="00F47091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С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тандарту державної мови «Термінологія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»</w:t>
      </w:r>
      <w:r w:rsidR="000A15E9">
        <w:rPr>
          <w:color w:val="000000"/>
          <w:kern w:val="2"/>
          <w:sz w:val="28"/>
          <w:szCs w:val="28"/>
          <w:lang w:val="uk-UA"/>
          <w14:ligatures w14:val="standardContextual"/>
        </w:rPr>
        <w:t>.</w:t>
      </w:r>
    </w:p>
    <w:p w14:paraId="7CD13CD5" w14:textId="41E73821" w:rsidR="00F47091" w:rsidRPr="00BB7647" w:rsidRDefault="00F47091" w:rsidP="00BB7647">
      <w:pPr>
        <w:spacing w:line="249" w:lineRule="auto"/>
        <w:ind w:left="-15" w:firstLine="557"/>
        <w:jc w:val="both"/>
        <w:rPr>
          <w:sz w:val="28"/>
          <w:szCs w:val="28"/>
          <w:lang w:val="uk-UA"/>
        </w:rPr>
      </w:pP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lastRenderedPageBreak/>
        <w:t>Інформаційні матеріали щодо проведення заходів в межах Тижня розміщено на вебсайті Управління освіти</w:t>
      </w:r>
      <w:r w:rsidR="000A1CEC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райдержадміністраці</w:t>
      </w:r>
      <w:r w:rsidR="000A15E9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ї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:</w:t>
      </w:r>
      <w:hyperlink r:id="rId8">
        <w:r w:rsidRPr="000A15E9">
          <w:rPr>
            <w:color w:val="000000"/>
            <w:kern w:val="2"/>
            <w:sz w:val="28"/>
            <w:szCs w:val="28"/>
            <w:lang w:val="uk-UA"/>
            <w14:ligatures w14:val="standardContextual"/>
          </w:rPr>
          <w:t xml:space="preserve"> </w:t>
        </w:r>
      </w:hyperlink>
      <w:hyperlink r:id="rId9">
        <w:r w:rsidRPr="000A15E9">
          <w:rPr>
            <w:color w:val="0000FF"/>
            <w:kern w:val="2"/>
            <w:sz w:val="28"/>
            <w:szCs w:val="28"/>
            <w:u w:val="single" w:color="0000FF"/>
            <w14:ligatures w14:val="standardContextual"/>
          </w:rPr>
          <w:t>https</w:t>
        </w:r>
        <w:r w:rsidRPr="000A15E9">
          <w:rPr>
            <w:color w:val="0000FF"/>
            <w:kern w:val="2"/>
            <w:sz w:val="28"/>
            <w:szCs w:val="28"/>
            <w:u w:val="single" w:color="0000FF"/>
            <w:lang w:val="uk-UA"/>
            <w14:ligatures w14:val="standardContextual"/>
          </w:rPr>
          <w:t>://</w:t>
        </w:r>
        <w:r w:rsidRPr="000A15E9">
          <w:rPr>
            <w:color w:val="0000FF"/>
            <w:kern w:val="2"/>
            <w:sz w:val="28"/>
            <w:szCs w:val="28"/>
            <w:u w:val="single" w:color="0000FF"/>
            <w14:ligatures w14:val="standardContextual"/>
          </w:rPr>
          <w:t>druo</w:t>
        </w:r>
        <w:r w:rsidRPr="000A15E9">
          <w:rPr>
            <w:color w:val="0000FF"/>
            <w:kern w:val="2"/>
            <w:sz w:val="28"/>
            <w:szCs w:val="28"/>
            <w:u w:val="single" w:color="0000FF"/>
            <w:lang w:val="uk-UA"/>
            <w14:ligatures w14:val="standardContextual"/>
          </w:rPr>
          <w:t>.</w:t>
        </w:r>
        <w:r w:rsidRPr="000A15E9">
          <w:rPr>
            <w:color w:val="0000FF"/>
            <w:kern w:val="2"/>
            <w:sz w:val="28"/>
            <w:szCs w:val="28"/>
            <w:u w:val="single" w:color="0000FF"/>
            <w14:ligatures w14:val="standardContextual"/>
          </w:rPr>
          <w:t>kyivcity</w:t>
        </w:r>
        <w:r w:rsidRPr="000A15E9">
          <w:rPr>
            <w:color w:val="0000FF"/>
            <w:kern w:val="2"/>
            <w:sz w:val="28"/>
            <w:szCs w:val="28"/>
            <w:u w:val="single" w:color="0000FF"/>
            <w:lang w:val="uk-UA"/>
            <w14:ligatures w14:val="standardContextual"/>
          </w:rPr>
          <w:t>.</w:t>
        </w:r>
        <w:r w:rsidRPr="000A15E9">
          <w:rPr>
            <w:color w:val="0000FF"/>
            <w:kern w:val="2"/>
            <w:sz w:val="28"/>
            <w:szCs w:val="28"/>
            <w:u w:val="single" w:color="0000FF"/>
            <w14:ligatures w14:val="standardContextual"/>
          </w:rPr>
          <w:t>gov</w:t>
        </w:r>
        <w:r w:rsidRPr="000A15E9">
          <w:rPr>
            <w:color w:val="0000FF"/>
            <w:kern w:val="2"/>
            <w:sz w:val="28"/>
            <w:szCs w:val="28"/>
            <w:u w:val="single" w:color="0000FF"/>
            <w:lang w:val="uk-UA"/>
            <w14:ligatures w14:val="standardContextual"/>
          </w:rPr>
          <w:t>.</w:t>
        </w:r>
        <w:r w:rsidRPr="000A15E9">
          <w:rPr>
            <w:color w:val="0000FF"/>
            <w:kern w:val="2"/>
            <w:sz w:val="28"/>
            <w:szCs w:val="28"/>
            <w:u w:val="single" w:color="0000FF"/>
            <w14:ligatures w14:val="standardContextual"/>
          </w:rPr>
          <w:t>ua</w:t>
        </w:r>
        <w:r w:rsidRPr="000A15E9">
          <w:rPr>
            <w:color w:val="0000FF"/>
            <w:kern w:val="2"/>
            <w:sz w:val="28"/>
            <w:szCs w:val="28"/>
            <w:u w:val="single" w:color="0000FF"/>
            <w:lang w:val="uk-UA"/>
            <w14:ligatures w14:val="standardContextual"/>
          </w:rPr>
          <w:t>/</w:t>
        </w:r>
        <w:proofErr w:type="spellStart"/>
        <w:r w:rsidRPr="000A15E9">
          <w:rPr>
            <w:color w:val="0000FF"/>
            <w:kern w:val="2"/>
            <w:sz w:val="28"/>
            <w:szCs w:val="28"/>
            <w:u w:val="single" w:color="0000FF"/>
            <w14:ligatures w14:val="standardContextual"/>
          </w:rPr>
          <w:t>news</w:t>
        </w:r>
        <w:proofErr w:type="spellEnd"/>
      </w:hyperlink>
      <w:r w:rsidR="000A1CEC" w:rsidRPr="000A15E9">
        <w:rPr>
          <w:sz w:val="28"/>
          <w:szCs w:val="28"/>
          <w:lang w:val="uk-UA"/>
        </w:rPr>
        <w:t xml:space="preserve"> та на офіційних сторінках закладів освіти у соціальній мережі «Фейсбук»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. </w:t>
      </w:r>
    </w:p>
    <w:p w14:paraId="5E04B736" w14:textId="5507D04C" w:rsidR="00AE6626" w:rsidRPr="000A15E9" w:rsidRDefault="00DB0032" w:rsidP="000A15E9">
      <w:pPr>
        <w:spacing w:line="249" w:lineRule="auto"/>
        <w:ind w:left="-15" w:firstLine="557"/>
        <w:jc w:val="both"/>
        <w:rPr>
          <w:i/>
          <w:iCs/>
          <w:color w:val="000000"/>
          <w:kern w:val="2"/>
          <w:sz w:val="28"/>
          <w:szCs w:val="28"/>
          <w:lang w:val="uk-UA"/>
          <w14:ligatures w14:val="standardContextual"/>
        </w:rPr>
      </w:pP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У  клубах за місцем проживання Центру по роботі з дітьми та молоддю за місцем проживання Дарницького району міста Києва (далі – клуби) проведено заходи в рамках </w:t>
      </w:r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Національного тижня </w:t>
      </w:r>
      <w:proofErr w:type="spellStart"/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="0047389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. Зокрема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працівників</w:t>
      </w:r>
      <w:r w:rsidR="00F41756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клубів ознайомлено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з основними поняттями </w:t>
      </w:r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культури </w:t>
      </w:r>
      <w:proofErr w:type="spellStart"/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людиноцентричної</w:t>
      </w:r>
      <w:proofErr w:type="spellEnd"/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комунікації шляхом використання коректної термінології відповідно до «Довідника </w:t>
      </w:r>
      <w:proofErr w:type="spellStart"/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» та Стандарту державної мови «Термінологія </w:t>
      </w:r>
      <w:proofErr w:type="spellStart"/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»</w:t>
      </w:r>
      <w:r w:rsidR="0047389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, </w:t>
      </w:r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="00473899">
        <w:rPr>
          <w:color w:val="000000"/>
          <w:kern w:val="2"/>
          <w:sz w:val="28"/>
          <w:szCs w:val="28"/>
          <w:lang w:val="uk-UA"/>
          <w14:ligatures w14:val="standardContextual"/>
        </w:rPr>
        <w:t>д</w:t>
      </w:r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ля вихованців та їх батьків було оформлен</w:t>
      </w:r>
      <w:r w:rsidR="00ED2968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о</w:t>
      </w:r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інформаційні стенди «</w:t>
      </w:r>
      <w:proofErr w:type="spellStart"/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Безбар’єрність</w:t>
      </w:r>
      <w:proofErr w:type="spellEnd"/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- це…» для висвітлення</w:t>
      </w:r>
      <w:r w:rsidR="00FB7715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проблеми та правильного відношення до людей з </w:t>
      </w:r>
      <w:r w:rsidR="00D865E7">
        <w:rPr>
          <w:color w:val="000000"/>
          <w:kern w:val="2"/>
          <w:sz w:val="28"/>
          <w:szCs w:val="28"/>
          <w:lang w:val="uk-UA"/>
          <w14:ligatures w14:val="standardContextual"/>
        </w:rPr>
        <w:t>особливими потребами</w:t>
      </w:r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;</w:t>
      </w:r>
      <w:r w:rsidR="00FB7715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="00F41756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також </w:t>
      </w:r>
      <w:r w:rsidR="00ED2968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п</w:t>
      </w:r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ров</w:t>
      </w:r>
      <w:r w:rsidR="00ED2968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едено</w:t>
      </w:r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бесіди з дітьми на тему «Дружні серця без бар `</w:t>
      </w:r>
      <w:proofErr w:type="spellStart"/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єрів</w:t>
      </w:r>
      <w:proofErr w:type="spellEnd"/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»,</w:t>
      </w:r>
      <w:r w:rsidR="00FB7715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тематичні ігри, заняття з малювання на тему </w:t>
      </w:r>
      <w:r w:rsidR="00D865E7">
        <w:rPr>
          <w:color w:val="000000"/>
          <w:kern w:val="2"/>
          <w:sz w:val="28"/>
          <w:szCs w:val="28"/>
          <w:lang w:val="uk-UA"/>
          <w14:ligatures w14:val="standardContextual"/>
        </w:rPr>
        <w:t>«</w:t>
      </w:r>
      <w:proofErr w:type="spellStart"/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безбар’єрність</w:t>
      </w:r>
      <w:proofErr w:type="spellEnd"/>
      <w:r w:rsidR="00D865E7">
        <w:rPr>
          <w:color w:val="000000"/>
          <w:kern w:val="2"/>
          <w:sz w:val="28"/>
          <w:szCs w:val="28"/>
          <w:lang w:val="uk-UA"/>
          <w14:ligatures w14:val="standardContextual"/>
        </w:rPr>
        <w:t>»</w:t>
      </w:r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;</w:t>
      </w:r>
      <w:r w:rsidR="00FB7715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н</w:t>
      </w:r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адано батькам посилання на електронну версію «Довідник</w:t>
      </w:r>
      <w:r w:rsidR="00FB7715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», який покликаний зафіксувати нові норми </w:t>
      </w:r>
      <w:proofErr w:type="spellStart"/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безбар’єрної</w:t>
      </w:r>
      <w:proofErr w:type="spellEnd"/>
      <w:r w:rsidR="00FB7715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  <w:r w:rsidR="00AE6626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мови та стати гідом коректного спілкування.</w:t>
      </w:r>
      <w:r w:rsidR="00FB7715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</w:t>
      </w:r>
    </w:p>
    <w:p w14:paraId="4B3C855C" w14:textId="0C783E5E" w:rsidR="0014297F" w:rsidRPr="000A15E9" w:rsidRDefault="0014297F" w:rsidP="000A15E9">
      <w:pPr>
        <w:ind w:firstLine="567"/>
        <w:jc w:val="both"/>
        <w:rPr>
          <w:color w:val="000000"/>
          <w:kern w:val="2"/>
          <w:sz w:val="28"/>
          <w:szCs w:val="28"/>
          <w:lang w:val="uk-UA"/>
          <w14:ligatures w14:val="standardContextual"/>
        </w:rPr>
      </w:pP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Інформаційний супровід заходів та поширення інформації щодо </w:t>
      </w:r>
      <w:proofErr w:type="spellStart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безбар’єрності</w:t>
      </w:r>
      <w:proofErr w:type="spellEnd"/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забезпечено шляхом системного висвітлення </w:t>
      </w:r>
      <w:r w:rsidR="002D69B1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на </w:t>
      </w:r>
      <w:r w:rsidR="002D69B1" w:rsidRPr="000A15E9">
        <w:rPr>
          <w:sz w:val="28"/>
          <w:szCs w:val="28"/>
          <w:lang w:val="uk-UA"/>
        </w:rPr>
        <w:t>офіційному вебсайті райдержадміністрації в розділі «</w:t>
      </w:r>
      <w:proofErr w:type="spellStart"/>
      <w:r w:rsidR="002D69B1" w:rsidRPr="000A15E9">
        <w:rPr>
          <w:sz w:val="28"/>
          <w:szCs w:val="28"/>
          <w:lang w:val="uk-UA"/>
        </w:rPr>
        <w:t>Безбар’єрність</w:t>
      </w:r>
      <w:proofErr w:type="spellEnd"/>
      <w:r w:rsidR="002D69B1" w:rsidRPr="000A15E9">
        <w:rPr>
          <w:sz w:val="28"/>
          <w:szCs w:val="28"/>
          <w:lang w:val="uk-UA"/>
        </w:rPr>
        <w:t xml:space="preserve">»  за посиланням https://darn.kyivcity.gov.ua/bezbarierne-seredovyshche?v=6630cfabeb196 та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на офіційних сторінках у соціальній мережі «Фейсбук» райдержадміністрації, підприємств, організацій, установ,</w:t>
      </w:r>
      <w:r w:rsidR="001F2170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 xml:space="preserve"> віднесених до сфери </w:t>
      </w:r>
      <w:r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її управління</w:t>
      </w:r>
      <w:r w:rsidR="001F2170" w:rsidRPr="000A15E9">
        <w:rPr>
          <w:color w:val="000000"/>
          <w:kern w:val="2"/>
          <w:sz w:val="28"/>
          <w:szCs w:val="28"/>
          <w:lang w:val="uk-UA"/>
          <w14:ligatures w14:val="standardContextual"/>
        </w:rPr>
        <w:t>.</w:t>
      </w:r>
    </w:p>
    <w:p w14:paraId="18608E37" w14:textId="77777777" w:rsidR="0014297F" w:rsidRDefault="0014297F" w:rsidP="002850F1">
      <w:pPr>
        <w:ind w:firstLine="567"/>
        <w:jc w:val="both"/>
        <w:rPr>
          <w:sz w:val="28"/>
          <w:szCs w:val="28"/>
          <w:lang w:val="uk-UA"/>
        </w:rPr>
      </w:pPr>
    </w:p>
    <w:sectPr w:rsidR="0014297F" w:rsidSect="00447CF7">
      <w:headerReference w:type="default" r:id="rId10"/>
      <w:footerReference w:type="default" r:id="rId11"/>
      <w:footerReference w:type="first" r:id="rId12"/>
      <w:pgSz w:w="11906" w:h="16838"/>
      <w:pgMar w:top="851" w:right="737" w:bottom="1134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E43E6" w14:textId="77777777" w:rsidR="00E40A11" w:rsidRDefault="00E40A11">
      <w:r>
        <w:separator/>
      </w:r>
    </w:p>
  </w:endnote>
  <w:endnote w:type="continuationSeparator" w:id="0">
    <w:p w14:paraId="5123D2FA" w14:textId="77777777" w:rsidR="00E40A11" w:rsidRDefault="00E4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94BE" w14:textId="77777777" w:rsidR="00CD5154" w:rsidRPr="00CD5154" w:rsidRDefault="00A83820" w:rsidP="00CD5154">
    <w:pPr>
      <w:pStyle w:val="a6"/>
      <w:jc w:val="right"/>
      <w:rPr>
        <w:sz w:val="16"/>
        <w:lang w:val="en-US"/>
      </w:rPr>
    </w:pPr>
    <w:r w:rsidRPr="00CD5154">
      <w:rPr>
        <w:sz w:val="16"/>
        <w:lang w:val="en-U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549C" w14:textId="77777777" w:rsidR="002111AC" w:rsidRPr="00CD5154" w:rsidRDefault="002111AC" w:rsidP="002111AC">
    <w:pPr>
      <w:pStyle w:val="a6"/>
      <w:jc w:val="right"/>
      <w:rPr>
        <w:sz w:val="16"/>
        <w:lang w:val="en-US"/>
      </w:rPr>
    </w:pPr>
    <w:r w:rsidRPr="00CD5154">
      <w:rPr>
        <w:sz w:val="16"/>
        <w:lang w:val="en-US"/>
      </w:rPr>
      <w:t>.</w:t>
    </w:r>
  </w:p>
  <w:p w14:paraId="2812BBF7" w14:textId="2A0CCA79" w:rsidR="002111AC" w:rsidRPr="002111AC" w:rsidRDefault="00016CE5" w:rsidP="00016CE5">
    <w:pPr>
      <w:pStyle w:val="a6"/>
      <w:tabs>
        <w:tab w:val="clear" w:pos="4819"/>
        <w:tab w:val="clear" w:pos="9639"/>
        <w:tab w:val="left" w:pos="35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91B1" w14:textId="77777777" w:rsidR="00E40A11" w:rsidRDefault="00E40A11">
      <w:r>
        <w:separator/>
      </w:r>
    </w:p>
  </w:footnote>
  <w:footnote w:type="continuationSeparator" w:id="0">
    <w:p w14:paraId="52E48438" w14:textId="77777777" w:rsidR="00E40A11" w:rsidRDefault="00E40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5515887"/>
      <w:docPartObj>
        <w:docPartGallery w:val="Page Numbers (Top of Page)"/>
        <w:docPartUnique/>
      </w:docPartObj>
    </w:sdtPr>
    <w:sdtContent>
      <w:p w14:paraId="4083456E" w14:textId="77777777" w:rsidR="002111AC" w:rsidRDefault="002111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E47">
          <w:rPr>
            <w:noProof/>
          </w:rPr>
          <w:t>2</w:t>
        </w:r>
        <w:r>
          <w:fldChar w:fldCharType="end"/>
        </w:r>
      </w:p>
    </w:sdtContent>
  </w:sdt>
  <w:p w14:paraId="070B550C" w14:textId="77777777" w:rsidR="00CD5154" w:rsidRDefault="00CD51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A0406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E13A24"/>
    <w:multiLevelType w:val="hybridMultilevel"/>
    <w:tmpl w:val="9534827E"/>
    <w:lvl w:ilvl="0" w:tplc="85E0507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F51252AE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61C0663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8306EA3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748EE97E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DC03EF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FF6CC7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D84BC78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7089E1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7B1863"/>
    <w:multiLevelType w:val="hybridMultilevel"/>
    <w:tmpl w:val="FA648BBA"/>
    <w:lvl w:ilvl="0" w:tplc="23107C9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EC933AB"/>
    <w:multiLevelType w:val="hybridMultilevel"/>
    <w:tmpl w:val="6188288E"/>
    <w:lvl w:ilvl="0" w:tplc="425883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2079D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DCBE4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0E9D9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12921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87BC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8AB17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76B46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EC1DD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6624164">
    <w:abstractNumId w:val="1"/>
  </w:num>
  <w:num w:numId="2" w16cid:durableId="1768696767">
    <w:abstractNumId w:val="0"/>
  </w:num>
  <w:num w:numId="3" w16cid:durableId="1610041808">
    <w:abstractNumId w:val="3"/>
  </w:num>
  <w:num w:numId="4" w16cid:durableId="1550873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4C"/>
    <w:rsid w:val="000103A7"/>
    <w:rsid w:val="00010D0A"/>
    <w:rsid w:val="00011479"/>
    <w:rsid w:val="00012B14"/>
    <w:rsid w:val="000130F7"/>
    <w:rsid w:val="00016CE5"/>
    <w:rsid w:val="00021C49"/>
    <w:rsid w:val="00022372"/>
    <w:rsid w:val="000230B8"/>
    <w:rsid w:val="00026496"/>
    <w:rsid w:val="00032FC3"/>
    <w:rsid w:val="000355FD"/>
    <w:rsid w:val="00042594"/>
    <w:rsid w:val="00074504"/>
    <w:rsid w:val="000761D5"/>
    <w:rsid w:val="000774EE"/>
    <w:rsid w:val="00080753"/>
    <w:rsid w:val="00092689"/>
    <w:rsid w:val="0009413E"/>
    <w:rsid w:val="00095D66"/>
    <w:rsid w:val="000A15E9"/>
    <w:rsid w:val="000A1CEC"/>
    <w:rsid w:val="000A2D0A"/>
    <w:rsid w:val="000A6566"/>
    <w:rsid w:val="000C1D4E"/>
    <w:rsid w:val="000C5A61"/>
    <w:rsid w:val="000E688F"/>
    <w:rsid w:val="00102609"/>
    <w:rsid w:val="00105369"/>
    <w:rsid w:val="001124A6"/>
    <w:rsid w:val="00117FF4"/>
    <w:rsid w:val="00122A73"/>
    <w:rsid w:val="00122CA7"/>
    <w:rsid w:val="001230BA"/>
    <w:rsid w:val="00123ABF"/>
    <w:rsid w:val="00130F6C"/>
    <w:rsid w:val="00132640"/>
    <w:rsid w:val="00135D96"/>
    <w:rsid w:val="00140F7A"/>
    <w:rsid w:val="00141CBF"/>
    <w:rsid w:val="0014297F"/>
    <w:rsid w:val="0014764E"/>
    <w:rsid w:val="00153CAE"/>
    <w:rsid w:val="00154143"/>
    <w:rsid w:val="001571FE"/>
    <w:rsid w:val="00172B64"/>
    <w:rsid w:val="00174007"/>
    <w:rsid w:val="001857E8"/>
    <w:rsid w:val="00195463"/>
    <w:rsid w:val="001A0C9C"/>
    <w:rsid w:val="001A1928"/>
    <w:rsid w:val="001A201C"/>
    <w:rsid w:val="001A5E88"/>
    <w:rsid w:val="001A7384"/>
    <w:rsid w:val="001A7BAE"/>
    <w:rsid w:val="001B2371"/>
    <w:rsid w:val="001B4643"/>
    <w:rsid w:val="001B6B72"/>
    <w:rsid w:val="001D494C"/>
    <w:rsid w:val="001D54CC"/>
    <w:rsid w:val="001D6D62"/>
    <w:rsid w:val="001D7FE9"/>
    <w:rsid w:val="001F2170"/>
    <w:rsid w:val="001F5C8C"/>
    <w:rsid w:val="001F6512"/>
    <w:rsid w:val="001F7465"/>
    <w:rsid w:val="001F7E08"/>
    <w:rsid w:val="00207AD3"/>
    <w:rsid w:val="002111AC"/>
    <w:rsid w:val="00226DBC"/>
    <w:rsid w:val="00240FA7"/>
    <w:rsid w:val="002513CC"/>
    <w:rsid w:val="00252281"/>
    <w:rsid w:val="002530C4"/>
    <w:rsid w:val="002542EF"/>
    <w:rsid w:val="0025726E"/>
    <w:rsid w:val="00264248"/>
    <w:rsid w:val="0026648A"/>
    <w:rsid w:val="00266966"/>
    <w:rsid w:val="002676E4"/>
    <w:rsid w:val="00270414"/>
    <w:rsid w:val="002731F2"/>
    <w:rsid w:val="00273A05"/>
    <w:rsid w:val="00277123"/>
    <w:rsid w:val="00280FA1"/>
    <w:rsid w:val="00284E7D"/>
    <w:rsid w:val="002850F1"/>
    <w:rsid w:val="00285F9A"/>
    <w:rsid w:val="002914B8"/>
    <w:rsid w:val="002940D8"/>
    <w:rsid w:val="002A1C72"/>
    <w:rsid w:val="002A5EA6"/>
    <w:rsid w:val="002B2C84"/>
    <w:rsid w:val="002B3DC7"/>
    <w:rsid w:val="002C0D58"/>
    <w:rsid w:val="002C6E0C"/>
    <w:rsid w:val="002D5C5D"/>
    <w:rsid w:val="002D69B1"/>
    <w:rsid w:val="002D6D84"/>
    <w:rsid w:val="002E1846"/>
    <w:rsid w:val="002E243C"/>
    <w:rsid w:val="002E3F95"/>
    <w:rsid w:val="002E4620"/>
    <w:rsid w:val="00301CA4"/>
    <w:rsid w:val="00306317"/>
    <w:rsid w:val="003063A3"/>
    <w:rsid w:val="00306E97"/>
    <w:rsid w:val="00312FD6"/>
    <w:rsid w:val="00315A92"/>
    <w:rsid w:val="0031706A"/>
    <w:rsid w:val="00322848"/>
    <w:rsid w:val="00323CBB"/>
    <w:rsid w:val="00332F23"/>
    <w:rsid w:val="00345299"/>
    <w:rsid w:val="00393BD9"/>
    <w:rsid w:val="00396111"/>
    <w:rsid w:val="003A1113"/>
    <w:rsid w:val="003A22C8"/>
    <w:rsid w:val="003A57DB"/>
    <w:rsid w:val="003A5BE2"/>
    <w:rsid w:val="003A6B5C"/>
    <w:rsid w:val="003B6AF0"/>
    <w:rsid w:val="003C1584"/>
    <w:rsid w:val="003C31D4"/>
    <w:rsid w:val="003C5742"/>
    <w:rsid w:val="003D18C7"/>
    <w:rsid w:val="003D6880"/>
    <w:rsid w:val="003D7DC1"/>
    <w:rsid w:val="003E2F8E"/>
    <w:rsid w:val="003E4E98"/>
    <w:rsid w:val="003E6802"/>
    <w:rsid w:val="003F6431"/>
    <w:rsid w:val="00402BAA"/>
    <w:rsid w:val="00410CD9"/>
    <w:rsid w:val="0043291E"/>
    <w:rsid w:val="00432CE5"/>
    <w:rsid w:val="004433AA"/>
    <w:rsid w:val="00447CDC"/>
    <w:rsid w:val="00447CF7"/>
    <w:rsid w:val="0045558C"/>
    <w:rsid w:val="00457BE8"/>
    <w:rsid w:val="00464773"/>
    <w:rsid w:val="00466CF2"/>
    <w:rsid w:val="00473899"/>
    <w:rsid w:val="00473BE0"/>
    <w:rsid w:val="00490F2C"/>
    <w:rsid w:val="00491105"/>
    <w:rsid w:val="00495DB4"/>
    <w:rsid w:val="004A4381"/>
    <w:rsid w:val="004A7016"/>
    <w:rsid w:val="004B43D6"/>
    <w:rsid w:val="004B631A"/>
    <w:rsid w:val="004B7AF7"/>
    <w:rsid w:val="004C3C1D"/>
    <w:rsid w:val="004C68BD"/>
    <w:rsid w:val="004D418D"/>
    <w:rsid w:val="004E2437"/>
    <w:rsid w:val="004E55EB"/>
    <w:rsid w:val="004E7915"/>
    <w:rsid w:val="004F09F0"/>
    <w:rsid w:val="004F4861"/>
    <w:rsid w:val="0050167F"/>
    <w:rsid w:val="00506535"/>
    <w:rsid w:val="00522669"/>
    <w:rsid w:val="005363C5"/>
    <w:rsid w:val="00542977"/>
    <w:rsid w:val="005521F3"/>
    <w:rsid w:val="005525A2"/>
    <w:rsid w:val="005647CC"/>
    <w:rsid w:val="005677C9"/>
    <w:rsid w:val="00570C01"/>
    <w:rsid w:val="00571E91"/>
    <w:rsid w:val="00574C65"/>
    <w:rsid w:val="00575D58"/>
    <w:rsid w:val="005809B3"/>
    <w:rsid w:val="00587BF3"/>
    <w:rsid w:val="005A46A1"/>
    <w:rsid w:val="005B0207"/>
    <w:rsid w:val="005C1591"/>
    <w:rsid w:val="005C5F0B"/>
    <w:rsid w:val="005D7B87"/>
    <w:rsid w:val="005E08FD"/>
    <w:rsid w:val="005E0F1D"/>
    <w:rsid w:val="005E4A9C"/>
    <w:rsid w:val="005E5516"/>
    <w:rsid w:val="005E638E"/>
    <w:rsid w:val="005E6BFF"/>
    <w:rsid w:val="005F40C1"/>
    <w:rsid w:val="006031D1"/>
    <w:rsid w:val="00604722"/>
    <w:rsid w:val="006065F5"/>
    <w:rsid w:val="00611231"/>
    <w:rsid w:val="00617C9D"/>
    <w:rsid w:val="006231AB"/>
    <w:rsid w:val="00630C29"/>
    <w:rsid w:val="006359F2"/>
    <w:rsid w:val="00641582"/>
    <w:rsid w:val="00641BE0"/>
    <w:rsid w:val="00650603"/>
    <w:rsid w:val="0067241F"/>
    <w:rsid w:val="00675E14"/>
    <w:rsid w:val="006A2251"/>
    <w:rsid w:val="006A64DA"/>
    <w:rsid w:val="006B043B"/>
    <w:rsid w:val="006B37FA"/>
    <w:rsid w:val="006B523D"/>
    <w:rsid w:val="006C0E5A"/>
    <w:rsid w:val="006C635E"/>
    <w:rsid w:val="006D4368"/>
    <w:rsid w:val="006D70CA"/>
    <w:rsid w:val="006F171F"/>
    <w:rsid w:val="006F1B32"/>
    <w:rsid w:val="007070E1"/>
    <w:rsid w:val="007076DB"/>
    <w:rsid w:val="00707A35"/>
    <w:rsid w:val="007128CE"/>
    <w:rsid w:val="0071402A"/>
    <w:rsid w:val="007144F4"/>
    <w:rsid w:val="007211A0"/>
    <w:rsid w:val="00724C93"/>
    <w:rsid w:val="007316AC"/>
    <w:rsid w:val="00735F9F"/>
    <w:rsid w:val="00735FF2"/>
    <w:rsid w:val="00741C98"/>
    <w:rsid w:val="0075500C"/>
    <w:rsid w:val="0075791F"/>
    <w:rsid w:val="00762EAF"/>
    <w:rsid w:val="00766EBE"/>
    <w:rsid w:val="0077291D"/>
    <w:rsid w:val="007773AC"/>
    <w:rsid w:val="007802AF"/>
    <w:rsid w:val="00780E50"/>
    <w:rsid w:val="00792A64"/>
    <w:rsid w:val="0079333C"/>
    <w:rsid w:val="007943CE"/>
    <w:rsid w:val="00795C40"/>
    <w:rsid w:val="007A36C3"/>
    <w:rsid w:val="007A4FB9"/>
    <w:rsid w:val="007B25B5"/>
    <w:rsid w:val="007B41B4"/>
    <w:rsid w:val="007C0AB1"/>
    <w:rsid w:val="007C4D30"/>
    <w:rsid w:val="007C7F25"/>
    <w:rsid w:val="007D25AC"/>
    <w:rsid w:val="007E5209"/>
    <w:rsid w:val="007E548F"/>
    <w:rsid w:val="007E72A1"/>
    <w:rsid w:val="007F06BB"/>
    <w:rsid w:val="007F26B4"/>
    <w:rsid w:val="0080004E"/>
    <w:rsid w:val="00803931"/>
    <w:rsid w:val="008053F1"/>
    <w:rsid w:val="008059C6"/>
    <w:rsid w:val="00806B5E"/>
    <w:rsid w:val="00811351"/>
    <w:rsid w:val="00835745"/>
    <w:rsid w:val="0083601B"/>
    <w:rsid w:val="008410CA"/>
    <w:rsid w:val="0084434D"/>
    <w:rsid w:val="00850522"/>
    <w:rsid w:val="0085612B"/>
    <w:rsid w:val="0087497A"/>
    <w:rsid w:val="008768D7"/>
    <w:rsid w:val="008840FB"/>
    <w:rsid w:val="008862F6"/>
    <w:rsid w:val="008873A6"/>
    <w:rsid w:val="00887D62"/>
    <w:rsid w:val="00890F1A"/>
    <w:rsid w:val="0089151E"/>
    <w:rsid w:val="00892A38"/>
    <w:rsid w:val="00892EC9"/>
    <w:rsid w:val="008937BC"/>
    <w:rsid w:val="00893D53"/>
    <w:rsid w:val="008A1908"/>
    <w:rsid w:val="008A6F28"/>
    <w:rsid w:val="008A74B3"/>
    <w:rsid w:val="008B2A97"/>
    <w:rsid w:val="008C7E91"/>
    <w:rsid w:val="008F3DF8"/>
    <w:rsid w:val="008F5ECB"/>
    <w:rsid w:val="00901856"/>
    <w:rsid w:val="00904C08"/>
    <w:rsid w:val="009102C1"/>
    <w:rsid w:val="00915536"/>
    <w:rsid w:val="0091733F"/>
    <w:rsid w:val="0092008F"/>
    <w:rsid w:val="00922F14"/>
    <w:rsid w:val="0092574B"/>
    <w:rsid w:val="0093213D"/>
    <w:rsid w:val="00932E82"/>
    <w:rsid w:val="009454BE"/>
    <w:rsid w:val="00957C8A"/>
    <w:rsid w:val="00957DA3"/>
    <w:rsid w:val="009626FB"/>
    <w:rsid w:val="00965065"/>
    <w:rsid w:val="00965108"/>
    <w:rsid w:val="00965692"/>
    <w:rsid w:val="009675B9"/>
    <w:rsid w:val="009710F6"/>
    <w:rsid w:val="00971962"/>
    <w:rsid w:val="009748D4"/>
    <w:rsid w:val="00976600"/>
    <w:rsid w:val="00977AC0"/>
    <w:rsid w:val="00980539"/>
    <w:rsid w:val="00990BC8"/>
    <w:rsid w:val="00991D94"/>
    <w:rsid w:val="009B2150"/>
    <w:rsid w:val="009B289F"/>
    <w:rsid w:val="009C576D"/>
    <w:rsid w:val="009C6612"/>
    <w:rsid w:val="009D08B6"/>
    <w:rsid w:val="009D28C8"/>
    <w:rsid w:val="009E26E0"/>
    <w:rsid w:val="009E61D7"/>
    <w:rsid w:val="009F22A8"/>
    <w:rsid w:val="009F6204"/>
    <w:rsid w:val="00A14AFF"/>
    <w:rsid w:val="00A24869"/>
    <w:rsid w:val="00A25F9D"/>
    <w:rsid w:val="00A26334"/>
    <w:rsid w:val="00A264B8"/>
    <w:rsid w:val="00A3191F"/>
    <w:rsid w:val="00A35A54"/>
    <w:rsid w:val="00A35B9B"/>
    <w:rsid w:val="00A506D3"/>
    <w:rsid w:val="00A607C4"/>
    <w:rsid w:val="00A75C19"/>
    <w:rsid w:val="00A80260"/>
    <w:rsid w:val="00A80634"/>
    <w:rsid w:val="00A8252F"/>
    <w:rsid w:val="00A83820"/>
    <w:rsid w:val="00A8566E"/>
    <w:rsid w:val="00A8759B"/>
    <w:rsid w:val="00AA2953"/>
    <w:rsid w:val="00AA505D"/>
    <w:rsid w:val="00AB0CEC"/>
    <w:rsid w:val="00AC290E"/>
    <w:rsid w:val="00AD124B"/>
    <w:rsid w:val="00AE4D5B"/>
    <w:rsid w:val="00AE6626"/>
    <w:rsid w:val="00AE771A"/>
    <w:rsid w:val="00AF228E"/>
    <w:rsid w:val="00AF3BC1"/>
    <w:rsid w:val="00B00440"/>
    <w:rsid w:val="00B0503B"/>
    <w:rsid w:val="00B0669A"/>
    <w:rsid w:val="00B10BC6"/>
    <w:rsid w:val="00B203BE"/>
    <w:rsid w:val="00B22601"/>
    <w:rsid w:val="00B3003E"/>
    <w:rsid w:val="00B3101B"/>
    <w:rsid w:val="00B32239"/>
    <w:rsid w:val="00B322A7"/>
    <w:rsid w:val="00B3332C"/>
    <w:rsid w:val="00B33FC9"/>
    <w:rsid w:val="00B44D21"/>
    <w:rsid w:val="00B47764"/>
    <w:rsid w:val="00B52339"/>
    <w:rsid w:val="00B56C68"/>
    <w:rsid w:val="00B575BB"/>
    <w:rsid w:val="00B607D4"/>
    <w:rsid w:val="00B62751"/>
    <w:rsid w:val="00B63113"/>
    <w:rsid w:val="00B63450"/>
    <w:rsid w:val="00B64115"/>
    <w:rsid w:val="00B72CD3"/>
    <w:rsid w:val="00B80BDC"/>
    <w:rsid w:val="00B84C1E"/>
    <w:rsid w:val="00B85492"/>
    <w:rsid w:val="00B85AAD"/>
    <w:rsid w:val="00B90BFE"/>
    <w:rsid w:val="00B9473E"/>
    <w:rsid w:val="00B94F69"/>
    <w:rsid w:val="00BA4067"/>
    <w:rsid w:val="00BA580E"/>
    <w:rsid w:val="00BB0CDF"/>
    <w:rsid w:val="00BB1D01"/>
    <w:rsid w:val="00BB7647"/>
    <w:rsid w:val="00BC0F83"/>
    <w:rsid w:val="00BC145D"/>
    <w:rsid w:val="00BD7413"/>
    <w:rsid w:val="00BE10D4"/>
    <w:rsid w:val="00BE672F"/>
    <w:rsid w:val="00BF44CB"/>
    <w:rsid w:val="00BF4BFD"/>
    <w:rsid w:val="00BF52AD"/>
    <w:rsid w:val="00BF5692"/>
    <w:rsid w:val="00BF5D08"/>
    <w:rsid w:val="00C0382F"/>
    <w:rsid w:val="00C0642B"/>
    <w:rsid w:val="00C23519"/>
    <w:rsid w:val="00C25E06"/>
    <w:rsid w:val="00C27E93"/>
    <w:rsid w:val="00C32203"/>
    <w:rsid w:val="00C339B8"/>
    <w:rsid w:val="00C375CC"/>
    <w:rsid w:val="00C44039"/>
    <w:rsid w:val="00C44924"/>
    <w:rsid w:val="00C44A76"/>
    <w:rsid w:val="00C44F9A"/>
    <w:rsid w:val="00C512E2"/>
    <w:rsid w:val="00C53769"/>
    <w:rsid w:val="00C55F2B"/>
    <w:rsid w:val="00C737BE"/>
    <w:rsid w:val="00C83467"/>
    <w:rsid w:val="00C84DE3"/>
    <w:rsid w:val="00C85000"/>
    <w:rsid w:val="00C85259"/>
    <w:rsid w:val="00C91212"/>
    <w:rsid w:val="00C97881"/>
    <w:rsid w:val="00CA42A2"/>
    <w:rsid w:val="00CB04E4"/>
    <w:rsid w:val="00CB2261"/>
    <w:rsid w:val="00CC01F1"/>
    <w:rsid w:val="00CC2351"/>
    <w:rsid w:val="00CD5154"/>
    <w:rsid w:val="00CD5812"/>
    <w:rsid w:val="00CD5C25"/>
    <w:rsid w:val="00CD68CF"/>
    <w:rsid w:val="00CE0391"/>
    <w:rsid w:val="00CE518E"/>
    <w:rsid w:val="00CE54AD"/>
    <w:rsid w:val="00CF2D42"/>
    <w:rsid w:val="00CF3801"/>
    <w:rsid w:val="00D03DEF"/>
    <w:rsid w:val="00D2016D"/>
    <w:rsid w:val="00D227BF"/>
    <w:rsid w:val="00D23342"/>
    <w:rsid w:val="00D25E81"/>
    <w:rsid w:val="00D30285"/>
    <w:rsid w:val="00D31213"/>
    <w:rsid w:val="00D4425D"/>
    <w:rsid w:val="00D44A11"/>
    <w:rsid w:val="00D50168"/>
    <w:rsid w:val="00D535CE"/>
    <w:rsid w:val="00D56CE3"/>
    <w:rsid w:val="00D635BD"/>
    <w:rsid w:val="00D759ED"/>
    <w:rsid w:val="00D77C73"/>
    <w:rsid w:val="00D82B41"/>
    <w:rsid w:val="00D84B88"/>
    <w:rsid w:val="00D865E7"/>
    <w:rsid w:val="00D94617"/>
    <w:rsid w:val="00D97775"/>
    <w:rsid w:val="00DA7577"/>
    <w:rsid w:val="00DB0032"/>
    <w:rsid w:val="00DB1490"/>
    <w:rsid w:val="00DB2818"/>
    <w:rsid w:val="00DB7CCA"/>
    <w:rsid w:val="00DC249F"/>
    <w:rsid w:val="00DC3AEB"/>
    <w:rsid w:val="00DD0543"/>
    <w:rsid w:val="00DE09C8"/>
    <w:rsid w:val="00DF082C"/>
    <w:rsid w:val="00DF482E"/>
    <w:rsid w:val="00DF67C8"/>
    <w:rsid w:val="00DF7D77"/>
    <w:rsid w:val="00E00867"/>
    <w:rsid w:val="00E05C79"/>
    <w:rsid w:val="00E06E88"/>
    <w:rsid w:val="00E1515B"/>
    <w:rsid w:val="00E15E24"/>
    <w:rsid w:val="00E227AE"/>
    <w:rsid w:val="00E30E47"/>
    <w:rsid w:val="00E36310"/>
    <w:rsid w:val="00E36E2F"/>
    <w:rsid w:val="00E40439"/>
    <w:rsid w:val="00E40A11"/>
    <w:rsid w:val="00E40D9E"/>
    <w:rsid w:val="00E4645B"/>
    <w:rsid w:val="00E5282B"/>
    <w:rsid w:val="00E56E24"/>
    <w:rsid w:val="00E623C7"/>
    <w:rsid w:val="00E6286C"/>
    <w:rsid w:val="00E63948"/>
    <w:rsid w:val="00E650CB"/>
    <w:rsid w:val="00E70B68"/>
    <w:rsid w:val="00E80076"/>
    <w:rsid w:val="00E87764"/>
    <w:rsid w:val="00E8790B"/>
    <w:rsid w:val="00EC1DAF"/>
    <w:rsid w:val="00EC44A9"/>
    <w:rsid w:val="00EC796B"/>
    <w:rsid w:val="00ED2968"/>
    <w:rsid w:val="00ED428E"/>
    <w:rsid w:val="00EE1290"/>
    <w:rsid w:val="00EE2FD6"/>
    <w:rsid w:val="00EE30AA"/>
    <w:rsid w:val="00EE3685"/>
    <w:rsid w:val="00EE4AB4"/>
    <w:rsid w:val="00EE61B8"/>
    <w:rsid w:val="00EF0A05"/>
    <w:rsid w:val="00EF5CF2"/>
    <w:rsid w:val="00EF7AAE"/>
    <w:rsid w:val="00EF7E46"/>
    <w:rsid w:val="00F022C7"/>
    <w:rsid w:val="00F02877"/>
    <w:rsid w:val="00F04F32"/>
    <w:rsid w:val="00F072A1"/>
    <w:rsid w:val="00F23B09"/>
    <w:rsid w:val="00F259BF"/>
    <w:rsid w:val="00F26433"/>
    <w:rsid w:val="00F341A9"/>
    <w:rsid w:val="00F365D2"/>
    <w:rsid w:val="00F40749"/>
    <w:rsid w:val="00F41756"/>
    <w:rsid w:val="00F41825"/>
    <w:rsid w:val="00F43F40"/>
    <w:rsid w:val="00F45F89"/>
    <w:rsid w:val="00F47091"/>
    <w:rsid w:val="00F668A1"/>
    <w:rsid w:val="00F66A3C"/>
    <w:rsid w:val="00F822C2"/>
    <w:rsid w:val="00F9042C"/>
    <w:rsid w:val="00F930CA"/>
    <w:rsid w:val="00F932A8"/>
    <w:rsid w:val="00F961DB"/>
    <w:rsid w:val="00F96B07"/>
    <w:rsid w:val="00F97613"/>
    <w:rsid w:val="00FA4C09"/>
    <w:rsid w:val="00FA6B47"/>
    <w:rsid w:val="00FB53F1"/>
    <w:rsid w:val="00FB7715"/>
    <w:rsid w:val="00FC1725"/>
    <w:rsid w:val="00FC3C45"/>
    <w:rsid w:val="00FC461D"/>
    <w:rsid w:val="00FD0E9E"/>
    <w:rsid w:val="00FD3E09"/>
    <w:rsid w:val="00FD5B3D"/>
    <w:rsid w:val="00FD7866"/>
    <w:rsid w:val="00FE1C5E"/>
    <w:rsid w:val="00FE23F7"/>
    <w:rsid w:val="00FE25F1"/>
    <w:rsid w:val="00FE3E3A"/>
    <w:rsid w:val="00FE3FF8"/>
    <w:rsid w:val="00FE4BB9"/>
    <w:rsid w:val="00FE643A"/>
    <w:rsid w:val="00FE73F5"/>
    <w:rsid w:val="00FF19C6"/>
    <w:rsid w:val="00FF3F6E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D1F8"/>
  <w15:docId w15:val="{7C2242EE-2B8E-412F-9D90-7A8C4E0D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D4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774EE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1"/>
    <w:link w:val="a4"/>
    <w:uiPriority w:val="99"/>
    <w:rsid w:val="000774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0774E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1"/>
    <w:link w:val="a6"/>
    <w:uiPriority w:val="99"/>
    <w:rsid w:val="00077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EE2FD6"/>
    <w:rPr>
      <w:color w:val="0000FF" w:themeColor="hyperlink"/>
      <w:u w:val="single"/>
    </w:rPr>
  </w:style>
  <w:style w:type="paragraph" w:styleId="a9">
    <w:name w:val="List Paragraph"/>
    <w:basedOn w:val="a0"/>
    <w:uiPriority w:val="34"/>
    <w:qFormat/>
    <w:rsid w:val="002D5C5D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C0382F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C0382F"/>
    <w:rPr>
      <w:rFonts w:ascii="Segoe UI" w:eastAsia="Times New Roman" w:hAnsi="Segoe UI" w:cs="Segoe UI"/>
      <w:sz w:val="18"/>
      <w:szCs w:val="18"/>
      <w:lang w:eastAsia="ru-RU"/>
    </w:rPr>
  </w:style>
  <w:style w:type="paragraph" w:styleId="a">
    <w:name w:val="List Bullet"/>
    <w:basedOn w:val="a0"/>
    <w:uiPriority w:val="99"/>
    <w:unhideWhenUsed/>
    <w:rsid w:val="00EF0A05"/>
    <w:pPr>
      <w:numPr>
        <w:numId w:val="2"/>
      </w:numPr>
      <w:contextualSpacing/>
    </w:pPr>
  </w:style>
  <w:style w:type="paragraph" w:styleId="ac">
    <w:name w:val="Normal (Web)"/>
    <w:basedOn w:val="a0"/>
    <w:link w:val="ad"/>
    <w:unhideWhenUsed/>
    <w:rsid w:val="00EE30AA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EE30AA"/>
  </w:style>
  <w:style w:type="character" w:customStyle="1" w:styleId="ad">
    <w:name w:val="Звичайний (веб) Знак"/>
    <w:link w:val="ac"/>
    <w:uiPriority w:val="99"/>
    <w:locked/>
    <w:rsid w:val="00A8566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Body Text"/>
    <w:basedOn w:val="a0"/>
    <w:link w:val="af"/>
    <w:semiHidden/>
    <w:unhideWhenUsed/>
    <w:rsid w:val="006F1B32"/>
    <w:pPr>
      <w:widowControl w:val="0"/>
      <w:suppressAutoHyphens/>
      <w:spacing w:after="120"/>
    </w:pPr>
    <w:rPr>
      <w:rFonts w:eastAsia="Arial Unicode MS"/>
      <w:kern w:val="2"/>
      <w:lang w:val="uk-UA"/>
    </w:rPr>
  </w:style>
  <w:style w:type="character" w:customStyle="1" w:styleId="af">
    <w:name w:val="Основний текст Знак"/>
    <w:basedOn w:val="a1"/>
    <w:link w:val="ae"/>
    <w:semiHidden/>
    <w:rsid w:val="006F1B32"/>
    <w:rPr>
      <w:rFonts w:ascii="Times New Roman" w:eastAsia="Arial Unicode MS" w:hAnsi="Times New Roman" w:cs="Times New Roman"/>
      <w:kern w:val="2"/>
      <w:sz w:val="24"/>
      <w:szCs w:val="24"/>
      <w:lang w:val="uk-UA" w:eastAsia="ru-RU"/>
    </w:rPr>
  </w:style>
  <w:style w:type="paragraph" w:customStyle="1" w:styleId="FR1">
    <w:name w:val="FR1"/>
    <w:rsid w:val="00FE4BB9"/>
    <w:pPr>
      <w:widowControl w:val="0"/>
      <w:spacing w:before="220" w:after="0" w:line="380" w:lineRule="auto"/>
      <w:ind w:left="1000" w:right="6600"/>
      <w:jc w:val="center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rvps6">
    <w:name w:val="rvps6"/>
    <w:basedOn w:val="a0"/>
    <w:rsid w:val="00A3191F"/>
    <w:pPr>
      <w:spacing w:before="100" w:beforeAutospacing="1" w:after="100" w:afterAutospacing="1"/>
    </w:pPr>
  </w:style>
  <w:style w:type="character" w:styleId="af0">
    <w:name w:val="Unresolved Mention"/>
    <w:basedOn w:val="a1"/>
    <w:uiPriority w:val="99"/>
    <w:semiHidden/>
    <w:unhideWhenUsed/>
    <w:rsid w:val="00F668A1"/>
    <w:rPr>
      <w:color w:val="605E5C"/>
      <w:shd w:val="clear" w:color="auto" w:fill="E1DFDD"/>
    </w:rPr>
  </w:style>
  <w:style w:type="character" w:styleId="af1">
    <w:name w:val="FollowedHyperlink"/>
    <w:basedOn w:val="a1"/>
    <w:uiPriority w:val="99"/>
    <w:semiHidden/>
    <w:unhideWhenUsed/>
    <w:rsid w:val="00A506D3"/>
    <w:rPr>
      <w:color w:val="800080" w:themeColor="followedHyperlink"/>
      <w:u w:val="single"/>
    </w:rPr>
  </w:style>
  <w:style w:type="paragraph" w:customStyle="1" w:styleId="Default">
    <w:name w:val="Default"/>
    <w:rsid w:val="00FE6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uo.kyivcity.gov.ua/new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va.gov.ua/storage/app/sites/19/standarty/standart-tb-iiredakciia-sxvalena-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uo.kyivcity.gov.ua/new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1178</Words>
  <Characters>6715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Войко Світлана Анатоліївна</cp:lastModifiedBy>
  <cp:revision>2</cp:revision>
  <cp:lastPrinted>2025-01-06T13:05:00Z</cp:lastPrinted>
  <dcterms:created xsi:type="dcterms:W3CDTF">2026-06-25T07:26:00Z</dcterms:created>
  <dcterms:modified xsi:type="dcterms:W3CDTF">2026-06-25T07:26:00Z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2024-11-18T07:38:05Z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7bb3942f-9da8-4d53-930b-c9e67ab9c4e6</vt:lpwstr>
  </property>
  <property fmtid="{D5CDD505-2E9C-101B-9397-08002B2CF9AE}" pid="8" name="MSIP_Label_defa4170-0d19-0005-0004-bc88714345d2_ContentBits">
    <vt:lpwstr>0</vt:lpwstr>
  </property>
</Properties>
</file>