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187" w:rsidRPr="00B918EB" w:rsidRDefault="002E7187" w:rsidP="00B15C84">
      <w:pPr>
        <w:pStyle w:val="a3"/>
        <w:shd w:val="clear" w:color="auto" w:fill="FFFFFF"/>
        <w:spacing w:before="0" w:beforeAutospacing="0" w:after="120" w:afterAutospacing="0"/>
        <w:ind w:firstLine="567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2E7187" w:rsidRPr="00B918EB" w:rsidRDefault="002E7187" w:rsidP="00250C73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Style w:val="a4"/>
          <w:sz w:val="22"/>
          <w:szCs w:val="22"/>
          <w:bdr w:val="none" w:sz="0" w:space="0" w:color="auto" w:frame="1"/>
        </w:rPr>
      </w:pPr>
      <w:r w:rsidRPr="00B918EB">
        <w:rPr>
          <w:rStyle w:val="a4"/>
          <w:sz w:val="22"/>
          <w:szCs w:val="22"/>
          <w:bdr w:val="none" w:sz="0" w:space="0" w:color="auto" w:frame="1"/>
        </w:rPr>
        <w:t>Повідомлення про наміри отримати дозвіл на викиди забруднюючих</w:t>
      </w:r>
      <w:r w:rsidR="004A1065" w:rsidRPr="00B918EB">
        <w:rPr>
          <w:rStyle w:val="a4"/>
          <w:sz w:val="22"/>
          <w:szCs w:val="22"/>
          <w:bdr w:val="none" w:sz="0" w:space="0" w:color="auto" w:frame="1"/>
        </w:rPr>
        <w:t xml:space="preserve"> </w:t>
      </w:r>
      <w:r w:rsidRPr="00B918EB">
        <w:rPr>
          <w:rStyle w:val="a4"/>
          <w:sz w:val="22"/>
          <w:szCs w:val="22"/>
          <w:bdr w:val="none" w:sz="0" w:space="0" w:color="auto" w:frame="1"/>
        </w:rPr>
        <w:t>речовин в атмосферне повітря стаціонарними джерелами</w:t>
      </w:r>
    </w:p>
    <w:p w:rsidR="002E7187" w:rsidRPr="00B918EB" w:rsidRDefault="002E7187" w:rsidP="00250C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B918EB">
        <w:rPr>
          <w:rStyle w:val="a4"/>
          <w:b w:val="0"/>
          <w:sz w:val="22"/>
          <w:szCs w:val="22"/>
          <w:bdr w:val="none" w:sz="0" w:space="0" w:color="auto" w:frame="1"/>
        </w:rPr>
        <w:t>Повне та скорочене найменування суб’єкта господарювання</w:t>
      </w:r>
      <w:r w:rsidRPr="00B918EB">
        <w:rPr>
          <w:b/>
          <w:sz w:val="22"/>
          <w:szCs w:val="22"/>
        </w:rPr>
        <w:t>:</w:t>
      </w:r>
      <w:r w:rsidRPr="00B918EB">
        <w:rPr>
          <w:sz w:val="22"/>
          <w:szCs w:val="22"/>
        </w:rPr>
        <w:t xml:space="preserve"> </w:t>
      </w:r>
      <w:r w:rsidR="00B15C84" w:rsidRPr="00B918EB">
        <w:rPr>
          <w:sz w:val="22"/>
          <w:szCs w:val="22"/>
        </w:rPr>
        <w:t xml:space="preserve">Приватне акціонерне товариство «Акціонерна компанія «КИЇВВОДОКАНАЛ» </w:t>
      </w:r>
      <w:r w:rsidRPr="00B918EB">
        <w:rPr>
          <w:sz w:val="22"/>
          <w:szCs w:val="22"/>
        </w:rPr>
        <w:t xml:space="preserve"> (</w:t>
      </w:r>
      <w:r w:rsidR="00B15C84" w:rsidRPr="00B918EB">
        <w:rPr>
          <w:bCs/>
          <w:iCs/>
          <w:sz w:val="22"/>
          <w:szCs w:val="22"/>
        </w:rPr>
        <w:t>ПРАТ «АК «Київводоканал»</w:t>
      </w:r>
      <w:r w:rsidRPr="00B918EB">
        <w:rPr>
          <w:sz w:val="22"/>
          <w:szCs w:val="22"/>
        </w:rPr>
        <w:t>)</w:t>
      </w:r>
      <w:r w:rsidR="00C67070" w:rsidRPr="00B918EB">
        <w:rPr>
          <w:sz w:val="22"/>
          <w:szCs w:val="22"/>
        </w:rPr>
        <w:t xml:space="preserve">. </w:t>
      </w:r>
      <w:r w:rsidRPr="00B918EB">
        <w:rPr>
          <w:rStyle w:val="a4"/>
          <w:b w:val="0"/>
          <w:sz w:val="22"/>
          <w:szCs w:val="22"/>
          <w:bdr w:val="none" w:sz="0" w:space="0" w:color="auto" w:frame="1"/>
        </w:rPr>
        <w:t>Ідентифікаційний код з ЄДРПОУ або ідентифікаційний номер фізичної особи за ДРФО</w:t>
      </w:r>
      <w:r w:rsidRPr="00B918EB">
        <w:rPr>
          <w:rStyle w:val="a4"/>
          <w:sz w:val="22"/>
          <w:szCs w:val="22"/>
          <w:bdr w:val="none" w:sz="0" w:space="0" w:color="auto" w:frame="1"/>
        </w:rPr>
        <w:t>:</w:t>
      </w:r>
      <w:r w:rsidRPr="00B918EB">
        <w:rPr>
          <w:sz w:val="22"/>
          <w:szCs w:val="22"/>
        </w:rPr>
        <w:t> </w:t>
      </w:r>
      <w:r w:rsidR="00B15C84" w:rsidRPr="00B918EB">
        <w:rPr>
          <w:sz w:val="22"/>
          <w:szCs w:val="22"/>
        </w:rPr>
        <w:t>03327664</w:t>
      </w:r>
      <w:r w:rsidR="00C67070" w:rsidRPr="00B918EB">
        <w:rPr>
          <w:sz w:val="22"/>
          <w:szCs w:val="22"/>
        </w:rPr>
        <w:t xml:space="preserve">. </w:t>
      </w:r>
      <w:r w:rsidRPr="00B918EB">
        <w:rPr>
          <w:rStyle w:val="a4"/>
          <w:b w:val="0"/>
          <w:sz w:val="22"/>
          <w:szCs w:val="22"/>
          <w:bdr w:val="none" w:sz="0" w:space="0" w:color="auto" w:frame="1"/>
        </w:rPr>
        <w:t>Місцезнаходження суб’єкта господарювання, контактний номер телефону, адресу електронної пошти суб’єкта господарювання</w:t>
      </w:r>
      <w:r w:rsidRPr="00B918EB">
        <w:rPr>
          <w:rStyle w:val="a4"/>
          <w:sz w:val="22"/>
          <w:szCs w:val="22"/>
          <w:bdr w:val="none" w:sz="0" w:space="0" w:color="auto" w:frame="1"/>
        </w:rPr>
        <w:t>:</w:t>
      </w:r>
      <w:r w:rsidR="00B15C84" w:rsidRPr="00B918EB">
        <w:rPr>
          <w:rStyle w:val="a4"/>
          <w:sz w:val="22"/>
          <w:szCs w:val="22"/>
          <w:bdr w:val="none" w:sz="0" w:space="0" w:color="auto" w:frame="1"/>
        </w:rPr>
        <w:t xml:space="preserve"> </w:t>
      </w:r>
      <w:r w:rsidR="0058789A" w:rsidRPr="00B918EB">
        <w:rPr>
          <w:sz w:val="22"/>
          <w:szCs w:val="22"/>
        </w:rPr>
        <w:t>01015, м. Київ, вул. Лейпцизька, буд. 1А</w:t>
      </w:r>
      <w:r w:rsidRPr="00B918EB">
        <w:rPr>
          <w:rStyle w:val="a5"/>
          <w:sz w:val="22"/>
          <w:szCs w:val="22"/>
          <w:bdr w:val="none" w:sz="0" w:space="0" w:color="auto" w:frame="1"/>
        </w:rPr>
        <w:t>, </w:t>
      </w:r>
      <w:r w:rsidR="004A1065" w:rsidRPr="00B918EB">
        <w:rPr>
          <w:sz w:val="22"/>
          <w:szCs w:val="22"/>
        </w:rPr>
        <w:t>Телефон: (</w:t>
      </w:r>
      <w:hyperlink r:id="rId5" w:history="1">
        <w:r w:rsidR="004A1065" w:rsidRPr="00B918EB">
          <w:rPr>
            <w:rStyle w:val="a6"/>
            <w:color w:val="auto"/>
            <w:sz w:val="22"/>
            <w:szCs w:val="22"/>
            <w:u w:val="none"/>
            <w:bdr w:val="none" w:sz="0" w:space="0" w:color="auto" w:frame="1"/>
          </w:rPr>
          <w:t>044) 226-30-38, факс: (044) 254-32-61</w:t>
        </w:r>
      </w:hyperlink>
      <w:r w:rsidR="004A1065" w:rsidRPr="00B918EB">
        <w:rPr>
          <w:rStyle w:val="a6"/>
          <w:color w:val="auto"/>
          <w:sz w:val="22"/>
          <w:szCs w:val="22"/>
          <w:u w:val="none"/>
          <w:bdr w:val="none" w:sz="0" w:space="0" w:color="auto" w:frame="1"/>
        </w:rPr>
        <w:t xml:space="preserve">, </w:t>
      </w:r>
      <w:hyperlink r:id="rId6" w:history="1">
        <w:r w:rsidR="00402230" w:rsidRPr="00B918EB">
          <w:rPr>
            <w:rStyle w:val="a6"/>
            <w:color w:val="auto"/>
            <w:sz w:val="22"/>
            <w:szCs w:val="22"/>
            <w:u w:val="none"/>
            <w:bdr w:val="none" w:sz="0" w:space="0" w:color="auto" w:frame="1"/>
            <w:shd w:val="clear" w:color="auto" w:fill="F3F5F5"/>
          </w:rPr>
          <w:t>general@vodokanal.kyiv.ua</w:t>
        </w:r>
      </w:hyperlink>
      <w:r w:rsidR="0058789A" w:rsidRPr="00B918EB">
        <w:rPr>
          <w:sz w:val="22"/>
          <w:szCs w:val="22"/>
        </w:rPr>
        <w:t>.</w:t>
      </w:r>
      <w:r w:rsidR="00C67070" w:rsidRPr="00B918EB">
        <w:rPr>
          <w:sz w:val="22"/>
          <w:szCs w:val="22"/>
        </w:rPr>
        <w:t xml:space="preserve"> </w:t>
      </w:r>
      <w:r w:rsidRPr="00B918EB">
        <w:rPr>
          <w:rStyle w:val="a4"/>
          <w:b w:val="0"/>
          <w:sz w:val="22"/>
          <w:szCs w:val="22"/>
          <w:bdr w:val="none" w:sz="0" w:space="0" w:color="auto" w:frame="1"/>
        </w:rPr>
        <w:t>Місцезнаходження об’єкта:</w:t>
      </w:r>
      <w:r w:rsidR="0058789A" w:rsidRPr="00B918EB">
        <w:rPr>
          <w:sz w:val="22"/>
          <w:szCs w:val="22"/>
        </w:rPr>
        <w:t xml:space="preserve"> 02121, м. Київ, вул. Колекторна, буд. 1.</w:t>
      </w:r>
      <w:r w:rsidR="00C67070" w:rsidRPr="00B918EB">
        <w:rPr>
          <w:sz w:val="22"/>
          <w:szCs w:val="22"/>
        </w:rPr>
        <w:t xml:space="preserve"> </w:t>
      </w:r>
      <w:r w:rsidRPr="00B918EB">
        <w:rPr>
          <w:rStyle w:val="a4"/>
          <w:b w:val="0"/>
          <w:sz w:val="22"/>
          <w:szCs w:val="22"/>
          <w:bdr w:val="none" w:sz="0" w:space="0" w:color="auto" w:frame="1"/>
        </w:rPr>
        <w:t>Мета отримання дозволу на викиди:</w:t>
      </w:r>
      <w:r w:rsidRPr="00B918EB">
        <w:rPr>
          <w:rStyle w:val="a4"/>
          <w:sz w:val="22"/>
          <w:szCs w:val="22"/>
          <w:bdr w:val="none" w:sz="0" w:space="0" w:color="auto" w:frame="1"/>
        </w:rPr>
        <w:t> </w:t>
      </w:r>
      <w:r w:rsidR="00B05A19" w:rsidRPr="00B918EB">
        <w:rPr>
          <w:sz w:val="22"/>
          <w:szCs w:val="22"/>
        </w:rPr>
        <w:t xml:space="preserve"> для діючого суб’єкту господарювання</w:t>
      </w:r>
      <w:r w:rsidR="00C44B25" w:rsidRPr="00B918EB">
        <w:rPr>
          <w:b/>
          <w:bCs/>
          <w:sz w:val="22"/>
          <w:szCs w:val="22"/>
        </w:rPr>
        <w:t>.</w:t>
      </w:r>
      <w:r w:rsidR="00C67070" w:rsidRPr="00B918EB">
        <w:rPr>
          <w:b/>
          <w:bCs/>
          <w:sz w:val="22"/>
          <w:szCs w:val="22"/>
        </w:rPr>
        <w:t xml:space="preserve"> </w:t>
      </w:r>
      <w:r w:rsidRPr="00B918EB">
        <w:rPr>
          <w:rStyle w:val="a4"/>
          <w:b w:val="0"/>
          <w:sz w:val="22"/>
          <w:szCs w:val="22"/>
          <w:bdr w:val="none" w:sz="0" w:space="0" w:color="auto" w:frame="1"/>
        </w:rPr>
        <w:t>Відомості про наявність висновку з оцінки впливу на довкілля: </w:t>
      </w:r>
      <w:r w:rsidRPr="00B918EB">
        <w:rPr>
          <w:sz w:val="22"/>
          <w:szCs w:val="22"/>
        </w:rPr>
        <w:t xml:space="preserve">висновок відсутній, </w:t>
      </w:r>
      <w:r w:rsidR="00F25DCD" w:rsidRPr="00B918EB">
        <w:rPr>
          <w:sz w:val="22"/>
          <w:szCs w:val="22"/>
        </w:rPr>
        <w:t xml:space="preserve">оскільки </w:t>
      </w:r>
      <w:r w:rsidR="00DB7501" w:rsidRPr="00B918EB">
        <w:rPr>
          <w:sz w:val="22"/>
          <w:szCs w:val="22"/>
        </w:rPr>
        <w:t>було діючим на момент введення в дію Закону України «Про оцінку впливу на довкілля».</w:t>
      </w:r>
      <w:r w:rsidR="00C67070" w:rsidRPr="00B918EB">
        <w:rPr>
          <w:sz w:val="22"/>
          <w:szCs w:val="22"/>
        </w:rPr>
        <w:t xml:space="preserve"> </w:t>
      </w:r>
      <w:r w:rsidRPr="00B918EB">
        <w:rPr>
          <w:rStyle w:val="a4"/>
          <w:b w:val="0"/>
          <w:sz w:val="22"/>
          <w:szCs w:val="22"/>
          <w:bdr w:val="none" w:sz="0" w:space="0" w:color="auto" w:frame="1"/>
        </w:rPr>
        <w:t>Загальний опис об’єкта</w:t>
      </w:r>
      <w:r w:rsidRPr="00B918EB">
        <w:rPr>
          <w:rStyle w:val="a4"/>
          <w:sz w:val="22"/>
          <w:szCs w:val="22"/>
          <w:bdr w:val="none" w:sz="0" w:space="0" w:color="auto" w:frame="1"/>
        </w:rPr>
        <w:t>: </w:t>
      </w:r>
      <w:r w:rsidR="001F53D3" w:rsidRPr="00B918EB">
        <w:rPr>
          <w:sz w:val="22"/>
          <w:szCs w:val="22"/>
        </w:rPr>
        <w:t xml:space="preserve">Бортницька станція аерації ПрАТ «АТ «КИЇВВОДОКАНАЛ» (далі – БСА) - це комплекс інженерних споруд, обладнання та комунікацій, призначений для повної біологічної очистки стічних вод м. Києва та приміської зони. </w:t>
      </w:r>
      <w:r w:rsidR="00426107" w:rsidRPr="00B918EB">
        <w:rPr>
          <w:sz w:val="22"/>
          <w:szCs w:val="22"/>
        </w:rPr>
        <w:t>На станції проходять очистку всі побутові стічні води, а також стоки промислових підприємств після попередньої їхньої очистки на самих підприємствах. На станції застосовується однакова технологія очистки на всіх блоках очисних споруд, а саме: механічний метод очищення стічних вод (механічні решітки, пісколовки, первинні відстійники) та біологічна очистка (аеротенки, вторинні відстійники). Станція складається з 3-х блоків очистки стічних вод, 3-х цехів обробки осадів та допоміжних цехів. В результаті проведеного візуального обстеження можливих джерел утворення суб’єкта господарювання або викидів забруднюючих речовин в атмосферне повітря, встановлено, що для забезпечення планової діяльності підприємства виробничі процеси Бортницької станції аерації (БСА), які супроводжуються забрудненням атмосферного повітря, відно</w:t>
      </w:r>
      <w:r w:rsidR="000C1FF3" w:rsidRPr="00B918EB">
        <w:rPr>
          <w:sz w:val="22"/>
          <w:szCs w:val="22"/>
        </w:rPr>
        <w:t xml:space="preserve">сяться до основних, обслуговуючих та </w:t>
      </w:r>
      <w:r w:rsidR="00426107" w:rsidRPr="00B918EB">
        <w:rPr>
          <w:sz w:val="22"/>
          <w:szCs w:val="22"/>
        </w:rPr>
        <w:t>допоміжних: виробничо-технічна група, служба головного механіка, служба головного енергетика, дільниця з обслуговування колекторів, служба головного інженера, служба технолога, ділянка РБД, хім</w:t>
      </w:r>
      <w:r w:rsidR="000C1FF3" w:rsidRPr="00B918EB">
        <w:rPr>
          <w:sz w:val="22"/>
          <w:szCs w:val="22"/>
        </w:rPr>
        <w:t>іко-</w:t>
      </w:r>
      <w:r w:rsidR="00426107" w:rsidRPr="00B918EB">
        <w:rPr>
          <w:sz w:val="22"/>
          <w:szCs w:val="22"/>
        </w:rPr>
        <w:t>бак</w:t>
      </w:r>
      <w:r w:rsidR="000C1FF3" w:rsidRPr="00B918EB">
        <w:rPr>
          <w:sz w:val="22"/>
          <w:szCs w:val="22"/>
        </w:rPr>
        <w:t>теріологічна</w:t>
      </w:r>
      <w:r w:rsidR="00426107" w:rsidRPr="00B918EB">
        <w:rPr>
          <w:sz w:val="22"/>
          <w:szCs w:val="22"/>
        </w:rPr>
        <w:t xml:space="preserve"> лабораторія</w:t>
      </w:r>
      <w:r w:rsidR="000C1FF3" w:rsidRPr="00B918EB">
        <w:rPr>
          <w:sz w:val="22"/>
          <w:szCs w:val="22"/>
        </w:rPr>
        <w:t xml:space="preserve">. </w:t>
      </w:r>
      <w:r w:rsidR="00E5013D" w:rsidRPr="00B918EB">
        <w:rPr>
          <w:sz w:val="22"/>
          <w:szCs w:val="22"/>
        </w:rPr>
        <w:t xml:space="preserve">Для повної біологічної очистки, відповідно до основних технологічних рішень на проммайданчику підприємства передбачений наступний склад об'єктів основного і допоміжного виробництва. </w:t>
      </w:r>
      <w:r w:rsidR="00D80BF8" w:rsidRPr="00B918EB">
        <w:rPr>
          <w:sz w:val="22"/>
          <w:szCs w:val="22"/>
        </w:rPr>
        <w:t xml:space="preserve"> </w:t>
      </w:r>
      <w:r w:rsidR="00E5013D" w:rsidRPr="00B918EB">
        <w:rPr>
          <w:sz w:val="22"/>
          <w:szCs w:val="22"/>
        </w:rPr>
        <w:t>Основне виробництво: прийом і первинна механічна очистка побутових стоків, промислових стоків після попередньої очистки на ЛОС підприємства з дотриманням норм скиду у міську каналізаційну мережу; попередня обробка (зброджування або аеробна стабілізація) стічних вод; подача, прийом, зберігання та природне осушення (зневоднення) осадів стічних вод на мулових полях (цех природної сушки);</w:t>
      </w:r>
      <w:r w:rsidR="00D80BF8" w:rsidRPr="00B918EB">
        <w:rPr>
          <w:sz w:val="22"/>
          <w:szCs w:val="22"/>
        </w:rPr>
        <w:t xml:space="preserve"> </w:t>
      </w:r>
      <w:r w:rsidR="00E5013D" w:rsidRPr="00B918EB">
        <w:rPr>
          <w:sz w:val="22"/>
          <w:szCs w:val="22"/>
        </w:rPr>
        <w:t>термофільне зброджування сирого осаду та надлишкового активного мулу з подальшим видаленням накопиченням та транспортуванням біогазу до котлоагрегатів;</w:t>
      </w:r>
      <w:r w:rsidR="00D80BF8" w:rsidRPr="00B918EB">
        <w:rPr>
          <w:sz w:val="22"/>
          <w:szCs w:val="22"/>
        </w:rPr>
        <w:t xml:space="preserve"> </w:t>
      </w:r>
      <w:r w:rsidR="00E5013D" w:rsidRPr="00B918EB">
        <w:rPr>
          <w:sz w:val="22"/>
          <w:szCs w:val="22"/>
        </w:rPr>
        <w:t>відкачування (повернення) зворотної мулової води, що утворюється при зневодненні осаду, на обробку на очисні споруди;</w:t>
      </w:r>
      <w:r w:rsidR="00C67070" w:rsidRPr="00B918EB">
        <w:rPr>
          <w:sz w:val="22"/>
          <w:szCs w:val="22"/>
        </w:rPr>
        <w:t xml:space="preserve"> </w:t>
      </w:r>
      <w:r w:rsidR="00E5013D" w:rsidRPr="00B918EB">
        <w:rPr>
          <w:sz w:val="22"/>
          <w:szCs w:val="22"/>
        </w:rPr>
        <w:t>Допоміжне господарство:</w:t>
      </w:r>
      <w:r w:rsidR="00D80BF8" w:rsidRPr="00B918EB">
        <w:rPr>
          <w:sz w:val="22"/>
          <w:szCs w:val="22"/>
        </w:rPr>
        <w:t xml:space="preserve"> </w:t>
      </w:r>
      <w:r w:rsidR="00E5013D" w:rsidRPr="00B918EB">
        <w:rPr>
          <w:sz w:val="22"/>
          <w:szCs w:val="22"/>
        </w:rPr>
        <w:t>виробництво тепла;</w:t>
      </w:r>
      <w:r w:rsidR="00D80BF8" w:rsidRPr="00B918EB">
        <w:rPr>
          <w:sz w:val="22"/>
          <w:szCs w:val="22"/>
        </w:rPr>
        <w:t xml:space="preserve"> </w:t>
      </w:r>
      <w:r w:rsidR="00E5013D" w:rsidRPr="00B918EB">
        <w:rPr>
          <w:sz w:val="22"/>
          <w:szCs w:val="22"/>
        </w:rPr>
        <w:t>забезпечення повітродувного потоку;</w:t>
      </w:r>
      <w:r w:rsidR="00D80BF8" w:rsidRPr="00B918EB">
        <w:rPr>
          <w:sz w:val="22"/>
          <w:szCs w:val="22"/>
        </w:rPr>
        <w:t xml:space="preserve"> </w:t>
      </w:r>
      <w:r w:rsidR="00E5013D" w:rsidRPr="00B918EB">
        <w:rPr>
          <w:sz w:val="22"/>
          <w:szCs w:val="22"/>
        </w:rPr>
        <w:t xml:space="preserve"> лабораторно-аналітичні роботи (хімічні, фізико-хімічні, санітарно-мікробіологічні, радіологічні дослідження);</w:t>
      </w:r>
      <w:r w:rsidR="00D80BF8" w:rsidRPr="00B918EB">
        <w:rPr>
          <w:sz w:val="22"/>
          <w:szCs w:val="22"/>
        </w:rPr>
        <w:t xml:space="preserve"> п</w:t>
      </w:r>
      <w:r w:rsidR="00E5013D" w:rsidRPr="00B918EB">
        <w:rPr>
          <w:sz w:val="22"/>
          <w:szCs w:val="22"/>
        </w:rPr>
        <w:t>роведення ремонтних робіт (механічних, електротехнічних, теплотехнічних, сантехнічних, автотранспортних, будівельних).</w:t>
      </w:r>
      <w:r w:rsidR="00C67070" w:rsidRPr="00B918EB">
        <w:rPr>
          <w:sz w:val="22"/>
          <w:szCs w:val="22"/>
        </w:rPr>
        <w:t xml:space="preserve"> </w:t>
      </w:r>
      <w:r w:rsidRPr="00B918EB">
        <w:rPr>
          <w:rStyle w:val="a4"/>
          <w:b w:val="0"/>
          <w:sz w:val="22"/>
          <w:szCs w:val="22"/>
          <w:bdr w:val="none" w:sz="0" w:space="0" w:color="auto" w:frame="1"/>
        </w:rPr>
        <w:t>Відомості щодо видів та обсягів викидів:</w:t>
      </w:r>
      <w:r w:rsidRPr="00B918EB">
        <w:rPr>
          <w:rStyle w:val="a4"/>
          <w:sz w:val="22"/>
          <w:szCs w:val="22"/>
          <w:bdr w:val="none" w:sz="0" w:space="0" w:color="auto" w:frame="1"/>
        </w:rPr>
        <w:t> </w:t>
      </w:r>
      <w:r w:rsidR="004B6E35" w:rsidRPr="00B918EB">
        <w:rPr>
          <w:sz w:val="22"/>
          <w:szCs w:val="22"/>
        </w:rPr>
        <w:t xml:space="preserve">На підприємстві налічується 254 стаціонарних джерел викиду забруднюючих речовин. </w:t>
      </w:r>
      <w:r w:rsidRPr="00B918EB">
        <w:rPr>
          <w:sz w:val="22"/>
          <w:szCs w:val="22"/>
        </w:rPr>
        <w:t>Під час роботи утворюються забруднені речовини</w:t>
      </w:r>
      <w:r w:rsidR="00690C09" w:rsidRPr="00B918EB">
        <w:rPr>
          <w:sz w:val="22"/>
          <w:szCs w:val="22"/>
        </w:rPr>
        <w:t xml:space="preserve"> (т/рік)</w:t>
      </w:r>
      <w:r w:rsidRPr="00B918EB">
        <w:rPr>
          <w:sz w:val="22"/>
          <w:szCs w:val="22"/>
        </w:rPr>
        <w:t xml:space="preserve">: </w:t>
      </w:r>
      <w:r w:rsidR="00C67070" w:rsidRPr="00B918EB">
        <w:rPr>
          <w:sz w:val="22"/>
          <w:szCs w:val="22"/>
        </w:rPr>
        <w:t xml:space="preserve"> </w:t>
      </w:r>
      <w:r w:rsidR="00D94FDE" w:rsidRPr="00B918EB">
        <w:rPr>
          <w:sz w:val="22"/>
          <w:szCs w:val="22"/>
        </w:rPr>
        <w:t>‌Залізо та його сполуки (у перерахунку на залізо) (0,14);</w:t>
      </w:r>
      <w:r w:rsidR="00C67070" w:rsidRPr="00B918EB">
        <w:rPr>
          <w:sz w:val="22"/>
          <w:szCs w:val="22"/>
        </w:rPr>
        <w:t xml:space="preserve"> </w:t>
      </w:r>
      <w:r w:rsidR="00925935" w:rsidRPr="00B918EB">
        <w:rPr>
          <w:sz w:val="22"/>
          <w:szCs w:val="22"/>
        </w:rPr>
        <w:t>Свинець та його сполуки (у перерахунку на свинець) (0,00003);</w:t>
      </w:r>
      <w:r w:rsidR="00C67070" w:rsidRPr="00B918EB">
        <w:rPr>
          <w:sz w:val="22"/>
          <w:szCs w:val="22"/>
        </w:rPr>
        <w:t xml:space="preserve"> </w:t>
      </w:r>
      <w:r w:rsidR="00925935" w:rsidRPr="00B918EB">
        <w:rPr>
          <w:sz w:val="22"/>
          <w:szCs w:val="22"/>
        </w:rPr>
        <w:t xml:space="preserve"> </w:t>
      </w:r>
      <w:r w:rsidR="00F057AC" w:rsidRPr="00B918EB">
        <w:rPr>
          <w:sz w:val="22"/>
          <w:szCs w:val="22"/>
        </w:rPr>
        <w:t xml:space="preserve">‌Манган та його сполуки (у перерахунку на манган) (0,008); </w:t>
      </w:r>
      <w:r w:rsidR="00C67070" w:rsidRPr="00B918EB">
        <w:rPr>
          <w:sz w:val="22"/>
          <w:szCs w:val="22"/>
        </w:rPr>
        <w:t xml:space="preserve"> </w:t>
      </w:r>
      <w:r w:rsidR="00413721" w:rsidRPr="00B918EB">
        <w:rPr>
          <w:sz w:val="22"/>
          <w:szCs w:val="22"/>
        </w:rPr>
        <w:t>Речовини у вигляді суспендованих твердих частинок недиференційованих за складом (0,4</w:t>
      </w:r>
      <w:r w:rsidR="00190B83" w:rsidRPr="00B918EB">
        <w:rPr>
          <w:sz w:val="22"/>
          <w:szCs w:val="22"/>
        </w:rPr>
        <w:t>19</w:t>
      </w:r>
      <w:r w:rsidR="00413721" w:rsidRPr="00B918EB">
        <w:rPr>
          <w:sz w:val="22"/>
          <w:szCs w:val="22"/>
        </w:rPr>
        <w:t>); О</w:t>
      </w:r>
      <w:r w:rsidR="00690C09" w:rsidRPr="00B918EB">
        <w:rPr>
          <w:sz w:val="22"/>
          <w:szCs w:val="22"/>
        </w:rPr>
        <w:t>ксиди азоту (у перерахунку на діоксид азоту) [NO+NO</w:t>
      </w:r>
      <w:r w:rsidR="00690C09" w:rsidRPr="00B918EB">
        <w:rPr>
          <w:sz w:val="22"/>
          <w:szCs w:val="22"/>
          <w:bdr w:val="none" w:sz="0" w:space="0" w:color="auto" w:frame="1"/>
          <w:vertAlign w:val="subscript"/>
        </w:rPr>
        <w:t>2</w:t>
      </w:r>
      <w:r w:rsidR="00690C09" w:rsidRPr="00B918EB">
        <w:rPr>
          <w:sz w:val="22"/>
          <w:szCs w:val="22"/>
        </w:rPr>
        <w:t>] (39,48</w:t>
      </w:r>
      <w:r w:rsidR="00057668" w:rsidRPr="00B918EB">
        <w:rPr>
          <w:sz w:val="22"/>
          <w:szCs w:val="22"/>
        </w:rPr>
        <w:t>3);</w:t>
      </w:r>
      <w:r w:rsidR="00690C09" w:rsidRPr="00B918EB">
        <w:rPr>
          <w:sz w:val="22"/>
          <w:szCs w:val="22"/>
        </w:rPr>
        <w:t xml:space="preserve"> </w:t>
      </w:r>
      <w:r w:rsidR="00D45AEE" w:rsidRPr="00B918EB">
        <w:rPr>
          <w:sz w:val="22"/>
          <w:szCs w:val="22"/>
        </w:rPr>
        <w:t>О</w:t>
      </w:r>
      <w:r w:rsidR="00057668" w:rsidRPr="00B918EB">
        <w:rPr>
          <w:sz w:val="22"/>
          <w:szCs w:val="22"/>
        </w:rPr>
        <w:t>ксид вуглецю (</w:t>
      </w:r>
      <w:r w:rsidR="00C35F59" w:rsidRPr="00B918EB">
        <w:rPr>
          <w:sz w:val="22"/>
          <w:szCs w:val="22"/>
        </w:rPr>
        <w:t>70,138)</w:t>
      </w:r>
      <w:r w:rsidRPr="00B918EB">
        <w:rPr>
          <w:sz w:val="22"/>
          <w:szCs w:val="22"/>
        </w:rPr>
        <w:t>;</w:t>
      </w:r>
      <w:r w:rsidR="00C67070" w:rsidRPr="00B918EB">
        <w:rPr>
          <w:sz w:val="22"/>
          <w:szCs w:val="22"/>
        </w:rPr>
        <w:t xml:space="preserve"> </w:t>
      </w:r>
      <w:r w:rsidR="00D45AEE" w:rsidRPr="00B918EB">
        <w:rPr>
          <w:sz w:val="22"/>
          <w:szCs w:val="22"/>
        </w:rPr>
        <w:t>Аміак (14,254);</w:t>
      </w:r>
      <w:r w:rsidR="00C67070" w:rsidRPr="00B918EB">
        <w:rPr>
          <w:sz w:val="22"/>
          <w:szCs w:val="22"/>
        </w:rPr>
        <w:t xml:space="preserve"> </w:t>
      </w:r>
      <w:r w:rsidR="00D45AEE" w:rsidRPr="00B918EB">
        <w:rPr>
          <w:sz w:val="22"/>
          <w:szCs w:val="22"/>
        </w:rPr>
        <w:t>Азотна кислота (0,005);</w:t>
      </w:r>
      <w:r w:rsidR="00C67070" w:rsidRPr="00B918EB">
        <w:rPr>
          <w:sz w:val="22"/>
          <w:szCs w:val="22"/>
        </w:rPr>
        <w:t xml:space="preserve"> </w:t>
      </w:r>
      <w:r w:rsidR="0095315C" w:rsidRPr="00B918EB">
        <w:rPr>
          <w:sz w:val="22"/>
          <w:szCs w:val="22"/>
          <w:shd w:val="clear" w:color="auto" w:fill="FFFFFF"/>
        </w:rPr>
        <w:t>Діоксид та інші сполуки сірки (в т.ч. метилмеркаптан та етилмеркаптан</w:t>
      </w:r>
      <w:r w:rsidR="00D95DAE" w:rsidRPr="00B918EB">
        <w:rPr>
          <w:sz w:val="22"/>
          <w:szCs w:val="22"/>
          <w:shd w:val="clear" w:color="auto" w:fill="FFFFFF"/>
        </w:rPr>
        <w:t>) (9,495);</w:t>
      </w:r>
      <w:r w:rsidR="00C67070" w:rsidRPr="00B918EB">
        <w:rPr>
          <w:sz w:val="22"/>
          <w:szCs w:val="22"/>
          <w:shd w:val="clear" w:color="auto" w:fill="FFFFFF"/>
        </w:rPr>
        <w:t xml:space="preserve"> </w:t>
      </w:r>
      <w:r w:rsidR="00D95DAE" w:rsidRPr="00B918EB">
        <w:rPr>
          <w:sz w:val="22"/>
          <w:szCs w:val="22"/>
          <w:shd w:val="clear" w:color="auto" w:fill="FFFFFF"/>
        </w:rPr>
        <w:t>Сірки діоксид (11,214);</w:t>
      </w:r>
      <w:r w:rsidR="00C67070" w:rsidRPr="00B918EB">
        <w:rPr>
          <w:sz w:val="22"/>
          <w:szCs w:val="22"/>
          <w:shd w:val="clear" w:color="auto" w:fill="FFFFFF"/>
        </w:rPr>
        <w:t xml:space="preserve"> </w:t>
      </w:r>
      <w:r w:rsidR="00D95DAE" w:rsidRPr="00B918EB">
        <w:rPr>
          <w:sz w:val="22"/>
          <w:szCs w:val="22"/>
          <w:shd w:val="clear" w:color="auto" w:fill="FFFFFF"/>
        </w:rPr>
        <w:t>Сірководень(H</w:t>
      </w:r>
      <w:r w:rsidR="00D95DAE" w:rsidRPr="00B918EB">
        <w:rPr>
          <w:sz w:val="22"/>
          <w:szCs w:val="22"/>
          <w:shd w:val="clear" w:color="auto" w:fill="FFFFFF"/>
          <w:vertAlign w:val="subscript"/>
        </w:rPr>
        <w:t>2</w:t>
      </w:r>
      <w:r w:rsidR="00D95DAE" w:rsidRPr="00B918EB">
        <w:rPr>
          <w:sz w:val="22"/>
          <w:szCs w:val="22"/>
          <w:shd w:val="clear" w:color="auto" w:fill="FFFFFF"/>
        </w:rPr>
        <w:t>S) (</w:t>
      </w:r>
      <w:r w:rsidR="00E67983" w:rsidRPr="00B918EB">
        <w:rPr>
          <w:sz w:val="22"/>
          <w:szCs w:val="22"/>
          <w:shd w:val="clear" w:color="auto" w:fill="FFFFFF"/>
        </w:rPr>
        <w:t>9,277);</w:t>
      </w:r>
      <w:r w:rsidR="00C67070" w:rsidRPr="00B918EB">
        <w:rPr>
          <w:sz w:val="22"/>
          <w:szCs w:val="22"/>
          <w:shd w:val="clear" w:color="auto" w:fill="FFFFFF"/>
        </w:rPr>
        <w:t xml:space="preserve"> </w:t>
      </w:r>
      <w:r w:rsidR="00EF6C23" w:rsidRPr="00B918EB">
        <w:rPr>
          <w:sz w:val="22"/>
          <w:szCs w:val="22"/>
          <w:shd w:val="clear" w:color="auto" w:fill="FFFFFF"/>
        </w:rPr>
        <w:t>Сульфатна кислота (H</w:t>
      </w:r>
      <w:r w:rsidR="00EF6C23" w:rsidRPr="00B918EB">
        <w:rPr>
          <w:b/>
          <w:bCs/>
          <w:sz w:val="22"/>
          <w:szCs w:val="22"/>
          <w:shd w:val="clear" w:color="auto" w:fill="FFFFFF"/>
          <w:vertAlign w:val="subscript"/>
        </w:rPr>
        <w:t>2</w:t>
      </w:r>
      <w:r w:rsidR="00EF6C23" w:rsidRPr="00B918EB">
        <w:rPr>
          <w:sz w:val="22"/>
          <w:szCs w:val="22"/>
          <w:shd w:val="clear" w:color="auto" w:fill="FFFFFF"/>
        </w:rPr>
        <w:t>SO</w:t>
      </w:r>
      <w:r w:rsidR="00EF6C23" w:rsidRPr="00B918EB">
        <w:rPr>
          <w:b/>
          <w:bCs/>
          <w:sz w:val="22"/>
          <w:szCs w:val="22"/>
          <w:shd w:val="clear" w:color="auto" w:fill="FFFFFF"/>
          <w:vertAlign w:val="subscript"/>
        </w:rPr>
        <w:t>4</w:t>
      </w:r>
      <w:r w:rsidR="00EF6C23" w:rsidRPr="00B918EB">
        <w:rPr>
          <w:sz w:val="22"/>
          <w:szCs w:val="22"/>
          <w:shd w:val="clear" w:color="auto" w:fill="FFFFFF"/>
        </w:rPr>
        <w:t>) [сірчана кислота] (0,001);</w:t>
      </w:r>
      <w:r w:rsidR="00C67070" w:rsidRPr="00B918EB">
        <w:rPr>
          <w:sz w:val="22"/>
          <w:szCs w:val="22"/>
          <w:shd w:val="clear" w:color="auto" w:fill="FFFFFF"/>
        </w:rPr>
        <w:t xml:space="preserve"> </w:t>
      </w:r>
      <w:r w:rsidR="007C0816" w:rsidRPr="00B918EB">
        <w:rPr>
          <w:sz w:val="22"/>
          <w:szCs w:val="22"/>
          <w:shd w:val="clear" w:color="auto" w:fill="FFFFFF"/>
        </w:rPr>
        <w:t>НМЛОС (в т.ч. спирт етиловий (етанол), Уайт-спірит, Масло мінеральне нафтове (веретенне, машинне, циліндрове)</w:t>
      </w:r>
      <w:r w:rsidR="00E911D7" w:rsidRPr="00B918EB">
        <w:rPr>
          <w:sz w:val="22"/>
          <w:szCs w:val="22"/>
          <w:shd w:val="clear" w:color="auto" w:fill="FFFFFF"/>
        </w:rPr>
        <w:t>) (0,536);</w:t>
      </w:r>
      <w:r w:rsidR="00C67070" w:rsidRPr="00B918EB">
        <w:rPr>
          <w:sz w:val="22"/>
          <w:szCs w:val="22"/>
          <w:shd w:val="clear" w:color="auto" w:fill="FFFFFF"/>
        </w:rPr>
        <w:t xml:space="preserve"> </w:t>
      </w:r>
      <w:r w:rsidR="00D45F02" w:rsidRPr="00B918EB">
        <w:rPr>
          <w:sz w:val="22"/>
          <w:szCs w:val="22"/>
          <w:shd w:val="clear" w:color="auto" w:fill="FFFFFF"/>
        </w:rPr>
        <w:t xml:space="preserve">‌Бензол (0,002); </w:t>
      </w:r>
      <w:r w:rsidR="00C67070" w:rsidRPr="00B918EB">
        <w:rPr>
          <w:sz w:val="22"/>
          <w:szCs w:val="22"/>
          <w:shd w:val="clear" w:color="auto" w:fill="FFFFFF"/>
        </w:rPr>
        <w:t xml:space="preserve"> </w:t>
      </w:r>
      <w:r w:rsidR="00D45F02" w:rsidRPr="00B918EB">
        <w:rPr>
          <w:sz w:val="22"/>
          <w:szCs w:val="22"/>
          <w:shd w:val="clear" w:color="auto" w:fill="FFFFFF"/>
        </w:rPr>
        <w:t>Ксилол (0,039);</w:t>
      </w:r>
      <w:r w:rsidR="00C67070" w:rsidRPr="00B918EB">
        <w:rPr>
          <w:sz w:val="22"/>
          <w:szCs w:val="22"/>
          <w:shd w:val="clear" w:color="auto" w:fill="FFFFFF"/>
        </w:rPr>
        <w:t xml:space="preserve"> </w:t>
      </w:r>
      <w:r w:rsidR="00D45F02" w:rsidRPr="00B918EB">
        <w:rPr>
          <w:sz w:val="22"/>
          <w:szCs w:val="22"/>
          <w:shd w:val="clear" w:color="auto" w:fill="FFFFFF"/>
        </w:rPr>
        <w:t>М</w:t>
      </w:r>
      <w:r w:rsidR="00CF38D2" w:rsidRPr="00B918EB">
        <w:rPr>
          <w:sz w:val="22"/>
          <w:szCs w:val="22"/>
        </w:rPr>
        <w:t>етан (</w:t>
      </w:r>
      <w:r w:rsidR="00362466" w:rsidRPr="00B918EB">
        <w:rPr>
          <w:sz w:val="22"/>
          <w:szCs w:val="22"/>
        </w:rPr>
        <w:t>245,253</w:t>
      </w:r>
      <w:r w:rsidR="00CF38D2" w:rsidRPr="00B918EB">
        <w:rPr>
          <w:sz w:val="22"/>
          <w:szCs w:val="22"/>
        </w:rPr>
        <w:t>)</w:t>
      </w:r>
      <w:r w:rsidRPr="00B918EB">
        <w:rPr>
          <w:sz w:val="22"/>
          <w:szCs w:val="22"/>
        </w:rPr>
        <w:t>;</w:t>
      </w:r>
      <w:r w:rsidR="00C67070" w:rsidRPr="00B918EB">
        <w:rPr>
          <w:sz w:val="22"/>
          <w:szCs w:val="22"/>
        </w:rPr>
        <w:t xml:space="preserve"> </w:t>
      </w:r>
      <w:r w:rsidR="00D45F02" w:rsidRPr="00B918EB">
        <w:rPr>
          <w:sz w:val="22"/>
          <w:szCs w:val="22"/>
        </w:rPr>
        <w:t>Водню хлорид (соляна кислота за молекулою HCL)</w:t>
      </w:r>
      <w:r w:rsidR="0013348F" w:rsidRPr="00B918EB">
        <w:rPr>
          <w:sz w:val="22"/>
          <w:szCs w:val="22"/>
        </w:rPr>
        <w:t xml:space="preserve"> (в т.ч. Пароподібні та газоподібні сполуки хлору, якщо вони не увійшли до класу І, у перерахунку на хлористий водень</w:t>
      </w:r>
      <w:r w:rsidR="00772F0D" w:rsidRPr="00B918EB">
        <w:rPr>
          <w:sz w:val="22"/>
          <w:szCs w:val="22"/>
        </w:rPr>
        <w:t>)</w:t>
      </w:r>
      <w:r w:rsidR="00D45F02" w:rsidRPr="00B918EB">
        <w:rPr>
          <w:sz w:val="22"/>
          <w:szCs w:val="22"/>
        </w:rPr>
        <w:t xml:space="preserve"> (0,003);</w:t>
      </w:r>
      <w:r w:rsidR="00C67070" w:rsidRPr="00B918EB">
        <w:rPr>
          <w:sz w:val="22"/>
          <w:szCs w:val="22"/>
        </w:rPr>
        <w:t xml:space="preserve"> </w:t>
      </w:r>
      <w:r w:rsidR="0013348F" w:rsidRPr="00B918EB">
        <w:rPr>
          <w:sz w:val="22"/>
          <w:szCs w:val="22"/>
        </w:rPr>
        <w:t xml:space="preserve">Фтор та його сполуки (у перерахунку на фтор) (в т.ч. </w:t>
      </w:r>
      <w:r w:rsidR="00367ABA" w:rsidRPr="00B918EB">
        <w:rPr>
          <w:sz w:val="22"/>
          <w:szCs w:val="22"/>
        </w:rPr>
        <w:t>фториди добре розчинні неорганічні (фторид і гекс натрію), фториди погано розчинні неорганічні (фторид алюмінію і кальцію)) (0,002);</w:t>
      </w:r>
      <w:r w:rsidR="00C67070" w:rsidRPr="00B918EB">
        <w:rPr>
          <w:sz w:val="22"/>
          <w:szCs w:val="22"/>
        </w:rPr>
        <w:t xml:space="preserve"> </w:t>
      </w:r>
      <w:r w:rsidR="00367ABA" w:rsidRPr="00B918EB">
        <w:rPr>
          <w:sz w:val="22"/>
          <w:szCs w:val="22"/>
        </w:rPr>
        <w:t>‌Фтористий водень (</w:t>
      </w:r>
      <w:r w:rsidR="00035804" w:rsidRPr="00B918EB">
        <w:rPr>
          <w:sz w:val="22"/>
          <w:szCs w:val="22"/>
        </w:rPr>
        <w:t>0,0003);</w:t>
      </w:r>
      <w:r w:rsidR="00C67070" w:rsidRPr="00B918EB">
        <w:rPr>
          <w:sz w:val="22"/>
          <w:szCs w:val="22"/>
        </w:rPr>
        <w:t xml:space="preserve"> </w:t>
      </w:r>
      <w:r w:rsidR="00370D68" w:rsidRPr="00B918EB">
        <w:rPr>
          <w:sz w:val="22"/>
          <w:szCs w:val="22"/>
        </w:rPr>
        <w:t>Ву</w:t>
      </w:r>
      <w:r w:rsidRPr="00B918EB">
        <w:rPr>
          <w:sz w:val="22"/>
          <w:szCs w:val="22"/>
        </w:rPr>
        <w:t xml:space="preserve">глецю діоксид </w:t>
      </w:r>
      <w:r w:rsidR="00362466" w:rsidRPr="00B918EB">
        <w:rPr>
          <w:sz w:val="22"/>
          <w:szCs w:val="22"/>
        </w:rPr>
        <w:t>(</w:t>
      </w:r>
      <w:r w:rsidR="0073664B" w:rsidRPr="00B918EB">
        <w:rPr>
          <w:sz w:val="22"/>
          <w:szCs w:val="22"/>
        </w:rPr>
        <w:t>35340,193</w:t>
      </w:r>
      <w:r w:rsidR="00362466" w:rsidRPr="00B918EB">
        <w:rPr>
          <w:sz w:val="22"/>
          <w:szCs w:val="22"/>
        </w:rPr>
        <w:t>)</w:t>
      </w:r>
      <w:r w:rsidR="00370D68" w:rsidRPr="00B918EB">
        <w:rPr>
          <w:sz w:val="22"/>
          <w:szCs w:val="22"/>
        </w:rPr>
        <w:t>;</w:t>
      </w:r>
      <w:r w:rsidR="00C67070" w:rsidRPr="00B918EB">
        <w:rPr>
          <w:sz w:val="22"/>
          <w:szCs w:val="22"/>
        </w:rPr>
        <w:t xml:space="preserve"> </w:t>
      </w:r>
      <w:r w:rsidR="00370D68" w:rsidRPr="00B918EB">
        <w:rPr>
          <w:sz w:val="22"/>
          <w:szCs w:val="22"/>
        </w:rPr>
        <w:t>А</w:t>
      </w:r>
      <w:r w:rsidRPr="00B918EB">
        <w:rPr>
          <w:sz w:val="22"/>
          <w:szCs w:val="22"/>
        </w:rPr>
        <w:t>зоту (1) оксид [N</w:t>
      </w:r>
      <w:r w:rsidRPr="00B918EB">
        <w:rPr>
          <w:sz w:val="22"/>
          <w:szCs w:val="22"/>
          <w:bdr w:val="none" w:sz="0" w:space="0" w:color="auto" w:frame="1"/>
          <w:vertAlign w:val="subscript"/>
        </w:rPr>
        <w:t>2</w:t>
      </w:r>
      <w:r w:rsidR="00362466" w:rsidRPr="00B918EB">
        <w:rPr>
          <w:sz w:val="22"/>
          <w:szCs w:val="22"/>
        </w:rPr>
        <w:t>O] (</w:t>
      </w:r>
      <w:r w:rsidR="0073664B" w:rsidRPr="00B918EB">
        <w:rPr>
          <w:sz w:val="22"/>
          <w:szCs w:val="22"/>
        </w:rPr>
        <w:t>0,062</w:t>
      </w:r>
      <w:r w:rsidR="00362466" w:rsidRPr="00B918EB">
        <w:rPr>
          <w:sz w:val="22"/>
          <w:szCs w:val="22"/>
        </w:rPr>
        <w:t>)</w:t>
      </w:r>
      <w:r w:rsidRPr="00B918EB">
        <w:rPr>
          <w:sz w:val="22"/>
          <w:szCs w:val="22"/>
        </w:rPr>
        <w:t>;</w:t>
      </w:r>
      <w:r w:rsidR="008B5E4B" w:rsidRPr="00B918EB">
        <w:rPr>
          <w:sz w:val="22"/>
          <w:szCs w:val="22"/>
        </w:rPr>
        <w:t xml:space="preserve"> </w:t>
      </w:r>
      <w:r w:rsidR="00BF724D" w:rsidRPr="00B918EB">
        <w:rPr>
          <w:sz w:val="22"/>
          <w:szCs w:val="22"/>
        </w:rPr>
        <w:t>Натрію гідроокис (натр їдкий,</w:t>
      </w:r>
      <w:r w:rsidR="00190B83" w:rsidRPr="00B918EB">
        <w:rPr>
          <w:sz w:val="22"/>
          <w:szCs w:val="22"/>
        </w:rPr>
        <w:t xml:space="preserve"> </w:t>
      </w:r>
      <w:r w:rsidR="00BF724D" w:rsidRPr="00B918EB">
        <w:rPr>
          <w:sz w:val="22"/>
          <w:szCs w:val="22"/>
        </w:rPr>
        <w:t>сода каустична) (0,002); Титану діоксид (0,001)</w:t>
      </w:r>
      <w:r w:rsidR="0078161A" w:rsidRPr="00B918EB">
        <w:rPr>
          <w:sz w:val="22"/>
          <w:szCs w:val="22"/>
        </w:rPr>
        <w:t>;</w:t>
      </w:r>
      <w:r w:rsidR="00C67070" w:rsidRPr="00B918EB">
        <w:rPr>
          <w:sz w:val="22"/>
          <w:szCs w:val="22"/>
        </w:rPr>
        <w:t xml:space="preserve"> </w:t>
      </w:r>
      <w:r w:rsidR="0078161A" w:rsidRPr="00B918EB">
        <w:rPr>
          <w:sz w:val="22"/>
          <w:szCs w:val="22"/>
        </w:rPr>
        <w:t>Кремнію діоксид аморфний (Аеросил-175) (0,002); Каніфоль талова  (ГОСТ-14201-74)</w:t>
      </w:r>
      <w:r w:rsidR="00190B83" w:rsidRPr="00B918EB">
        <w:rPr>
          <w:sz w:val="22"/>
          <w:szCs w:val="22"/>
        </w:rPr>
        <w:t xml:space="preserve"> (0,026)</w:t>
      </w:r>
      <w:r w:rsidR="00C67070" w:rsidRPr="00B918EB">
        <w:rPr>
          <w:sz w:val="22"/>
          <w:szCs w:val="22"/>
        </w:rPr>
        <w:t xml:space="preserve">. </w:t>
      </w:r>
      <w:r w:rsidR="00DC537A" w:rsidRPr="00B918EB">
        <w:rPr>
          <w:sz w:val="22"/>
          <w:szCs w:val="22"/>
        </w:rPr>
        <w:t>Підприємство відноситься до 1 групи об’єктів, прийнято на державний облік та має виробництв і технологічного устаткування, на яких повинні впроваджуватись найкращі доступні технології</w:t>
      </w:r>
      <w:r w:rsidR="000F1D83" w:rsidRPr="00B918EB">
        <w:rPr>
          <w:rStyle w:val="a4"/>
          <w:sz w:val="22"/>
          <w:szCs w:val="22"/>
          <w:bdr w:val="none" w:sz="0" w:space="0" w:color="auto" w:frame="1"/>
        </w:rPr>
        <w:t xml:space="preserve">. </w:t>
      </w:r>
      <w:r w:rsidRPr="00B918EB">
        <w:rPr>
          <w:rStyle w:val="a4"/>
          <w:b w:val="0"/>
          <w:sz w:val="22"/>
          <w:szCs w:val="22"/>
          <w:bdr w:val="none" w:sz="0" w:space="0" w:color="auto" w:frame="1"/>
        </w:rPr>
        <w:t xml:space="preserve">Заходи щодо впровадження найкращих існуючих технологій </w:t>
      </w:r>
      <w:r w:rsidRPr="00B918EB">
        <w:rPr>
          <w:rStyle w:val="a4"/>
          <w:b w:val="0"/>
          <w:sz w:val="22"/>
          <w:szCs w:val="22"/>
          <w:bdr w:val="none" w:sz="0" w:space="0" w:color="auto" w:frame="1"/>
        </w:rPr>
        <w:lastRenderedPageBreak/>
        <w:t>виробництва:</w:t>
      </w:r>
      <w:r w:rsidR="00C65177" w:rsidRPr="00B918EB">
        <w:rPr>
          <w:rStyle w:val="a4"/>
          <w:b w:val="0"/>
          <w:sz w:val="22"/>
          <w:szCs w:val="22"/>
          <w:bdr w:val="none" w:sz="0" w:space="0" w:color="auto" w:frame="1"/>
        </w:rPr>
        <w:t xml:space="preserve"> </w:t>
      </w:r>
      <w:r w:rsidR="006614BE" w:rsidRPr="00B918EB">
        <w:rPr>
          <w:sz w:val="22"/>
          <w:szCs w:val="22"/>
        </w:rPr>
        <w:t xml:space="preserve">надаються </w:t>
      </w:r>
      <w:r w:rsidRPr="00B918EB">
        <w:rPr>
          <w:sz w:val="22"/>
          <w:szCs w:val="22"/>
        </w:rPr>
        <w:t xml:space="preserve">для </w:t>
      </w:r>
      <w:r w:rsidR="00C65177" w:rsidRPr="00B918EB">
        <w:rPr>
          <w:sz w:val="22"/>
          <w:szCs w:val="22"/>
        </w:rPr>
        <w:t>1</w:t>
      </w:r>
      <w:r w:rsidR="00840110" w:rsidRPr="00B918EB">
        <w:rPr>
          <w:sz w:val="22"/>
          <w:szCs w:val="22"/>
        </w:rPr>
        <w:t xml:space="preserve"> </w:t>
      </w:r>
      <w:r w:rsidRPr="00B918EB">
        <w:rPr>
          <w:sz w:val="22"/>
          <w:szCs w:val="22"/>
        </w:rPr>
        <w:t>групи згідно Наказу Мін</w:t>
      </w:r>
      <w:r w:rsidR="008E0ACE" w:rsidRPr="00B918EB">
        <w:rPr>
          <w:sz w:val="22"/>
          <w:szCs w:val="22"/>
        </w:rPr>
        <w:t xml:space="preserve">довкілля №448 від 27.06.2023 р. </w:t>
      </w:r>
      <w:r w:rsidRPr="00B918EB">
        <w:rPr>
          <w:rStyle w:val="a4"/>
          <w:b w:val="0"/>
          <w:sz w:val="22"/>
          <w:szCs w:val="22"/>
          <w:bdr w:val="none" w:sz="0" w:space="0" w:color="auto" w:frame="1"/>
        </w:rPr>
        <w:t>Перелік заходів щодо скорочення викидів забруднюючих речовин</w:t>
      </w:r>
      <w:r w:rsidRPr="00B918EB">
        <w:rPr>
          <w:sz w:val="22"/>
          <w:szCs w:val="22"/>
        </w:rPr>
        <w:t xml:space="preserve">: </w:t>
      </w:r>
      <w:r w:rsidR="00B918EB" w:rsidRPr="00B918EB">
        <w:rPr>
          <w:sz w:val="22"/>
          <w:szCs w:val="22"/>
        </w:rPr>
        <w:t>передбачаються</w:t>
      </w:r>
      <w:r w:rsidR="00B918EB" w:rsidRPr="00B918EB">
        <w:rPr>
          <w:sz w:val="22"/>
          <w:szCs w:val="22"/>
        </w:rPr>
        <w:t xml:space="preserve"> в розроблених документах. </w:t>
      </w:r>
      <w:r w:rsidRPr="00B918EB">
        <w:rPr>
          <w:rStyle w:val="a4"/>
          <w:b w:val="0"/>
          <w:sz w:val="22"/>
          <w:szCs w:val="22"/>
          <w:bdr w:val="none" w:sz="0" w:space="0" w:color="auto" w:frame="1"/>
        </w:rPr>
        <w:t>Дотримання виконання природоохоронних заходів щодо скорочення викидів:</w:t>
      </w:r>
      <w:r w:rsidRPr="00B918EB">
        <w:rPr>
          <w:rStyle w:val="a4"/>
          <w:sz w:val="22"/>
          <w:szCs w:val="22"/>
          <w:bdr w:val="none" w:sz="0" w:space="0" w:color="auto" w:frame="1"/>
        </w:rPr>
        <w:t> </w:t>
      </w:r>
      <w:r w:rsidR="00B918EB" w:rsidRPr="00B918EB">
        <w:rPr>
          <w:sz w:val="22"/>
          <w:szCs w:val="22"/>
        </w:rPr>
        <w:t xml:space="preserve">передбачаються в розроблених документах. </w:t>
      </w:r>
      <w:r w:rsidRPr="00B918EB">
        <w:rPr>
          <w:rStyle w:val="a4"/>
          <w:b w:val="0"/>
          <w:sz w:val="22"/>
          <w:szCs w:val="22"/>
          <w:bdr w:val="none" w:sz="0" w:space="0" w:color="auto" w:frame="1"/>
        </w:rPr>
        <w:t>Відповідність пропозицій щодо дозволених обсягів викидів законодавству:</w:t>
      </w:r>
      <w:r w:rsidR="00027269" w:rsidRPr="00B918EB">
        <w:rPr>
          <w:rStyle w:val="a4"/>
          <w:sz w:val="22"/>
          <w:szCs w:val="22"/>
          <w:bdr w:val="none" w:sz="0" w:space="0" w:color="auto" w:frame="1"/>
        </w:rPr>
        <w:t xml:space="preserve"> </w:t>
      </w:r>
      <w:r w:rsidRPr="00B918EB">
        <w:rPr>
          <w:sz w:val="22"/>
          <w:szCs w:val="22"/>
        </w:rPr>
        <w:t>викиди забруднюючих речовин відповідають вимогам Наказу Міністерства охорони навколишнього природного середовища України від 27.06.2006 р. №309 та Наказу Міністерства екології та природних ресурсів України від 10.05.2002 р. № 177.</w:t>
      </w:r>
      <w:r w:rsidR="00E154AD" w:rsidRPr="00B918EB">
        <w:rPr>
          <w:sz w:val="22"/>
          <w:szCs w:val="22"/>
        </w:rPr>
        <w:t xml:space="preserve"> </w:t>
      </w:r>
      <w:r w:rsidRPr="00B918EB">
        <w:rPr>
          <w:sz w:val="22"/>
          <w:szCs w:val="22"/>
        </w:rPr>
        <w:t xml:space="preserve">Зауваження та </w:t>
      </w:r>
      <w:r w:rsidR="000B7E80" w:rsidRPr="00B918EB">
        <w:rPr>
          <w:sz w:val="22"/>
          <w:szCs w:val="22"/>
        </w:rPr>
        <w:t>пропозиції</w:t>
      </w:r>
      <w:r w:rsidRPr="00B918EB">
        <w:rPr>
          <w:sz w:val="22"/>
          <w:szCs w:val="22"/>
        </w:rPr>
        <w:t xml:space="preserve">̈ громадських </w:t>
      </w:r>
      <w:r w:rsidR="000B7E80" w:rsidRPr="00B918EB">
        <w:rPr>
          <w:sz w:val="22"/>
          <w:szCs w:val="22"/>
        </w:rPr>
        <w:t>організацій</w:t>
      </w:r>
      <w:r w:rsidRPr="00B918EB">
        <w:rPr>
          <w:sz w:val="22"/>
          <w:szCs w:val="22"/>
        </w:rPr>
        <w:t xml:space="preserve">̆ та окремих громадян щодо видачі дозволу на викиди для суб’єкта господарювання направляти в </w:t>
      </w:r>
      <w:r w:rsidR="000B7E80" w:rsidRPr="00B918EB">
        <w:rPr>
          <w:sz w:val="22"/>
          <w:szCs w:val="22"/>
        </w:rPr>
        <w:t>Київську</w:t>
      </w:r>
      <w:r w:rsidRPr="00B918EB">
        <w:rPr>
          <w:sz w:val="22"/>
          <w:szCs w:val="22"/>
        </w:rPr>
        <w:t xml:space="preserve"> обласну державну адміністрацію за адресою:</w:t>
      </w:r>
      <w:r w:rsidR="00F61684" w:rsidRPr="00B918EB">
        <w:rPr>
          <w:sz w:val="22"/>
          <w:szCs w:val="22"/>
        </w:rPr>
        <w:t xml:space="preserve"> </w:t>
      </w:r>
      <w:r w:rsidR="009D2663" w:rsidRPr="00B918EB">
        <w:rPr>
          <w:sz w:val="22"/>
          <w:szCs w:val="22"/>
        </w:rPr>
        <w:t>площа Лесі Українки, 1, Київ, 01196</w:t>
      </w:r>
      <w:r w:rsidRPr="00B918EB">
        <w:rPr>
          <w:sz w:val="22"/>
          <w:szCs w:val="22"/>
        </w:rPr>
        <w:t>,</w:t>
      </w:r>
      <w:r w:rsidR="009D2663" w:rsidRPr="00B918EB">
        <w:rPr>
          <w:sz w:val="22"/>
          <w:szCs w:val="22"/>
        </w:rPr>
        <w:t xml:space="preserve"> </w:t>
      </w:r>
      <w:proofErr w:type="spellStart"/>
      <w:r w:rsidR="00250C73" w:rsidRPr="00B918EB">
        <w:rPr>
          <w:sz w:val="22"/>
          <w:szCs w:val="22"/>
        </w:rPr>
        <w:t>тел</w:t>
      </w:r>
      <w:proofErr w:type="spellEnd"/>
      <w:r w:rsidR="00250C73" w:rsidRPr="00B918EB">
        <w:rPr>
          <w:sz w:val="22"/>
          <w:szCs w:val="22"/>
        </w:rPr>
        <w:t xml:space="preserve"> </w:t>
      </w:r>
      <w:hyperlink r:id="rId7" w:history="1">
        <w:r w:rsidR="00250C73" w:rsidRPr="00B918EB">
          <w:rPr>
            <w:rStyle w:val="a6"/>
            <w:color w:val="auto"/>
            <w:sz w:val="22"/>
            <w:szCs w:val="22"/>
            <w:u w:val="none"/>
            <w:shd w:val="clear" w:color="auto" w:fill="FFFFFF"/>
          </w:rPr>
          <w:t>044-286-84-11</w:t>
        </w:r>
      </w:hyperlink>
      <w:r w:rsidR="00250C73" w:rsidRPr="00B918EB">
        <w:rPr>
          <w:sz w:val="22"/>
          <w:szCs w:val="22"/>
        </w:rPr>
        <w:t>,</w:t>
      </w:r>
      <w:r w:rsidRPr="00B918EB">
        <w:rPr>
          <w:sz w:val="22"/>
          <w:szCs w:val="22"/>
        </w:rPr>
        <w:t xml:space="preserve"> e-</w:t>
      </w:r>
      <w:proofErr w:type="spellStart"/>
      <w:r w:rsidRPr="00B918EB">
        <w:rPr>
          <w:sz w:val="22"/>
          <w:szCs w:val="22"/>
        </w:rPr>
        <w:t>mail</w:t>
      </w:r>
      <w:proofErr w:type="spellEnd"/>
      <w:r w:rsidRPr="00B918EB">
        <w:rPr>
          <w:sz w:val="22"/>
          <w:szCs w:val="22"/>
        </w:rPr>
        <w:t>: </w:t>
      </w:r>
      <w:r w:rsidR="001E49C2" w:rsidRPr="00B918EB">
        <w:rPr>
          <w:sz w:val="22"/>
          <w:szCs w:val="22"/>
        </w:rPr>
        <w:t xml:space="preserve">doc@koda.gov.ua </w:t>
      </w:r>
      <w:r w:rsidRPr="00B918EB">
        <w:rPr>
          <w:rStyle w:val="a4"/>
          <w:b w:val="0"/>
          <w:sz w:val="22"/>
          <w:szCs w:val="22"/>
          <w:bdr w:val="none" w:sz="0" w:space="0" w:color="auto" w:frame="1"/>
        </w:rPr>
        <w:t>Строки подання зауважень та пропозицій</w:t>
      </w:r>
      <w:r w:rsidRPr="00B918EB">
        <w:rPr>
          <w:b/>
          <w:sz w:val="22"/>
          <w:szCs w:val="22"/>
        </w:rPr>
        <w:t>:</w:t>
      </w:r>
      <w:r w:rsidRPr="00B918EB">
        <w:rPr>
          <w:sz w:val="22"/>
          <w:szCs w:val="22"/>
        </w:rPr>
        <w:t xml:space="preserve"> протягом 30 календарних днів з дати публікації в друкованих ЗМІ.</w:t>
      </w:r>
      <w:bookmarkStart w:id="0" w:name="_GoBack"/>
      <w:bookmarkEnd w:id="0"/>
    </w:p>
    <w:sectPr w:rsidR="002E7187" w:rsidRPr="00B918EB" w:rsidSect="00E55FD3">
      <w:pgSz w:w="12240" w:h="15840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A5BCF"/>
    <w:multiLevelType w:val="hybridMultilevel"/>
    <w:tmpl w:val="4E183E16"/>
    <w:lvl w:ilvl="0" w:tplc="3904B9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D8"/>
    <w:rsid w:val="00027269"/>
    <w:rsid w:val="00035804"/>
    <w:rsid w:val="00045BCC"/>
    <w:rsid w:val="00057668"/>
    <w:rsid w:val="000B7E80"/>
    <w:rsid w:val="000C1FF3"/>
    <w:rsid w:val="000F1D83"/>
    <w:rsid w:val="0013321E"/>
    <w:rsid w:val="0013348F"/>
    <w:rsid w:val="00190B83"/>
    <w:rsid w:val="001B3E71"/>
    <w:rsid w:val="001B4E2B"/>
    <w:rsid w:val="001C1342"/>
    <w:rsid w:val="001E49C2"/>
    <w:rsid w:val="001F53D3"/>
    <w:rsid w:val="00226876"/>
    <w:rsid w:val="00250C73"/>
    <w:rsid w:val="002745E8"/>
    <w:rsid w:val="002A64E5"/>
    <w:rsid w:val="002E7187"/>
    <w:rsid w:val="00362466"/>
    <w:rsid w:val="00367ABA"/>
    <w:rsid w:val="00370D68"/>
    <w:rsid w:val="0037178A"/>
    <w:rsid w:val="003A3BB5"/>
    <w:rsid w:val="00402230"/>
    <w:rsid w:val="00413721"/>
    <w:rsid w:val="00426107"/>
    <w:rsid w:val="00426909"/>
    <w:rsid w:val="004A1065"/>
    <w:rsid w:val="004B6E35"/>
    <w:rsid w:val="004D7425"/>
    <w:rsid w:val="004E36C2"/>
    <w:rsid w:val="004F0517"/>
    <w:rsid w:val="00552496"/>
    <w:rsid w:val="0058789A"/>
    <w:rsid w:val="00614DEF"/>
    <w:rsid w:val="00631BE1"/>
    <w:rsid w:val="00650F48"/>
    <w:rsid w:val="006614BE"/>
    <w:rsid w:val="00690C09"/>
    <w:rsid w:val="006B47D1"/>
    <w:rsid w:val="0073664B"/>
    <w:rsid w:val="00772F0D"/>
    <w:rsid w:val="0078161A"/>
    <w:rsid w:val="007C0816"/>
    <w:rsid w:val="00840110"/>
    <w:rsid w:val="008438A7"/>
    <w:rsid w:val="008B5E4B"/>
    <w:rsid w:val="008E0ACE"/>
    <w:rsid w:val="00921B53"/>
    <w:rsid w:val="00925935"/>
    <w:rsid w:val="0095315C"/>
    <w:rsid w:val="00975981"/>
    <w:rsid w:val="009D2663"/>
    <w:rsid w:val="00AA449C"/>
    <w:rsid w:val="00B05A19"/>
    <w:rsid w:val="00B15C84"/>
    <w:rsid w:val="00B90030"/>
    <w:rsid w:val="00B918EB"/>
    <w:rsid w:val="00BD4062"/>
    <w:rsid w:val="00BF724D"/>
    <w:rsid w:val="00BF75FB"/>
    <w:rsid w:val="00C35F59"/>
    <w:rsid w:val="00C41BF6"/>
    <w:rsid w:val="00C44B25"/>
    <w:rsid w:val="00C65177"/>
    <w:rsid w:val="00C67070"/>
    <w:rsid w:val="00C86CAA"/>
    <w:rsid w:val="00CF38D2"/>
    <w:rsid w:val="00D45AEE"/>
    <w:rsid w:val="00D45F02"/>
    <w:rsid w:val="00D80BF8"/>
    <w:rsid w:val="00D94FDE"/>
    <w:rsid w:val="00D956C6"/>
    <w:rsid w:val="00D95DAE"/>
    <w:rsid w:val="00DB7501"/>
    <w:rsid w:val="00DC537A"/>
    <w:rsid w:val="00E154AD"/>
    <w:rsid w:val="00E5013D"/>
    <w:rsid w:val="00E55FD3"/>
    <w:rsid w:val="00E65232"/>
    <w:rsid w:val="00E67983"/>
    <w:rsid w:val="00E911D7"/>
    <w:rsid w:val="00EF6C23"/>
    <w:rsid w:val="00F057AC"/>
    <w:rsid w:val="00F23FEB"/>
    <w:rsid w:val="00F25DCD"/>
    <w:rsid w:val="00F61684"/>
    <w:rsid w:val="00F7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444E"/>
  <w15:chartTrackingRefBased/>
  <w15:docId w15:val="{B2913B8C-7073-47D4-A2EF-26A36069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F53D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7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E7187"/>
    <w:rPr>
      <w:b/>
      <w:bCs/>
    </w:rPr>
  </w:style>
  <w:style w:type="character" w:styleId="a5">
    <w:name w:val="Emphasis"/>
    <w:basedOn w:val="a0"/>
    <w:uiPriority w:val="20"/>
    <w:qFormat/>
    <w:rsid w:val="002E7187"/>
    <w:rPr>
      <w:i/>
      <w:iCs/>
    </w:rPr>
  </w:style>
  <w:style w:type="character" w:styleId="a6">
    <w:name w:val="Hyperlink"/>
    <w:basedOn w:val="a0"/>
    <w:uiPriority w:val="99"/>
    <w:unhideWhenUsed/>
    <w:rsid w:val="002E718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F53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paragraph" w:customStyle="1" w:styleId="rvps14">
    <w:name w:val="rvps14"/>
    <w:basedOn w:val="a"/>
    <w:rsid w:val="00D4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fontTable" Target="fontTable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hyperlink" Target="http://?" TargetMode="External"/>
	<Relationship Id="rId5" Type="http://schemas.openxmlformats.org/officeDocument/2006/relationships/hyperlink" Target="http://?" TargetMode="External"/>
	<Relationship Id="rId4" Type="http://schemas.openxmlformats.org/officeDocument/2006/relationships/webSettings" Target="webSettings.xml"/>
	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3996</Words>
  <Characters>2278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 еколог</dc:creator>
  <cp:keywords/>
  <dc:description/>
  <cp:lastModifiedBy>User</cp:lastModifiedBy>
  <cp:revision>10</cp:revision>
  <dcterms:created xsi:type="dcterms:W3CDTF">2024-05-22T11:39:00Z</dcterms:created>
  <dcterms:modified xsi:type="dcterms:W3CDTF">2024-06-13T11:24:00Z</dcterms:modified>
</cp:coreProperties>
</file>