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E16E" w14:textId="62DBD56F" w:rsidR="006702AC" w:rsidRPr="002008A7" w:rsidRDefault="006702AC" w:rsidP="006702AC">
      <w:pPr>
        <w:ind w:firstLine="567"/>
        <w:jc w:val="center"/>
        <w:rPr>
          <w:rFonts w:asciiTheme="minorHAnsi" w:hAnsiTheme="minorHAnsi" w:cstheme="minorHAnsi"/>
          <w:b/>
          <w:bCs/>
          <w:sz w:val="28"/>
          <w:szCs w:val="28"/>
          <w:lang w:val="uk-UA"/>
        </w:rPr>
      </w:pPr>
      <w:r w:rsidRPr="002008A7">
        <w:rPr>
          <w:rFonts w:asciiTheme="minorHAnsi" w:hAnsiTheme="minorHAnsi" w:cstheme="minorHAnsi"/>
          <w:b/>
          <w:bCs/>
          <w:sz w:val="28"/>
          <w:szCs w:val="28"/>
          <w:lang w:val="uk-UA"/>
        </w:rPr>
        <w:t xml:space="preserve">Звіт про виконання Департаментом містобудування та архітектури Плану заходів на 2023—2024 роки з реалізації Національної стратегії із створення безбар’єрного простору в Україні на період до 2030 року за </w:t>
      </w:r>
      <w:r w:rsidR="00B4348C">
        <w:rPr>
          <w:rFonts w:asciiTheme="minorHAnsi" w:hAnsiTheme="minorHAnsi" w:cstheme="minorHAnsi"/>
          <w:b/>
          <w:bCs/>
          <w:sz w:val="28"/>
          <w:szCs w:val="28"/>
          <w:lang w:val="uk-UA"/>
        </w:rPr>
        <w:t>4</w:t>
      </w:r>
      <w:r w:rsidRPr="002008A7">
        <w:rPr>
          <w:rFonts w:asciiTheme="minorHAnsi" w:hAnsiTheme="minorHAnsi" w:cstheme="minorHAnsi"/>
          <w:b/>
          <w:bCs/>
          <w:sz w:val="28"/>
          <w:szCs w:val="28"/>
          <w:lang w:val="uk-UA"/>
        </w:rPr>
        <w:t xml:space="preserve"> квартал 2024 року</w:t>
      </w:r>
    </w:p>
    <w:p w14:paraId="1D50567A" w14:textId="77777777" w:rsidR="006702AC" w:rsidRPr="002008A7" w:rsidRDefault="006702AC" w:rsidP="00D027CB">
      <w:pPr>
        <w:ind w:firstLine="567"/>
        <w:jc w:val="both"/>
        <w:rPr>
          <w:rFonts w:asciiTheme="minorHAnsi" w:hAnsiTheme="minorHAnsi" w:cstheme="minorHAnsi"/>
          <w:b/>
          <w:bCs/>
          <w:sz w:val="28"/>
          <w:szCs w:val="28"/>
          <w:lang w:val="uk-UA"/>
        </w:rPr>
      </w:pPr>
    </w:p>
    <w:p w14:paraId="3E1DC42A" w14:textId="2FA6F0E8" w:rsidR="00D027CB" w:rsidRPr="002008A7" w:rsidRDefault="00552BED"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На виконання пункту 2 розпорядження Київського міського голови від 21.04.2023 № 350 Про затвердження Плану заходів на 2023-2024 роки з реалізації Національної стратегії із створення безбар’єрного простору в Україні на період до 2030 року у м. Києві</w:t>
      </w:r>
      <w:r w:rsidR="003E7239" w:rsidRPr="002008A7">
        <w:rPr>
          <w:rFonts w:asciiTheme="minorHAnsi" w:hAnsiTheme="minorHAnsi" w:cstheme="minorHAnsi"/>
          <w:sz w:val="28"/>
          <w:szCs w:val="28"/>
          <w:lang w:val="uk-UA"/>
        </w:rPr>
        <w:t xml:space="preserve"> </w:t>
      </w:r>
      <w:r w:rsidR="00F42B6C" w:rsidRPr="002008A7">
        <w:rPr>
          <w:rFonts w:asciiTheme="minorHAnsi" w:hAnsiTheme="minorHAnsi" w:cstheme="minorHAnsi"/>
          <w:sz w:val="28"/>
          <w:szCs w:val="28"/>
          <w:lang w:val="uk-UA"/>
        </w:rPr>
        <w:t xml:space="preserve">(далі – План заходів) </w:t>
      </w:r>
      <w:r w:rsidR="003E7239" w:rsidRPr="002008A7">
        <w:rPr>
          <w:rFonts w:asciiTheme="minorHAnsi" w:hAnsiTheme="minorHAnsi" w:cstheme="minorHAnsi"/>
          <w:sz w:val="28"/>
          <w:szCs w:val="28"/>
          <w:lang w:val="uk-UA"/>
        </w:rPr>
        <w:t xml:space="preserve">Департамент містобудування та архітектури виконавчого органу Київської міської ради (Київської міської державної адміністрації) (далі – Департамент) </w:t>
      </w:r>
      <w:r w:rsidRPr="002008A7">
        <w:rPr>
          <w:rFonts w:asciiTheme="minorHAnsi" w:hAnsiTheme="minorHAnsi" w:cstheme="minorHAnsi"/>
          <w:sz w:val="28"/>
          <w:szCs w:val="28"/>
          <w:lang w:val="uk-UA"/>
        </w:rPr>
        <w:t xml:space="preserve">у межах повноважень надає інформацію про виконання Плану в частині, що стосується, за </w:t>
      </w:r>
      <w:r w:rsidR="00B4348C">
        <w:rPr>
          <w:rFonts w:asciiTheme="minorHAnsi" w:hAnsiTheme="minorHAnsi" w:cstheme="minorHAnsi"/>
          <w:sz w:val="28"/>
          <w:szCs w:val="28"/>
          <w:lang w:val="uk-UA"/>
        </w:rPr>
        <w:t>4</w:t>
      </w:r>
      <w:r w:rsidRPr="002008A7">
        <w:rPr>
          <w:rFonts w:asciiTheme="minorHAnsi" w:hAnsiTheme="minorHAnsi" w:cstheme="minorHAnsi"/>
          <w:sz w:val="28"/>
          <w:szCs w:val="28"/>
          <w:lang w:val="uk-UA"/>
        </w:rPr>
        <w:t xml:space="preserve"> квартал 2024 року.</w:t>
      </w:r>
    </w:p>
    <w:p w14:paraId="3549E51F" w14:textId="567E8B54" w:rsidR="002008A7" w:rsidRPr="002008A7" w:rsidRDefault="002008A7"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На виконання пункту 1.1.1.5. Плану заходів інформуємо, що станом на звітній період Департамент молоді та спорту не звертався до Департаменту містобудування та архітектури щодо необхідності здійснення моніторингу доступності приміщень комунальних дитячих закладів оздоровлення та відпочинку міста Києва. В свою чергу Департамент зі свого боку готовий долучитися за необхідності до зазначеного моніторингу та надати необхідну консультативну допомогу.</w:t>
      </w:r>
    </w:p>
    <w:p w14:paraId="26BE1B11" w14:textId="640249A3" w:rsidR="00F55CC9" w:rsidRPr="002008A7" w:rsidRDefault="00F42B6C"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 xml:space="preserve">На виконання </w:t>
      </w:r>
      <w:r w:rsidR="00552BED" w:rsidRPr="002008A7">
        <w:rPr>
          <w:rFonts w:asciiTheme="minorHAnsi" w:hAnsiTheme="minorHAnsi" w:cstheme="minorHAnsi"/>
          <w:sz w:val="28"/>
          <w:szCs w:val="28"/>
          <w:lang w:val="uk-UA"/>
        </w:rPr>
        <w:t xml:space="preserve">пункту </w:t>
      </w:r>
      <w:r w:rsidR="002008A7" w:rsidRPr="002008A7">
        <w:rPr>
          <w:rFonts w:asciiTheme="minorHAnsi" w:hAnsiTheme="minorHAnsi" w:cstheme="minorHAnsi"/>
          <w:sz w:val="28"/>
          <w:szCs w:val="28"/>
          <w:lang w:val="uk-UA"/>
        </w:rPr>
        <w:t>1.3.1.1.</w:t>
      </w:r>
      <w:r w:rsidR="00552BED" w:rsidRPr="002008A7">
        <w:rPr>
          <w:rFonts w:asciiTheme="minorHAnsi" w:hAnsiTheme="minorHAnsi" w:cstheme="minorHAnsi"/>
          <w:sz w:val="28"/>
          <w:szCs w:val="28"/>
          <w:lang w:val="uk-UA"/>
        </w:rPr>
        <w:t xml:space="preserve"> </w:t>
      </w:r>
      <w:r w:rsidRPr="002008A7">
        <w:rPr>
          <w:rFonts w:asciiTheme="minorHAnsi" w:hAnsiTheme="minorHAnsi" w:cstheme="minorHAnsi"/>
          <w:sz w:val="28"/>
          <w:szCs w:val="28"/>
          <w:lang w:val="uk-UA"/>
        </w:rPr>
        <w:t xml:space="preserve">Плану заходів Департаментом </w:t>
      </w:r>
      <w:r w:rsidR="003B62E9" w:rsidRPr="002008A7">
        <w:rPr>
          <w:rFonts w:asciiTheme="minorHAnsi" w:hAnsiTheme="minorHAnsi" w:cstheme="minorHAnsi"/>
          <w:sz w:val="28"/>
          <w:szCs w:val="28"/>
          <w:lang w:val="uk-UA"/>
        </w:rPr>
        <w:t>на регулярній основі  проводяться консультації та надаються рекомендації щодо створення фізичної доступності, в частині процедури, а також щодо моніторингу стану фізичної доступності</w:t>
      </w:r>
      <w:r w:rsidR="00F55CC9" w:rsidRPr="002008A7">
        <w:rPr>
          <w:rFonts w:asciiTheme="minorHAnsi" w:hAnsiTheme="minorHAnsi" w:cstheme="minorHAnsi"/>
          <w:sz w:val="28"/>
          <w:szCs w:val="28"/>
          <w:lang w:val="uk-UA"/>
        </w:rPr>
        <w:t>, зазначена інформація висвітлюється на офіційному веб-сайті Департаменту у розділі Безбар’єрність</w:t>
      </w:r>
      <w:r w:rsidRPr="002008A7">
        <w:rPr>
          <w:rFonts w:asciiTheme="minorHAnsi" w:hAnsiTheme="minorHAnsi" w:cstheme="minorHAnsi"/>
          <w:sz w:val="28"/>
          <w:szCs w:val="28"/>
          <w:lang w:val="uk-UA"/>
        </w:rPr>
        <w:t>.</w:t>
      </w:r>
      <w:r w:rsidR="00EC7AC5">
        <w:rPr>
          <w:rFonts w:asciiTheme="minorHAnsi" w:hAnsiTheme="minorHAnsi" w:cstheme="minorHAnsi"/>
          <w:sz w:val="28"/>
          <w:szCs w:val="28"/>
          <w:lang w:val="uk-UA"/>
        </w:rPr>
        <w:t xml:space="preserve"> За звітний період надано рекомендації КО Київзеленбуд щодо доступності ряду скверів міста Києва.</w:t>
      </w:r>
    </w:p>
    <w:p w14:paraId="1F9448DA" w14:textId="62D784E9" w:rsidR="002008A7" w:rsidRPr="002008A7" w:rsidRDefault="002008A7"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Принагідно інформуємо, що Департамент на постійній основі розглядає та погоджує наміри щодо влаштування засобів безперешкодного доступу для осіб з інвалідністю та інших маломобільних груп населення відповідно до постанови Кабінету Міністрів України від 30 червня 2021 року № 668 Про затвердження Порядку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В раках зазначеної процедури на офіційному сайті Департаменту у розділі Безбар’єрність опубліковано зразок проєктної документації для робіт з влаштування засобів безперешкодного доступу осіб з інвалідністю.</w:t>
      </w:r>
    </w:p>
    <w:p w14:paraId="044325B7" w14:textId="78EF55B6" w:rsidR="00F42B6C" w:rsidRPr="002008A7" w:rsidRDefault="007C6700"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lastRenderedPageBreak/>
        <w:t xml:space="preserve">Також </w:t>
      </w:r>
      <w:r w:rsidRPr="002008A7">
        <w:rPr>
          <w:rFonts w:asciiTheme="minorHAnsi" w:hAnsiTheme="minorHAnsi" w:cstheme="minorHAnsi"/>
          <w:color w:val="000000"/>
          <w:sz w:val="28"/>
          <w:szCs w:val="28"/>
          <w:lang w:val="uk-UA"/>
        </w:rPr>
        <w:t>згідно постанови Кабінету Міністрів України від 26</w:t>
      </w:r>
      <w:r w:rsidR="002008A7" w:rsidRPr="002008A7">
        <w:rPr>
          <w:rFonts w:asciiTheme="minorHAnsi" w:hAnsiTheme="minorHAnsi" w:cstheme="minorHAnsi"/>
          <w:color w:val="000000"/>
          <w:sz w:val="28"/>
          <w:szCs w:val="28"/>
          <w:lang w:val="uk-UA"/>
        </w:rPr>
        <w:t xml:space="preserve"> травня </w:t>
      </w:r>
      <w:r w:rsidRPr="002008A7">
        <w:rPr>
          <w:rFonts w:asciiTheme="minorHAnsi" w:hAnsiTheme="minorHAnsi" w:cstheme="minorHAnsi"/>
          <w:color w:val="000000"/>
          <w:sz w:val="28"/>
          <w:szCs w:val="28"/>
          <w:lang w:val="uk-UA"/>
        </w:rPr>
        <w:t>2021</w:t>
      </w:r>
      <w:r w:rsidR="002008A7" w:rsidRPr="002008A7">
        <w:rPr>
          <w:rFonts w:asciiTheme="minorHAnsi" w:hAnsiTheme="minorHAnsi" w:cstheme="minorHAnsi"/>
          <w:color w:val="000000"/>
          <w:sz w:val="28"/>
          <w:szCs w:val="28"/>
          <w:lang w:val="uk-UA"/>
        </w:rPr>
        <w:t xml:space="preserve"> року</w:t>
      </w:r>
      <w:r w:rsidRPr="002008A7">
        <w:rPr>
          <w:rFonts w:asciiTheme="minorHAnsi" w:hAnsiTheme="minorHAnsi" w:cstheme="minorHAnsi"/>
          <w:color w:val="000000"/>
          <w:sz w:val="28"/>
          <w:szCs w:val="28"/>
          <w:lang w:val="uk-UA"/>
        </w:rPr>
        <w:t xml:space="preserve"> № 537 </w:t>
      </w:r>
      <w:r w:rsidR="00F55CC9" w:rsidRPr="002008A7">
        <w:rPr>
          <w:rFonts w:asciiTheme="minorHAnsi" w:hAnsiTheme="minorHAnsi" w:cstheme="minorHAnsi"/>
          <w:color w:val="000000"/>
          <w:sz w:val="28"/>
          <w:szCs w:val="28"/>
          <w:lang w:val="uk-UA"/>
        </w:rPr>
        <w:t xml:space="preserve">Мінінфраструктури у 2024 році </w:t>
      </w:r>
      <w:r w:rsidR="00B4348C">
        <w:rPr>
          <w:rFonts w:asciiTheme="minorHAnsi" w:hAnsiTheme="minorHAnsi" w:cstheme="minorHAnsi"/>
          <w:color w:val="000000"/>
          <w:sz w:val="28"/>
          <w:szCs w:val="28"/>
          <w:lang w:val="uk-UA"/>
        </w:rPr>
        <w:t>проведено</w:t>
      </w:r>
      <w:r w:rsidR="00F55CC9" w:rsidRPr="002008A7">
        <w:rPr>
          <w:rFonts w:asciiTheme="minorHAnsi" w:hAnsiTheme="minorHAnsi" w:cstheme="minorHAnsi"/>
          <w:color w:val="000000"/>
          <w:sz w:val="28"/>
          <w:szCs w:val="28"/>
          <w:lang w:val="uk-UA"/>
        </w:rPr>
        <w:t xml:space="preserve"> моніторингу доступності </w:t>
      </w:r>
      <w:r w:rsidR="002008A7" w:rsidRPr="002008A7">
        <w:rPr>
          <w:rFonts w:asciiTheme="minorHAnsi" w:hAnsiTheme="minorHAnsi" w:cstheme="minorHAnsi"/>
          <w:sz w:val="28"/>
          <w:szCs w:val="28"/>
          <w:lang w:val="uk-UA"/>
        </w:rPr>
        <w:t xml:space="preserve">об’єктів </w:t>
      </w:r>
      <w:r w:rsidR="00B4348C">
        <w:rPr>
          <w:rFonts w:asciiTheme="minorHAnsi" w:hAnsiTheme="minorHAnsi" w:cstheme="minorHAnsi"/>
          <w:sz w:val="28"/>
          <w:szCs w:val="28"/>
          <w:lang w:val="uk-UA"/>
        </w:rPr>
        <w:t xml:space="preserve">згідно визначеного переліку. З результатами моніторингу </w:t>
      </w:r>
      <w:r w:rsidR="002008A7" w:rsidRPr="002008A7">
        <w:rPr>
          <w:rFonts w:asciiTheme="minorHAnsi" w:hAnsiTheme="minorHAnsi" w:cstheme="minorHAnsi"/>
          <w:sz w:val="28"/>
          <w:szCs w:val="28"/>
          <w:lang w:val="uk-UA"/>
        </w:rPr>
        <w:t>можна ознайомитися на офіційному сайті Департаменту у розділі Безбар’єрність</w:t>
      </w:r>
      <w:r w:rsidR="00B4348C">
        <w:rPr>
          <w:rFonts w:asciiTheme="minorHAnsi" w:hAnsiTheme="minorHAnsi" w:cstheme="minorHAnsi"/>
          <w:sz w:val="28"/>
          <w:szCs w:val="28"/>
          <w:lang w:val="uk-UA"/>
        </w:rPr>
        <w:t xml:space="preserve"> (</w:t>
      </w:r>
      <w:hyperlink r:id="rId7" w:history="1">
        <w:r w:rsidR="00B4348C" w:rsidRPr="001F1CA9">
          <w:rPr>
            <w:rStyle w:val="a5"/>
            <w:rFonts w:asciiTheme="minorHAnsi" w:hAnsiTheme="minorHAnsi" w:cstheme="minorHAnsi"/>
            <w:sz w:val="28"/>
            <w:szCs w:val="28"/>
            <w:lang w:val="uk-UA"/>
          </w:rPr>
          <w:t>https://dma.kyivcity.gov.ua/zvitnist</w:t>
        </w:r>
      </w:hyperlink>
      <w:r w:rsidR="00B4348C">
        <w:rPr>
          <w:rFonts w:asciiTheme="minorHAnsi" w:hAnsiTheme="minorHAnsi" w:cstheme="minorHAnsi"/>
          <w:sz w:val="28"/>
          <w:szCs w:val="28"/>
          <w:lang w:val="uk-UA"/>
        </w:rPr>
        <w:t>)</w:t>
      </w:r>
      <w:r w:rsidR="002008A7" w:rsidRPr="002008A7">
        <w:rPr>
          <w:rFonts w:asciiTheme="minorHAnsi" w:hAnsiTheme="minorHAnsi" w:cstheme="minorHAnsi"/>
          <w:sz w:val="28"/>
          <w:szCs w:val="28"/>
          <w:lang w:val="uk-UA"/>
        </w:rPr>
        <w:t>.</w:t>
      </w:r>
    </w:p>
    <w:sectPr w:rsidR="00F42B6C" w:rsidRPr="002008A7" w:rsidSect="00927849">
      <w:footerReference w:type="default" r:id="rId8"/>
      <w:pgSz w:w="11906" w:h="16838"/>
      <w:pgMar w:top="1134" w:right="567" w:bottom="1134" w:left="1701"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51ED" w14:textId="77777777" w:rsidR="00E43239" w:rsidRDefault="00E43239">
      <w:r>
        <w:separator/>
      </w:r>
    </w:p>
  </w:endnote>
  <w:endnote w:type="continuationSeparator" w:id="0">
    <w:p w14:paraId="7F4EC002" w14:textId="77777777" w:rsidR="00E43239" w:rsidRDefault="00E4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B57" w14:textId="77777777" w:rsidR="006933F0" w:rsidRDefault="006E3EFF" w:rsidP="002C6CF3">
    <w:pPr>
      <w:pStyle w:val="a6"/>
      <w:tabs>
        <w:tab w:val="left" w:pos="8340"/>
      </w:tabs>
    </w:pPr>
    <w:r>
      <w:rPr>
        <w:lang w:val="en-US"/>
      </w:rPr>
      <w:tab/>
    </w:r>
    <w:r>
      <w:rPr>
        <w:lang w:val="en-US"/>
      </w:rPr>
      <w:tab/>
    </w:r>
    <w:r w:rsidR="002C6CF3">
      <w:rPr>
        <w:lang w:val="en-US"/>
      </w:rPr>
      <w:tab/>
    </w:r>
    <w:r>
      <w:rPr>
        <w:lang w:val="en-US"/>
      </w:rPr>
      <w:t>.</w:t>
    </w:r>
  </w:p>
  <w:p w14:paraId="1B6BB8F7" w14:textId="77777777" w:rsidR="008B451B" w:rsidRDefault="008B45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D2EA" w14:textId="77777777" w:rsidR="00E43239" w:rsidRDefault="00E43239">
      <w:r>
        <w:separator/>
      </w:r>
    </w:p>
  </w:footnote>
  <w:footnote w:type="continuationSeparator" w:id="0">
    <w:p w14:paraId="6D11B7F9" w14:textId="77777777" w:rsidR="00E43239" w:rsidRDefault="00E43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13"/>
    <w:rsid w:val="00010B9F"/>
    <w:rsid w:val="000408C9"/>
    <w:rsid w:val="00046E82"/>
    <w:rsid w:val="00057C97"/>
    <w:rsid w:val="00072DA8"/>
    <w:rsid w:val="000C5400"/>
    <w:rsid w:val="000C57B5"/>
    <w:rsid w:val="001230BA"/>
    <w:rsid w:val="0015257E"/>
    <w:rsid w:val="0015325C"/>
    <w:rsid w:val="00156AD7"/>
    <w:rsid w:val="001642BC"/>
    <w:rsid w:val="00191D3C"/>
    <w:rsid w:val="001A43B3"/>
    <w:rsid w:val="001A5ADF"/>
    <w:rsid w:val="001D7EBE"/>
    <w:rsid w:val="001E45F2"/>
    <w:rsid w:val="001F2951"/>
    <w:rsid w:val="002008A7"/>
    <w:rsid w:val="002319D7"/>
    <w:rsid w:val="00253EA6"/>
    <w:rsid w:val="00254F9C"/>
    <w:rsid w:val="002574D5"/>
    <w:rsid w:val="00264419"/>
    <w:rsid w:val="00265C27"/>
    <w:rsid w:val="00272F7E"/>
    <w:rsid w:val="002905B5"/>
    <w:rsid w:val="002A5AEE"/>
    <w:rsid w:val="002B6C5E"/>
    <w:rsid w:val="002C3398"/>
    <w:rsid w:val="002C6CF3"/>
    <w:rsid w:val="002D2BB7"/>
    <w:rsid w:val="002D5345"/>
    <w:rsid w:val="002E22BA"/>
    <w:rsid w:val="002E6339"/>
    <w:rsid w:val="002F2FB4"/>
    <w:rsid w:val="00306586"/>
    <w:rsid w:val="00386CA4"/>
    <w:rsid w:val="003A782B"/>
    <w:rsid w:val="003B62E9"/>
    <w:rsid w:val="003D14EC"/>
    <w:rsid w:val="003E7239"/>
    <w:rsid w:val="004546A5"/>
    <w:rsid w:val="0047604B"/>
    <w:rsid w:val="004941FD"/>
    <w:rsid w:val="004960A0"/>
    <w:rsid w:val="004F0C9C"/>
    <w:rsid w:val="005037F7"/>
    <w:rsid w:val="00511168"/>
    <w:rsid w:val="00522FB2"/>
    <w:rsid w:val="00523756"/>
    <w:rsid w:val="005346A9"/>
    <w:rsid w:val="00552BED"/>
    <w:rsid w:val="00593038"/>
    <w:rsid w:val="005E4E77"/>
    <w:rsid w:val="00600CDC"/>
    <w:rsid w:val="006351F9"/>
    <w:rsid w:val="0066558E"/>
    <w:rsid w:val="00666E01"/>
    <w:rsid w:val="006702AC"/>
    <w:rsid w:val="006811C7"/>
    <w:rsid w:val="006823C1"/>
    <w:rsid w:val="006847A1"/>
    <w:rsid w:val="006875F2"/>
    <w:rsid w:val="006933F0"/>
    <w:rsid w:val="006B4D81"/>
    <w:rsid w:val="006D6DB7"/>
    <w:rsid w:val="006E3EFF"/>
    <w:rsid w:val="00700939"/>
    <w:rsid w:val="00705CC9"/>
    <w:rsid w:val="00715956"/>
    <w:rsid w:val="00722BD1"/>
    <w:rsid w:val="00757F01"/>
    <w:rsid w:val="00760153"/>
    <w:rsid w:val="00781A66"/>
    <w:rsid w:val="00783DEC"/>
    <w:rsid w:val="007C085E"/>
    <w:rsid w:val="007C6700"/>
    <w:rsid w:val="007E0C15"/>
    <w:rsid w:val="0083501A"/>
    <w:rsid w:val="008607C8"/>
    <w:rsid w:val="008B451B"/>
    <w:rsid w:val="008C0ABB"/>
    <w:rsid w:val="008C3738"/>
    <w:rsid w:val="008C5125"/>
    <w:rsid w:val="008E1CA2"/>
    <w:rsid w:val="008F660D"/>
    <w:rsid w:val="00923740"/>
    <w:rsid w:val="00927849"/>
    <w:rsid w:val="00954A31"/>
    <w:rsid w:val="009A6C42"/>
    <w:rsid w:val="009C06BF"/>
    <w:rsid w:val="009C2AE9"/>
    <w:rsid w:val="009C33E6"/>
    <w:rsid w:val="009C3B64"/>
    <w:rsid w:val="009D17A8"/>
    <w:rsid w:val="009D451B"/>
    <w:rsid w:val="009E4FA4"/>
    <w:rsid w:val="00A04280"/>
    <w:rsid w:val="00A1584F"/>
    <w:rsid w:val="00A21740"/>
    <w:rsid w:val="00A37602"/>
    <w:rsid w:val="00A37664"/>
    <w:rsid w:val="00A74AC2"/>
    <w:rsid w:val="00A80839"/>
    <w:rsid w:val="00A85A03"/>
    <w:rsid w:val="00A93DC5"/>
    <w:rsid w:val="00AB43C2"/>
    <w:rsid w:val="00AC6FE9"/>
    <w:rsid w:val="00AD39CA"/>
    <w:rsid w:val="00B21B9D"/>
    <w:rsid w:val="00B30451"/>
    <w:rsid w:val="00B31478"/>
    <w:rsid w:val="00B408C1"/>
    <w:rsid w:val="00B4348C"/>
    <w:rsid w:val="00B70000"/>
    <w:rsid w:val="00B840CB"/>
    <w:rsid w:val="00B91315"/>
    <w:rsid w:val="00BC64A1"/>
    <w:rsid w:val="00BC664E"/>
    <w:rsid w:val="00BD7D74"/>
    <w:rsid w:val="00BE25A3"/>
    <w:rsid w:val="00BE672F"/>
    <w:rsid w:val="00BF7525"/>
    <w:rsid w:val="00C03880"/>
    <w:rsid w:val="00C0613C"/>
    <w:rsid w:val="00C248D1"/>
    <w:rsid w:val="00C36C11"/>
    <w:rsid w:val="00C4229E"/>
    <w:rsid w:val="00C43BF0"/>
    <w:rsid w:val="00C45553"/>
    <w:rsid w:val="00C534F9"/>
    <w:rsid w:val="00C82D55"/>
    <w:rsid w:val="00C91545"/>
    <w:rsid w:val="00CA769C"/>
    <w:rsid w:val="00CA7D87"/>
    <w:rsid w:val="00CB0C8C"/>
    <w:rsid w:val="00CB7A13"/>
    <w:rsid w:val="00CD66C6"/>
    <w:rsid w:val="00CF2B95"/>
    <w:rsid w:val="00CF3FA5"/>
    <w:rsid w:val="00D027CB"/>
    <w:rsid w:val="00D232DD"/>
    <w:rsid w:val="00D55C39"/>
    <w:rsid w:val="00D8640A"/>
    <w:rsid w:val="00DB7B3F"/>
    <w:rsid w:val="00DE5A18"/>
    <w:rsid w:val="00E00F73"/>
    <w:rsid w:val="00E251EC"/>
    <w:rsid w:val="00E37276"/>
    <w:rsid w:val="00E43239"/>
    <w:rsid w:val="00E536A6"/>
    <w:rsid w:val="00E549D6"/>
    <w:rsid w:val="00E87693"/>
    <w:rsid w:val="00EC7AC5"/>
    <w:rsid w:val="00ED1A6A"/>
    <w:rsid w:val="00EE0203"/>
    <w:rsid w:val="00F00480"/>
    <w:rsid w:val="00F02425"/>
    <w:rsid w:val="00F20107"/>
    <w:rsid w:val="00F2408F"/>
    <w:rsid w:val="00F42B6C"/>
    <w:rsid w:val="00F55CC9"/>
    <w:rsid w:val="00F642CA"/>
    <w:rsid w:val="00F6437B"/>
    <w:rsid w:val="00F9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0CDF"/>
  <w15:docId w15:val="{C2AA052F-FD93-4B25-AF74-6833FD78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32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2B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22BD1"/>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D8640A"/>
    <w:pPr>
      <w:keepNext/>
      <w:widowControl w:val="0"/>
      <w:jc w:val="both"/>
      <w:outlineLvl w:val="6"/>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6A5"/>
    <w:pPr>
      <w:tabs>
        <w:tab w:val="center" w:pos="4153"/>
        <w:tab w:val="right" w:pos="8306"/>
      </w:tabs>
      <w:autoSpaceDE w:val="0"/>
      <w:autoSpaceDN w:val="0"/>
    </w:pPr>
    <w:rPr>
      <w:sz w:val="20"/>
      <w:szCs w:val="20"/>
      <w:lang w:val="uk-UA"/>
    </w:rPr>
  </w:style>
  <w:style w:type="character" w:customStyle="1" w:styleId="a4">
    <w:name w:val="Верхній колонтитул Знак"/>
    <w:basedOn w:val="a0"/>
    <w:link w:val="a3"/>
    <w:uiPriority w:val="99"/>
    <w:rsid w:val="004546A5"/>
    <w:rPr>
      <w:rFonts w:ascii="Times New Roman" w:eastAsia="Times New Roman" w:hAnsi="Times New Roman" w:cs="Times New Roman"/>
      <w:sz w:val="20"/>
      <w:szCs w:val="20"/>
      <w:lang w:val="uk-UA" w:eastAsia="ru-RU"/>
    </w:rPr>
  </w:style>
  <w:style w:type="character" w:customStyle="1" w:styleId="70">
    <w:name w:val="Заголовок 7 Знак"/>
    <w:basedOn w:val="a0"/>
    <w:link w:val="7"/>
    <w:rsid w:val="00D8640A"/>
    <w:rPr>
      <w:rFonts w:ascii="Times New Roman" w:eastAsia="Times New Roman" w:hAnsi="Times New Roman" w:cs="Times New Roman"/>
      <w:sz w:val="28"/>
      <w:szCs w:val="20"/>
      <w:lang w:val="uk-UA" w:eastAsia="ru-RU"/>
    </w:rPr>
  </w:style>
  <w:style w:type="character" w:styleId="a5">
    <w:name w:val="Hyperlink"/>
    <w:unhideWhenUsed/>
    <w:rsid w:val="006D6DB7"/>
    <w:rPr>
      <w:color w:val="0000FF"/>
      <w:u w:val="single"/>
    </w:rPr>
  </w:style>
  <w:style w:type="character" w:customStyle="1" w:styleId="10">
    <w:name w:val="Заголовок 1 Знак"/>
    <w:basedOn w:val="a0"/>
    <w:link w:val="1"/>
    <w:uiPriority w:val="9"/>
    <w:rsid w:val="0015325C"/>
    <w:rPr>
      <w:rFonts w:asciiTheme="majorHAnsi" w:eastAsiaTheme="majorEastAsia" w:hAnsiTheme="majorHAnsi" w:cstheme="majorBidi"/>
      <w:b/>
      <w:bCs/>
      <w:color w:val="365F91" w:themeColor="accent1" w:themeShade="BF"/>
      <w:sz w:val="28"/>
      <w:szCs w:val="28"/>
      <w:lang w:eastAsia="ru-RU"/>
    </w:rPr>
  </w:style>
  <w:style w:type="paragraph" w:styleId="a6">
    <w:name w:val="footer"/>
    <w:basedOn w:val="a"/>
    <w:link w:val="a7"/>
    <w:uiPriority w:val="99"/>
    <w:unhideWhenUsed/>
    <w:rsid w:val="008B451B"/>
    <w:pPr>
      <w:tabs>
        <w:tab w:val="center" w:pos="4819"/>
        <w:tab w:val="right" w:pos="9639"/>
      </w:tabs>
    </w:pPr>
  </w:style>
  <w:style w:type="character" w:customStyle="1" w:styleId="a7">
    <w:name w:val="Нижній колонтитул Знак"/>
    <w:basedOn w:val="a0"/>
    <w:link w:val="a6"/>
    <w:uiPriority w:val="99"/>
    <w:rsid w:val="008B451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22BD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722BD1"/>
    <w:rPr>
      <w:rFonts w:asciiTheme="majorHAnsi" w:eastAsiaTheme="majorEastAsia" w:hAnsiTheme="majorHAnsi" w:cstheme="majorBidi"/>
      <w:color w:val="243F60" w:themeColor="accent1" w:themeShade="7F"/>
      <w:sz w:val="24"/>
      <w:szCs w:val="24"/>
      <w:lang w:eastAsia="ru-RU"/>
    </w:rPr>
  </w:style>
  <w:style w:type="character" w:styleId="a8">
    <w:name w:val="Unresolved Mention"/>
    <w:basedOn w:val="a0"/>
    <w:uiPriority w:val="99"/>
    <w:semiHidden/>
    <w:unhideWhenUsed/>
    <w:rsid w:val="00F5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99654">
      <w:bodyDiv w:val="1"/>
      <w:marLeft w:val="0"/>
      <w:marRight w:val="0"/>
      <w:marTop w:val="0"/>
      <w:marBottom w:val="0"/>
      <w:divBdr>
        <w:top w:val="none" w:sz="0" w:space="0" w:color="auto"/>
        <w:left w:val="none" w:sz="0" w:space="0" w:color="auto"/>
        <w:bottom w:val="none" w:sz="0" w:space="0" w:color="auto"/>
        <w:right w:val="none" w:sz="0" w:space="0" w:color="auto"/>
      </w:divBdr>
    </w:div>
    <w:div w:id="761266314">
      <w:bodyDiv w:val="1"/>
      <w:marLeft w:val="0"/>
      <w:marRight w:val="0"/>
      <w:marTop w:val="0"/>
      <w:marBottom w:val="0"/>
      <w:divBdr>
        <w:top w:val="none" w:sz="0" w:space="0" w:color="auto"/>
        <w:left w:val="none" w:sz="0" w:space="0" w:color="auto"/>
        <w:bottom w:val="none" w:sz="0" w:space="0" w:color="auto"/>
        <w:right w:val="none" w:sz="0" w:space="0" w:color="auto"/>
      </w:divBdr>
    </w:div>
    <w:div w:id="1212615938">
      <w:bodyDiv w:val="1"/>
      <w:marLeft w:val="0"/>
      <w:marRight w:val="0"/>
      <w:marTop w:val="0"/>
      <w:marBottom w:val="0"/>
      <w:divBdr>
        <w:top w:val="none" w:sz="0" w:space="0" w:color="auto"/>
        <w:left w:val="none" w:sz="0" w:space="0" w:color="auto"/>
        <w:bottom w:val="none" w:sz="0" w:space="0" w:color="auto"/>
        <w:right w:val="none" w:sz="0" w:space="0" w:color="auto"/>
      </w:divBdr>
    </w:div>
    <w:div w:id="14570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ma.kyivcity.gov.ua/zvitni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4337-C145-49A0-BD1A-E0912BA3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1773</Words>
  <Characters>1011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Повшедний Владислав Владиславович</cp:lastModifiedBy>
  <cp:revision>2</cp:revision>
  <dcterms:created xsi:type="dcterms:W3CDTF">2025-01-09T08:02:00Z</dcterms:created>
  <dcterms:modified xsi:type="dcterms:W3CDTF">2025-01-09T08:02:00Z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2023-04-04T12:18:09Z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945b3576-6705-4792-9fe4-32f6a34ceaa9</vt:lpwstr>
  </property>
  <property fmtid="{D5CDD505-2E9C-101B-9397-08002B2CF9AE}" pid="8" name="MSIP_Label_defa4170-0d19-0005-0004-bc88714345d2_ContentBits">
    <vt:lpwstr>0</vt:lpwstr>
  </property>
</Properties>
</file>