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DE16E" w14:textId="6651E684" w:rsidR="006702AC" w:rsidRPr="002008A7" w:rsidRDefault="006702AC" w:rsidP="006702AC">
      <w:pPr>
        <w:ind w:firstLine="567"/>
        <w:jc w:val="center"/>
        <w:rPr>
          <w:rFonts w:asciiTheme="minorHAnsi" w:hAnsiTheme="minorHAnsi" w:cstheme="minorHAnsi"/>
          <w:b/>
          <w:bCs/>
          <w:sz w:val="28"/>
          <w:szCs w:val="28"/>
          <w:lang w:val="uk-UA"/>
        </w:rPr>
      </w:pPr>
      <w:r w:rsidRPr="002008A7">
        <w:rPr>
          <w:rFonts w:asciiTheme="minorHAnsi" w:hAnsiTheme="minorHAnsi" w:cstheme="minorHAnsi"/>
          <w:b/>
          <w:bCs/>
          <w:sz w:val="28"/>
          <w:szCs w:val="28"/>
          <w:lang w:val="uk-UA"/>
        </w:rPr>
        <w:t xml:space="preserve">Звіт про виконання Департаментом містобудування та архітектури Плану заходів на 2023—2024 роки з реалізації Національної стратегії із створення безбар’єрного простору в Україні на період до 2030 року за </w:t>
      </w:r>
      <w:r w:rsidR="00EC7AC5">
        <w:rPr>
          <w:rFonts w:asciiTheme="minorHAnsi" w:hAnsiTheme="minorHAnsi" w:cstheme="minorHAnsi"/>
          <w:b/>
          <w:bCs/>
          <w:sz w:val="28"/>
          <w:szCs w:val="28"/>
          <w:lang w:val="uk-UA"/>
        </w:rPr>
        <w:t>3</w:t>
      </w:r>
      <w:r w:rsidRPr="002008A7">
        <w:rPr>
          <w:rFonts w:asciiTheme="minorHAnsi" w:hAnsiTheme="minorHAnsi" w:cstheme="minorHAnsi"/>
          <w:b/>
          <w:bCs/>
          <w:sz w:val="28"/>
          <w:szCs w:val="28"/>
          <w:lang w:val="uk-UA"/>
        </w:rPr>
        <w:t xml:space="preserve"> квартал 2024 року</w:t>
      </w:r>
    </w:p>
    <w:p w14:paraId="1D50567A" w14:textId="77777777" w:rsidR="006702AC" w:rsidRPr="002008A7" w:rsidRDefault="006702AC" w:rsidP="00D027CB">
      <w:pPr>
        <w:ind w:firstLine="567"/>
        <w:jc w:val="both"/>
        <w:rPr>
          <w:rFonts w:asciiTheme="minorHAnsi" w:hAnsiTheme="minorHAnsi" w:cstheme="minorHAnsi"/>
          <w:b/>
          <w:bCs/>
          <w:sz w:val="28"/>
          <w:szCs w:val="28"/>
          <w:lang w:val="uk-UA"/>
        </w:rPr>
      </w:pPr>
    </w:p>
    <w:p w14:paraId="3E1DC42A" w14:textId="3970FD98" w:rsidR="00D027CB" w:rsidRPr="002008A7" w:rsidRDefault="00552BED" w:rsidP="00D027CB">
      <w:pPr>
        <w:ind w:firstLine="567"/>
        <w:jc w:val="both"/>
        <w:rPr>
          <w:rFonts w:asciiTheme="minorHAnsi" w:hAnsiTheme="minorHAnsi" w:cstheme="minorHAnsi"/>
          <w:sz w:val="28"/>
          <w:szCs w:val="28"/>
          <w:lang w:val="uk-UA"/>
        </w:rPr>
      </w:pPr>
      <w:r w:rsidRPr="002008A7">
        <w:rPr>
          <w:rFonts w:asciiTheme="minorHAnsi" w:hAnsiTheme="minorHAnsi" w:cstheme="minorHAnsi"/>
          <w:sz w:val="28"/>
          <w:szCs w:val="28"/>
          <w:lang w:val="uk-UA"/>
        </w:rPr>
        <w:t>На виконання пункту 2 розпорядження Київського міського голови від 21.04.2023 № 350 Про затвердження Плану заходів на 2023-2024 роки з реалізації Національної стратегії із створення безбар’єрного простору в Україні на період до 2030 року у м. Києві</w:t>
      </w:r>
      <w:r w:rsidR="003E7239" w:rsidRPr="002008A7">
        <w:rPr>
          <w:rFonts w:asciiTheme="minorHAnsi" w:hAnsiTheme="minorHAnsi" w:cstheme="minorHAnsi"/>
          <w:sz w:val="28"/>
          <w:szCs w:val="28"/>
          <w:lang w:val="uk-UA"/>
        </w:rPr>
        <w:t xml:space="preserve"> </w:t>
      </w:r>
      <w:r w:rsidR="00F42B6C" w:rsidRPr="002008A7">
        <w:rPr>
          <w:rFonts w:asciiTheme="minorHAnsi" w:hAnsiTheme="minorHAnsi" w:cstheme="minorHAnsi"/>
          <w:sz w:val="28"/>
          <w:szCs w:val="28"/>
          <w:lang w:val="uk-UA"/>
        </w:rPr>
        <w:t xml:space="preserve">(далі – План заходів) </w:t>
      </w:r>
      <w:r w:rsidR="003E7239" w:rsidRPr="002008A7">
        <w:rPr>
          <w:rFonts w:asciiTheme="minorHAnsi" w:hAnsiTheme="minorHAnsi" w:cstheme="minorHAnsi"/>
          <w:sz w:val="28"/>
          <w:szCs w:val="28"/>
          <w:lang w:val="uk-UA"/>
        </w:rPr>
        <w:t xml:space="preserve">Департамент містобудування та архітектури виконавчого органу Київської міської ради (Київської міської державної адміністрації) (далі – Департамент) </w:t>
      </w:r>
      <w:r w:rsidRPr="002008A7">
        <w:rPr>
          <w:rFonts w:asciiTheme="minorHAnsi" w:hAnsiTheme="minorHAnsi" w:cstheme="minorHAnsi"/>
          <w:sz w:val="28"/>
          <w:szCs w:val="28"/>
          <w:lang w:val="uk-UA"/>
        </w:rPr>
        <w:t xml:space="preserve">у межах повноважень надає інформацію про виконання Плану в частині, що стосується, за </w:t>
      </w:r>
      <w:r w:rsidR="00EC7AC5">
        <w:rPr>
          <w:rFonts w:asciiTheme="minorHAnsi" w:hAnsiTheme="minorHAnsi" w:cstheme="minorHAnsi"/>
          <w:sz w:val="28"/>
          <w:szCs w:val="28"/>
          <w:lang w:val="uk-UA"/>
        </w:rPr>
        <w:t>3</w:t>
      </w:r>
      <w:r w:rsidRPr="002008A7">
        <w:rPr>
          <w:rFonts w:asciiTheme="minorHAnsi" w:hAnsiTheme="minorHAnsi" w:cstheme="minorHAnsi"/>
          <w:sz w:val="28"/>
          <w:szCs w:val="28"/>
          <w:lang w:val="uk-UA"/>
        </w:rPr>
        <w:t xml:space="preserve"> квартал 2024 року.</w:t>
      </w:r>
    </w:p>
    <w:p w14:paraId="3549E51F" w14:textId="567E8B54" w:rsidR="002008A7" w:rsidRPr="002008A7" w:rsidRDefault="002008A7" w:rsidP="00D027CB">
      <w:pPr>
        <w:ind w:firstLine="567"/>
        <w:jc w:val="both"/>
        <w:rPr>
          <w:rFonts w:asciiTheme="minorHAnsi" w:hAnsiTheme="minorHAnsi" w:cstheme="minorHAnsi"/>
          <w:sz w:val="28"/>
          <w:szCs w:val="28"/>
          <w:lang w:val="uk-UA"/>
        </w:rPr>
      </w:pPr>
      <w:r w:rsidRPr="002008A7">
        <w:rPr>
          <w:rFonts w:asciiTheme="minorHAnsi" w:hAnsiTheme="minorHAnsi" w:cstheme="minorHAnsi"/>
          <w:sz w:val="28"/>
          <w:szCs w:val="28"/>
          <w:lang w:val="uk-UA"/>
        </w:rPr>
        <w:t>На виконання пункту 1.1.1.5. Плану заходів інформуємо, що станом на звітній період Департамент молоді та спорту не звертався до Департаменту містобудування та архітектури щодо необхідності здійснення моніторингу доступності приміщень комунальних дитячих закладів оздоровлення та відпочинку міста Києва. В свою чергу Департамент зі свого боку готовий долучитися за необхідності до зазначеного моніторингу та надати необхідну консультативну допомогу.</w:t>
      </w:r>
    </w:p>
    <w:p w14:paraId="26BE1B11" w14:textId="640249A3" w:rsidR="00F55CC9" w:rsidRPr="002008A7" w:rsidRDefault="00F42B6C" w:rsidP="00D027CB">
      <w:pPr>
        <w:ind w:firstLine="567"/>
        <w:jc w:val="both"/>
        <w:rPr>
          <w:rFonts w:asciiTheme="minorHAnsi" w:hAnsiTheme="minorHAnsi" w:cstheme="minorHAnsi"/>
          <w:sz w:val="28"/>
          <w:szCs w:val="28"/>
          <w:lang w:val="uk-UA"/>
        </w:rPr>
      </w:pPr>
      <w:r w:rsidRPr="002008A7">
        <w:rPr>
          <w:rFonts w:asciiTheme="minorHAnsi" w:hAnsiTheme="minorHAnsi" w:cstheme="minorHAnsi"/>
          <w:sz w:val="28"/>
          <w:szCs w:val="28"/>
          <w:lang w:val="uk-UA"/>
        </w:rPr>
        <w:t xml:space="preserve">На виконання </w:t>
      </w:r>
      <w:r w:rsidR="00552BED" w:rsidRPr="002008A7">
        <w:rPr>
          <w:rFonts w:asciiTheme="minorHAnsi" w:hAnsiTheme="minorHAnsi" w:cstheme="minorHAnsi"/>
          <w:sz w:val="28"/>
          <w:szCs w:val="28"/>
          <w:lang w:val="uk-UA"/>
        </w:rPr>
        <w:t xml:space="preserve">пункту </w:t>
      </w:r>
      <w:r w:rsidR="002008A7" w:rsidRPr="002008A7">
        <w:rPr>
          <w:rFonts w:asciiTheme="minorHAnsi" w:hAnsiTheme="minorHAnsi" w:cstheme="minorHAnsi"/>
          <w:sz w:val="28"/>
          <w:szCs w:val="28"/>
          <w:lang w:val="uk-UA"/>
        </w:rPr>
        <w:t>1.3.1.1.</w:t>
      </w:r>
      <w:r w:rsidR="00552BED" w:rsidRPr="002008A7">
        <w:rPr>
          <w:rFonts w:asciiTheme="minorHAnsi" w:hAnsiTheme="minorHAnsi" w:cstheme="minorHAnsi"/>
          <w:sz w:val="28"/>
          <w:szCs w:val="28"/>
          <w:lang w:val="uk-UA"/>
        </w:rPr>
        <w:t xml:space="preserve"> </w:t>
      </w:r>
      <w:r w:rsidRPr="002008A7">
        <w:rPr>
          <w:rFonts w:asciiTheme="minorHAnsi" w:hAnsiTheme="minorHAnsi" w:cstheme="minorHAnsi"/>
          <w:sz w:val="28"/>
          <w:szCs w:val="28"/>
          <w:lang w:val="uk-UA"/>
        </w:rPr>
        <w:t xml:space="preserve">Плану заходів Департаментом </w:t>
      </w:r>
      <w:r w:rsidR="003B62E9" w:rsidRPr="002008A7">
        <w:rPr>
          <w:rFonts w:asciiTheme="minorHAnsi" w:hAnsiTheme="minorHAnsi" w:cstheme="minorHAnsi"/>
          <w:sz w:val="28"/>
          <w:szCs w:val="28"/>
          <w:lang w:val="uk-UA"/>
        </w:rPr>
        <w:t>на регулярній основі  проводяться консультації та надаються рекомендації щодо створення фізичної доступності, в частині процедури, а також щодо моніторингу стану фізичної доступності</w:t>
      </w:r>
      <w:r w:rsidR="00F55CC9" w:rsidRPr="002008A7">
        <w:rPr>
          <w:rFonts w:asciiTheme="minorHAnsi" w:hAnsiTheme="minorHAnsi" w:cstheme="minorHAnsi"/>
          <w:sz w:val="28"/>
          <w:szCs w:val="28"/>
          <w:lang w:val="uk-UA"/>
        </w:rPr>
        <w:t>, зазначена інформація висвітлюється на офіційному веб-сайті Департаменту у розділі Безбар’єрність</w:t>
      </w:r>
      <w:r w:rsidRPr="002008A7">
        <w:rPr>
          <w:rFonts w:asciiTheme="minorHAnsi" w:hAnsiTheme="minorHAnsi" w:cstheme="minorHAnsi"/>
          <w:sz w:val="28"/>
          <w:szCs w:val="28"/>
          <w:lang w:val="uk-UA"/>
        </w:rPr>
        <w:t>.</w:t>
      </w:r>
      <w:r w:rsidR="00EC7AC5">
        <w:rPr>
          <w:rFonts w:asciiTheme="minorHAnsi" w:hAnsiTheme="minorHAnsi" w:cstheme="minorHAnsi"/>
          <w:sz w:val="28"/>
          <w:szCs w:val="28"/>
          <w:lang w:val="uk-UA"/>
        </w:rPr>
        <w:t xml:space="preserve"> За звітний період надано рекомендації КО Київзеленбуд щодо доступності ряду скверів міста Києва.</w:t>
      </w:r>
    </w:p>
    <w:p w14:paraId="1F9448DA" w14:textId="62D784E9" w:rsidR="002008A7" w:rsidRPr="002008A7" w:rsidRDefault="002008A7" w:rsidP="00D027CB">
      <w:pPr>
        <w:ind w:firstLine="567"/>
        <w:jc w:val="both"/>
        <w:rPr>
          <w:rFonts w:asciiTheme="minorHAnsi" w:hAnsiTheme="minorHAnsi" w:cstheme="minorHAnsi"/>
          <w:sz w:val="28"/>
          <w:szCs w:val="28"/>
          <w:lang w:val="uk-UA"/>
        </w:rPr>
      </w:pPr>
      <w:r w:rsidRPr="002008A7">
        <w:rPr>
          <w:rFonts w:asciiTheme="minorHAnsi" w:hAnsiTheme="minorHAnsi" w:cstheme="minorHAnsi"/>
          <w:sz w:val="28"/>
          <w:szCs w:val="28"/>
          <w:lang w:val="uk-UA"/>
        </w:rPr>
        <w:t>Принагідно інформуємо, що Департамент на постійній основі розглядає та погоджує наміри щодо влаштування засобів безперешкодного доступу для осіб з інвалідністю та інших маломобільних груп населення відповідно до постанови Кабінету Міністрів України від 30 червня 2021 року № 668 Про затвердження Порядку влаштування засобів безперешкодного доступу осіб з інвалідністю та інших маломобільних груп населення до будинків, будівель, споруд будь-якого призначення, їх комплексів та частин, об’єктів інженерно-транспортної інфраструктури або їх розумного пристосування. В раках зазначеної процедури на офіційному сайті Департаменту у розділі Безбар’єрність опубліковано зразок проєктної документації для робіт з влаштування засобів безперешкодного доступу осіб з інвалідністю.</w:t>
      </w:r>
    </w:p>
    <w:p w14:paraId="044325B7" w14:textId="51190F16" w:rsidR="00F42B6C" w:rsidRPr="002008A7" w:rsidRDefault="007C6700" w:rsidP="00D027CB">
      <w:pPr>
        <w:ind w:firstLine="567"/>
        <w:jc w:val="both"/>
        <w:rPr>
          <w:rFonts w:asciiTheme="minorHAnsi" w:hAnsiTheme="minorHAnsi" w:cstheme="minorHAnsi"/>
          <w:sz w:val="28"/>
          <w:szCs w:val="28"/>
          <w:lang w:val="uk-UA"/>
        </w:rPr>
      </w:pPr>
      <w:r w:rsidRPr="002008A7">
        <w:rPr>
          <w:rFonts w:asciiTheme="minorHAnsi" w:hAnsiTheme="minorHAnsi" w:cstheme="minorHAnsi"/>
          <w:sz w:val="28"/>
          <w:szCs w:val="28"/>
          <w:lang w:val="uk-UA"/>
        </w:rPr>
        <w:lastRenderedPageBreak/>
        <w:t xml:space="preserve">Також </w:t>
      </w:r>
      <w:r w:rsidRPr="002008A7">
        <w:rPr>
          <w:rFonts w:asciiTheme="minorHAnsi" w:hAnsiTheme="minorHAnsi" w:cstheme="minorHAnsi"/>
          <w:color w:val="000000"/>
          <w:sz w:val="28"/>
          <w:szCs w:val="28"/>
          <w:lang w:val="uk-UA"/>
        </w:rPr>
        <w:t>згідно постанови Кабінету Міністрів України від 26</w:t>
      </w:r>
      <w:r w:rsidR="002008A7" w:rsidRPr="002008A7">
        <w:rPr>
          <w:rFonts w:asciiTheme="minorHAnsi" w:hAnsiTheme="minorHAnsi" w:cstheme="minorHAnsi"/>
          <w:color w:val="000000"/>
          <w:sz w:val="28"/>
          <w:szCs w:val="28"/>
          <w:lang w:val="uk-UA"/>
        </w:rPr>
        <w:t xml:space="preserve"> травня </w:t>
      </w:r>
      <w:r w:rsidRPr="002008A7">
        <w:rPr>
          <w:rFonts w:asciiTheme="minorHAnsi" w:hAnsiTheme="minorHAnsi" w:cstheme="minorHAnsi"/>
          <w:color w:val="000000"/>
          <w:sz w:val="28"/>
          <w:szCs w:val="28"/>
          <w:lang w:val="uk-UA"/>
        </w:rPr>
        <w:t>2021</w:t>
      </w:r>
      <w:r w:rsidR="002008A7" w:rsidRPr="002008A7">
        <w:rPr>
          <w:rFonts w:asciiTheme="minorHAnsi" w:hAnsiTheme="minorHAnsi" w:cstheme="minorHAnsi"/>
          <w:color w:val="000000"/>
          <w:sz w:val="28"/>
          <w:szCs w:val="28"/>
          <w:lang w:val="uk-UA"/>
        </w:rPr>
        <w:t xml:space="preserve"> року</w:t>
      </w:r>
      <w:r w:rsidRPr="002008A7">
        <w:rPr>
          <w:rFonts w:asciiTheme="minorHAnsi" w:hAnsiTheme="minorHAnsi" w:cstheme="minorHAnsi"/>
          <w:color w:val="000000"/>
          <w:sz w:val="28"/>
          <w:szCs w:val="28"/>
          <w:lang w:val="uk-UA"/>
        </w:rPr>
        <w:t xml:space="preserve"> № 537 </w:t>
      </w:r>
      <w:r w:rsidR="00F55CC9" w:rsidRPr="002008A7">
        <w:rPr>
          <w:rFonts w:asciiTheme="minorHAnsi" w:hAnsiTheme="minorHAnsi" w:cstheme="minorHAnsi"/>
          <w:color w:val="000000"/>
          <w:sz w:val="28"/>
          <w:szCs w:val="28"/>
          <w:lang w:val="uk-UA"/>
        </w:rPr>
        <w:t xml:space="preserve">Мінінфраструктури у 2024 році визначено новий перелік об’єктів які підлягають моніторингу доступності </w:t>
      </w:r>
      <w:r w:rsidR="00F55CC9" w:rsidRPr="002008A7">
        <w:rPr>
          <w:rFonts w:asciiTheme="minorHAnsi" w:hAnsiTheme="minorHAnsi" w:cstheme="minorHAnsi"/>
          <w:sz w:val="28"/>
          <w:szCs w:val="28"/>
          <w:lang w:val="uk-UA"/>
        </w:rPr>
        <w:t>про що повідомлено усі відповідні структурні підрозділи КМДА, рай</w:t>
      </w:r>
      <w:r w:rsidR="002008A7" w:rsidRPr="002008A7">
        <w:rPr>
          <w:rFonts w:asciiTheme="minorHAnsi" w:hAnsiTheme="minorHAnsi" w:cstheme="minorHAnsi"/>
          <w:sz w:val="28"/>
          <w:szCs w:val="28"/>
          <w:lang w:val="uk-UA"/>
        </w:rPr>
        <w:t xml:space="preserve">онні в місті Києві </w:t>
      </w:r>
      <w:r w:rsidR="00F55CC9" w:rsidRPr="002008A7">
        <w:rPr>
          <w:rFonts w:asciiTheme="minorHAnsi" w:hAnsiTheme="minorHAnsi" w:cstheme="minorHAnsi"/>
          <w:sz w:val="28"/>
          <w:szCs w:val="28"/>
          <w:lang w:val="uk-UA"/>
        </w:rPr>
        <w:t>держа</w:t>
      </w:r>
      <w:r w:rsidR="002008A7" w:rsidRPr="002008A7">
        <w:rPr>
          <w:rFonts w:asciiTheme="minorHAnsi" w:hAnsiTheme="minorHAnsi" w:cstheme="minorHAnsi"/>
          <w:sz w:val="28"/>
          <w:szCs w:val="28"/>
          <w:lang w:val="uk-UA"/>
        </w:rPr>
        <w:t>вні а</w:t>
      </w:r>
      <w:r w:rsidR="00F55CC9" w:rsidRPr="002008A7">
        <w:rPr>
          <w:rFonts w:asciiTheme="minorHAnsi" w:hAnsiTheme="minorHAnsi" w:cstheme="minorHAnsi"/>
          <w:sz w:val="28"/>
          <w:szCs w:val="28"/>
          <w:lang w:val="uk-UA"/>
        </w:rPr>
        <w:t>дміністрації, а також відповідні організації міста Києва.</w:t>
      </w:r>
      <w:r w:rsidR="002008A7" w:rsidRPr="002008A7">
        <w:rPr>
          <w:rFonts w:asciiTheme="minorHAnsi" w:hAnsiTheme="minorHAnsi" w:cstheme="minorHAnsi"/>
          <w:sz w:val="28"/>
          <w:szCs w:val="28"/>
          <w:lang w:val="uk-UA"/>
        </w:rPr>
        <w:t xml:space="preserve"> З переліком об’єктів можна ознайомитися на офіційному сайті Департаменту у розділі Безбар’єрність.</w:t>
      </w:r>
      <w:r w:rsidR="00EC7AC5">
        <w:rPr>
          <w:rFonts w:asciiTheme="minorHAnsi" w:hAnsiTheme="minorHAnsi" w:cstheme="minorHAnsi"/>
          <w:sz w:val="28"/>
          <w:szCs w:val="28"/>
          <w:lang w:val="uk-UA"/>
        </w:rPr>
        <w:t xml:space="preserve"> Із зазначеного питання продовжується робота по збору інформації та її зведенню.</w:t>
      </w:r>
    </w:p>
    <w:sectPr w:rsidR="00F42B6C" w:rsidRPr="002008A7" w:rsidSect="00927849">
      <w:footerReference w:type="default" r:id="rId7"/>
      <w:pgSz w:w="11906" w:h="16838"/>
      <w:pgMar w:top="1134" w:right="567" w:bottom="1134" w:left="1701" w:header="709"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7DB22" w14:textId="77777777" w:rsidR="002D2BB7" w:rsidRDefault="002D2BB7">
      <w:r>
        <w:separator/>
      </w:r>
    </w:p>
  </w:endnote>
  <w:endnote w:type="continuationSeparator" w:id="0">
    <w:p w14:paraId="2F91F0BF" w14:textId="77777777" w:rsidR="002D2BB7" w:rsidRDefault="002D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E1B57" w14:textId="77777777" w:rsidR="006933F0" w:rsidRDefault="006E3EFF" w:rsidP="002C6CF3">
    <w:pPr>
      <w:pStyle w:val="a6"/>
      <w:tabs>
        <w:tab w:val="left" w:pos="8340"/>
      </w:tabs>
    </w:pPr>
    <w:r>
      <w:rPr>
        <w:lang w:val="en-US"/>
      </w:rPr>
      <w:tab/>
    </w:r>
    <w:r>
      <w:rPr>
        <w:lang w:val="en-US"/>
      </w:rPr>
      <w:tab/>
    </w:r>
    <w:r w:rsidR="002C6CF3">
      <w:rPr>
        <w:lang w:val="en-US"/>
      </w:rPr>
      <w:tab/>
    </w:r>
    <w:r>
      <w:rPr>
        <w:lang w:val="en-US"/>
      </w:rPr>
      <w:t>.</w:t>
    </w:r>
  </w:p>
  <w:p w14:paraId="1B6BB8F7" w14:textId="77777777" w:rsidR="008B451B" w:rsidRDefault="008B45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838F2" w14:textId="77777777" w:rsidR="002D2BB7" w:rsidRDefault="002D2BB7">
      <w:r>
        <w:separator/>
      </w:r>
    </w:p>
  </w:footnote>
  <w:footnote w:type="continuationSeparator" w:id="0">
    <w:p w14:paraId="5E3D3673" w14:textId="77777777" w:rsidR="002D2BB7" w:rsidRDefault="002D2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13"/>
    <w:rsid w:val="00010B9F"/>
    <w:rsid w:val="000408C9"/>
    <w:rsid w:val="00046E82"/>
    <w:rsid w:val="00057C97"/>
    <w:rsid w:val="00072DA8"/>
    <w:rsid w:val="000C5400"/>
    <w:rsid w:val="000C57B5"/>
    <w:rsid w:val="001230BA"/>
    <w:rsid w:val="0015257E"/>
    <w:rsid w:val="0015325C"/>
    <w:rsid w:val="00156AD7"/>
    <w:rsid w:val="001642BC"/>
    <w:rsid w:val="00191D3C"/>
    <w:rsid w:val="001A43B3"/>
    <w:rsid w:val="001A5ADF"/>
    <w:rsid w:val="001D7EBE"/>
    <w:rsid w:val="001E45F2"/>
    <w:rsid w:val="001F2951"/>
    <w:rsid w:val="002008A7"/>
    <w:rsid w:val="002319D7"/>
    <w:rsid w:val="00253EA6"/>
    <w:rsid w:val="00254F9C"/>
    <w:rsid w:val="002574D5"/>
    <w:rsid w:val="00264419"/>
    <w:rsid w:val="00265C27"/>
    <w:rsid w:val="00272F7E"/>
    <w:rsid w:val="002905B5"/>
    <w:rsid w:val="002A5AEE"/>
    <w:rsid w:val="002B6C5E"/>
    <w:rsid w:val="002C3398"/>
    <w:rsid w:val="002C6CF3"/>
    <w:rsid w:val="002D2BB7"/>
    <w:rsid w:val="002D5345"/>
    <w:rsid w:val="002E22BA"/>
    <w:rsid w:val="002E6339"/>
    <w:rsid w:val="002F2FB4"/>
    <w:rsid w:val="00306586"/>
    <w:rsid w:val="00386CA4"/>
    <w:rsid w:val="003A782B"/>
    <w:rsid w:val="003B62E9"/>
    <w:rsid w:val="003D14EC"/>
    <w:rsid w:val="003E7239"/>
    <w:rsid w:val="004546A5"/>
    <w:rsid w:val="0047604B"/>
    <w:rsid w:val="004941FD"/>
    <w:rsid w:val="004960A0"/>
    <w:rsid w:val="004F0C9C"/>
    <w:rsid w:val="005037F7"/>
    <w:rsid w:val="00511168"/>
    <w:rsid w:val="00522FB2"/>
    <w:rsid w:val="00523756"/>
    <w:rsid w:val="005346A9"/>
    <w:rsid w:val="00552BED"/>
    <w:rsid w:val="00593038"/>
    <w:rsid w:val="005E4E77"/>
    <w:rsid w:val="00600CDC"/>
    <w:rsid w:val="006351F9"/>
    <w:rsid w:val="0066558E"/>
    <w:rsid w:val="00666E01"/>
    <w:rsid w:val="006702AC"/>
    <w:rsid w:val="006811C7"/>
    <w:rsid w:val="006823C1"/>
    <w:rsid w:val="006847A1"/>
    <w:rsid w:val="006875F2"/>
    <w:rsid w:val="006933F0"/>
    <w:rsid w:val="006B4D81"/>
    <w:rsid w:val="006D6DB7"/>
    <w:rsid w:val="006E3EFF"/>
    <w:rsid w:val="00700939"/>
    <w:rsid w:val="00705CC9"/>
    <w:rsid w:val="00715956"/>
    <w:rsid w:val="00722BD1"/>
    <w:rsid w:val="00757F01"/>
    <w:rsid w:val="00760153"/>
    <w:rsid w:val="00781A66"/>
    <w:rsid w:val="00783DEC"/>
    <w:rsid w:val="007C085E"/>
    <w:rsid w:val="007C6700"/>
    <w:rsid w:val="007E0C15"/>
    <w:rsid w:val="0083501A"/>
    <w:rsid w:val="008607C8"/>
    <w:rsid w:val="008B451B"/>
    <w:rsid w:val="008C0ABB"/>
    <w:rsid w:val="008C5125"/>
    <w:rsid w:val="008E1CA2"/>
    <w:rsid w:val="008F660D"/>
    <w:rsid w:val="00923740"/>
    <w:rsid w:val="00927849"/>
    <w:rsid w:val="00954A31"/>
    <w:rsid w:val="009A6C42"/>
    <w:rsid w:val="009C06BF"/>
    <w:rsid w:val="009C2AE9"/>
    <w:rsid w:val="009C33E6"/>
    <w:rsid w:val="009C3B64"/>
    <w:rsid w:val="009D17A8"/>
    <w:rsid w:val="009D451B"/>
    <w:rsid w:val="009E4FA4"/>
    <w:rsid w:val="00A04280"/>
    <w:rsid w:val="00A1584F"/>
    <w:rsid w:val="00A21740"/>
    <w:rsid w:val="00A37602"/>
    <w:rsid w:val="00A37664"/>
    <w:rsid w:val="00A74AC2"/>
    <w:rsid w:val="00A80839"/>
    <w:rsid w:val="00A85A03"/>
    <w:rsid w:val="00A93DC5"/>
    <w:rsid w:val="00AB43C2"/>
    <w:rsid w:val="00AC6FE9"/>
    <w:rsid w:val="00AD39CA"/>
    <w:rsid w:val="00B21B9D"/>
    <w:rsid w:val="00B30451"/>
    <w:rsid w:val="00B31478"/>
    <w:rsid w:val="00B408C1"/>
    <w:rsid w:val="00B70000"/>
    <w:rsid w:val="00B840CB"/>
    <w:rsid w:val="00B91315"/>
    <w:rsid w:val="00BC64A1"/>
    <w:rsid w:val="00BC664E"/>
    <w:rsid w:val="00BD7D74"/>
    <w:rsid w:val="00BE25A3"/>
    <w:rsid w:val="00BE672F"/>
    <w:rsid w:val="00BF7525"/>
    <w:rsid w:val="00C03880"/>
    <w:rsid w:val="00C0613C"/>
    <w:rsid w:val="00C248D1"/>
    <w:rsid w:val="00C36C11"/>
    <w:rsid w:val="00C4229E"/>
    <w:rsid w:val="00C43BF0"/>
    <w:rsid w:val="00C45553"/>
    <w:rsid w:val="00C534F9"/>
    <w:rsid w:val="00C82D55"/>
    <w:rsid w:val="00C91545"/>
    <w:rsid w:val="00CA769C"/>
    <w:rsid w:val="00CA7D87"/>
    <w:rsid w:val="00CB0C8C"/>
    <w:rsid w:val="00CB7A13"/>
    <w:rsid w:val="00CD66C6"/>
    <w:rsid w:val="00CF2B95"/>
    <w:rsid w:val="00CF3FA5"/>
    <w:rsid w:val="00D027CB"/>
    <w:rsid w:val="00D232DD"/>
    <w:rsid w:val="00D55C39"/>
    <w:rsid w:val="00D8640A"/>
    <w:rsid w:val="00DB7B3F"/>
    <w:rsid w:val="00DE5A18"/>
    <w:rsid w:val="00E00F73"/>
    <w:rsid w:val="00E251EC"/>
    <w:rsid w:val="00E37276"/>
    <w:rsid w:val="00E536A6"/>
    <w:rsid w:val="00E549D6"/>
    <w:rsid w:val="00E87693"/>
    <w:rsid w:val="00EC7AC5"/>
    <w:rsid w:val="00ED1A6A"/>
    <w:rsid w:val="00EE0203"/>
    <w:rsid w:val="00F00480"/>
    <w:rsid w:val="00F02425"/>
    <w:rsid w:val="00F20107"/>
    <w:rsid w:val="00F2408F"/>
    <w:rsid w:val="00F42B6C"/>
    <w:rsid w:val="00F55CC9"/>
    <w:rsid w:val="00F642CA"/>
    <w:rsid w:val="00F6437B"/>
    <w:rsid w:val="00F96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0CDF"/>
  <w15:docId w15:val="{C2AA052F-FD93-4B25-AF74-6833FD78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A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532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22B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22BD1"/>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D8640A"/>
    <w:pPr>
      <w:keepNext/>
      <w:widowControl w:val="0"/>
      <w:jc w:val="both"/>
      <w:outlineLvl w:val="6"/>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6A5"/>
    <w:pPr>
      <w:tabs>
        <w:tab w:val="center" w:pos="4153"/>
        <w:tab w:val="right" w:pos="8306"/>
      </w:tabs>
      <w:autoSpaceDE w:val="0"/>
      <w:autoSpaceDN w:val="0"/>
    </w:pPr>
    <w:rPr>
      <w:sz w:val="20"/>
      <w:szCs w:val="20"/>
      <w:lang w:val="uk-UA"/>
    </w:rPr>
  </w:style>
  <w:style w:type="character" w:customStyle="1" w:styleId="a4">
    <w:name w:val="Верхній колонтитул Знак"/>
    <w:basedOn w:val="a0"/>
    <w:link w:val="a3"/>
    <w:uiPriority w:val="99"/>
    <w:rsid w:val="004546A5"/>
    <w:rPr>
      <w:rFonts w:ascii="Times New Roman" w:eastAsia="Times New Roman" w:hAnsi="Times New Roman" w:cs="Times New Roman"/>
      <w:sz w:val="20"/>
      <w:szCs w:val="20"/>
      <w:lang w:val="uk-UA" w:eastAsia="ru-RU"/>
    </w:rPr>
  </w:style>
  <w:style w:type="character" w:customStyle="1" w:styleId="70">
    <w:name w:val="Заголовок 7 Знак"/>
    <w:basedOn w:val="a0"/>
    <w:link w:val="7"/>
    <w:rsid w:val="00D8640A"/>
    <w:rPr>
      <w:rFonts w:ascii="Times New Roman" w:eastAsia="Times New Roman" w:hAnsi="Times New Roman" w:cs="Times New Roman"/>
      <w:sz w:val="28"/>
      <w:szCs w:val="20"/>
      <w:lang w:val="uk-UA" w:eastAsia="ru-RU"/>
    </w:rPr>
  </w:style>
  <w:style w:type="character" w:styleId="a5">
    <w:name w:val="Hyperlink"/>
    <w:unhideWhenUsed/>
    <w:rsid w:val="006D6DB7"/>
    <w:rPr>
      <w:color w:val="0000FF"/>
      <w:u w:val="single"/>
    </w:rPr>
  </w:style>
  <w:style w:type="character" w:customStyle="1" w:styleId="10">
    <w:name w:val="Заголовок 1 Знак"/>
    <w:basedOn w:val="a0"/>
    <w:link w:val="1"/>
    <w:uiPriority w:val="9"/>
    <w:rsid w:val="0015325C"/>
    <w:rPr>
      <w:rFonts w:asciiTheme="majorHAnsi" w:eastAsiaTheme="majorEastAsia" w:hAnsiTheme="majorHAnsi" w:cstheme="majorBidi"/>
      <w:b/>
      <w:bCs/>
      <w:color w:val="365F91" w:themeColor="accent1" w:themeShade="BF"/>
      <w:sz w:val="28"/>
      <w:szCs w:val="28"/>
      <w:lang w:eastAsia="ru-RU"/>
    </w:rPr>
  </w:style>
  <w:style w:type="paragraph" w:styleId="a6">
    <w:name w:val="footer"/>
    <w:basedOn w:val="a"/>
    <w:link w:val="a7"/>
    <w:uiPriority w:val="99"/>
    <w:unhideWhenUsed/>
    <w:rsid w:val="008B451B"/>
    <w:pPr>
      <w:tabs>
        <w:tab w:val="center" w:pos="4819"/>
        <w:tab w:val="right" w:pos="9639"/>
      </w:tabs>
    </w:pPr>
  </w:style>
  <w:style w:type="character" w:customStyle="1" w:styleId="a7">
    <w:name w:val="Нижній колонтитул Знак"/>
    <w:basedOn w:val="a0"/>
    <w:link w:val="a6"/>
    <w:uiPriority w:val="99"/>
    <w:rsid w:val="008B451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22BD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722BD1"/>
    <w:rPr>
      <w:rFonts w:asciiTheme="majorHAnsi" w:eastAsiaTheme="majorEastAsia" w:hAnsiTheme="majorHAnsi" w:cstheme="majorBidi"/>
      <w:color w:val="243F60" w:themeColor="accent1" w:themeShade="7F"/>
      <w:sz w:val="24"/>
      <w:szCs w:val="24"/>
      <w:lang w:eastAsia="ru-RU"/>
    </w:rPr>
  </w:style>
  <w:style w:type="character" w:styleId="a8">
    <w:name w:val="Unresolved Mention"/>
    <w:basedOn w:val="a0"/>
    <w:uiPriority w:val="99"/>
    <w:semiHidden/>
    <w:unhideWhenUsed/>
    <w:rsid w:val="00F55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099654">
      <w:bodyDiv w:val="1"/>
      <w:marLeft w:val="0"/>
      <w:marRight w:val="0"/>
      <w:marTop w:val="0"/>
      <w:marBottom w:val="0"/>
      <w:divBdr>
        <w:top w:val="none" w:sz="0" w:space="0" w:color="auto"/>
        <w:left w:val="none" w:sz="0" w:space="0" w:color="auto"/>
        <w:bottom w:val="none" w:sz="0" w:space="0" w:color="auto"/>
        <w:right w:val="none" w:sz="0" w:space="0" w:color="auto"/>
      </w:divBdr>
    </w:div>
    <w:div w:id="761266314">
      <w:bodyDiv w:val="1"/>
      <w:marLeft w:val="0"/>
      <w:marRight w:val="0"/>
      <w:marTop w:val="0"/>
      <w:marBottom w:val="0"/>
      <w:divBdr>
        <w:top w:val="none" w:sz="0" w:space="0" w:color="auto"/>
        <w:left w:val="none" w:sz="0" w:space="0" w:color="auto"/>
        <w:bottom w:val="none" w:sz="0" w:space="0" w:color="auto"/>
        <w:right w:val="none" w:sz="0" w:space="0" w:color="auto"/>
      </w:divBdr>
    </w:div>
    <w:div w:id="1212615938">
      <w:bodyDiv w:val="1"/>
      <w:marLeft w:val="0"/>
      <w:marRight w:val="0"/>
      <w:marTop w:val="0"/>
      <w:marBottom w:val="0"/>
      <w:divBdr>
        <w:top w:val="none" w:sz="0" w:space="0" w:color="auto"/>
        <w:left w:val="none" w:sz="0" w:space="0" w:color="auto"/>
        <w:bottom w:val="none" w:sz="0" w:space="0" w:color="auto"/>
        <w:right w:val="none" w:sz="0" w:space="0" w:color="auto"/>
      </w:divBdr>
    </w:div>
    <w:div w:id="14570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44337-C145-49A0-BD1A-E0912BA3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1859</Words>
  <Characters>1061</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Повшедний Влад</cp:lastModifiedBy>
  <cp:revision>2</cp:revision>
  <dcterms:created xsi:type="dcterms:W3CDTF">2024-09-19T11:21:00Z</dcterms:created>
  <dcterms:modified xsi:type="dcterms:W3CDTF">2024-09-19T11:21:00Z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2023-04-04T12:18:09Z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945b3576-6705-4792-9fe4-32f6a34ceaa9</vt:lpwstr>
  </property>
  <property fmtid="{D5CDD505-2E9C-101B-9397-08002B2CF9AE}" pid="8" name="MSIP_Label_defa4170-0d19-0005-0004-bc88714345d2_ContentBits">
    <vt:lpwstr>0</vt:lpwstr>
  </property>
</Properties>
</file>