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CCE6" w14:textId="77777777" w:rsidR="0019373A" w:rsidRDefault="0019373A">
      <w:pPr>
        <w:spacing w:before="280" w:after="280" w:line="240" w:lineRule="auto"/>
        <w:rPr>
          <w:b/>
        </w:rPr>
      </w:pPr>
    </w:p>
    <w:p w14:paraId="44A956C4" w14:textId="77777777" w:rsidR="004935B5" w:rsidRDefault="004935B5" w:rsidP="004935B5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Опис вакансії</w:t>
      </w:r>
    </w:p>
    <w:p w14:paraId="2F72746C" w14:textId="77777777" w:rsidR="004935B5" w:rsidRPr="004935B5" w:rsidRDefault="004935B5" w:rsidP="004935B5">
      <w:pPr>
        <w:widowControl w:val="0"/>
        <w:spacing w:after="0" w:line="240" w:lineRule="auto"/>
        <w:jc w:val="center"/>
      </w:pPr>
      <w:r>
        <w:rPr>
          <w:rFonts w:eastAsia="Calibri"/>
        </w:rPr>
        <w:t>державного реєстратора відділу формування та зберігання реєстраційних справ управління державної реєстрації речових прав на нерухоме майно та їх обтяжень</w:t>
      </w:r>
      <w:r>
        <w:t xml:space="preserve"> </w:t>
      </w:r>
      <w:r>
        <w:rPr>
          <w:rFonts w:eastAsia="Calibri"/>
        </w:rPr>
        <w:t xml:space="preserve">Департаменту з питань реєстрації виконавчого органу Київської міської ради (Київської міської державної адміністрації) </w:t>
      </w:r>
    </w:p>
    <w:p w14:paraId="0D2BA957" w14:textId="77777777" w:rsidR="004935B5" w:rsidRDefault="004935B5" w:rsidP="004935B5">
      <w:pPr>
        <w:widowControl w:val="0"/>
        <w:spacing w:after="0" w:line="240" w:lineRule="auto"/>
        <w:jc w:val="center"/>
        <w:rPr>
          <w:b/>
        </w:rPr>
      </w:pPr>
    </w:p>
    <w:tbl>
      <w:tblPr>
        <w:tblStyle w:val="a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381"/>
      </w:tblGrid>
      <w:tr w:rsidR="0019373A" w14:paraId="283F1877" w14:textId="77777777">
        <w:tc>
          <w:tcPr>
            <w:tcW w:w="4248" w:type="dxa"/>
          </w:tcPr>
          <w:p w14:paraId="5F0C2FB7" w14:textId="77777777" w:rsidR="0019373A" w:rsidRDefault="00A057D5">
            <w:pPr>
              <w:spacing w:line="276" w:lineRule="auto"/>
            </w:pPr>
            <w:r>
              <w:t>Назва вакансії</w:t>
            </w:r>
          </w:p>
        </w:tc>
        <w:tc>
          <w:tcPr>
            <w:tcW w:w="5381" w:type="dxa"/>
          </w:tcPr>
          <w:p w14:paraId="718F79C3" w14:textId="77777777" w:rsidR="0019373A" w:rsidRDefault="00357B22" w:rsidP="00357B22">
            <w:pPr>
              <w:jc w:val="center"/>
            </w:pPr>
            <w:r>
              <w:rPr>
                <w:rFonts w:eastAsia="Calibri"/>
              </w:rPr>
              <w:t xml:space="preserve">Державний реєстратор </w:t>
            </w:r>
          </w:p>
        </w:tc>
      </w:tr>
      <w:tr w:rsidR="0019373A" w14:paraId="2ADEE94F" w14:textId="77777777">
        <w:tc>
          <w:tcPr>
            <w:tcW w:w="4248" w:type="dxa"/>
          </w:tcPr>
          <w:p w14:paraId="179A52FE" w14:textId="77777777" w:rsidR="0019373A" w:rsidRDefault="00A057D5">
            <w:pPr>
              <w:spacing w:line="276" w:lineRule="auto"/>
            </w:pPr>
            <w:r>
              <w:t>Назва структурного підрозділу</w:t>
            </w:r>
          </w:p>
        </w:tc>
        <w:tc>
          <w:tcPr>
            <w:tcW w:w="5381" w:type="dxa"/>
          </w:tcPr>
          <w:p w14:paraId="166E91E0" w14:textId="77777777" w:rsidR="0019373A" w:rsidRPr="00357B22" w:rsidRDefault="00357B22" w:rsidP="00357B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Відділ </w:t>
            </w:r>
            <w:r w:rsidR="003E5393">
              <w:rPr>
                <w:rFonts w:eastAsia="Calibri"/>
              </w:rPr>
              <w:t xml:space="preserve">формування та зберігання реєстраційних справ </w:t>
            </w:r>
            <w:r>
              <w:rPr>
                <w:rFonts w:eastAsia="Calibri"/>
              </w:rPr>
              <w:t>управління державної реєстрації речових прав на нерухоме майно та їх обтяжень</w:t>
            </w:r>
            <w:r w:rsidRPr="00972C61">
              <w:rPr>
                <w:rFonts w:eastAsia="Calibri"/>
              </w:rPr>
              <w:t xml:space="preserve"> Департаменту з питань реєстрації виконавчого органу Київської міської ради (Київської міської державної адміністрації)</w:t>
            </w:r>
            <w:r>
              <w:rPr>
                <w:rFonts w:eastAsia="Calibri"/>
              </w:rPr>
              <w:t xml:space="preserve"> </w:t>
            </w:r>
          </w:p>
        </w:tc>
      </w:tr>
      <w:tr w:rsidR="0019373A" w14:paraId="702C8DBD" w14:textId="77777777">
        <w:tc>
          <w:tcPr>
            <w:tcW w:w="4248" w:type="dxa"/>
          </w:tcPr>
          <w:p w14:paraId="44A9589C" w14:textId="77777777" w:rsidR="0019373A" w:rsidRDefault="00A057D5">
            <w:pPr>
              <w:spacing w:line="276" w:lineRule="auto"/>
            </w:pPr>
            <w:r>
              <w:t>Напрям роботи структурного підрозділу</w:t>
            </w:r>
          </w:p>
        </w:tc>
        <w:tc>
          <w:tcPr>
            <w:tcW w:w="5381" w:type="dxa"/>
          </w:tcPr>
          <w:p w14:paraId="2FB93B81" w14:textId="77777777" w:rsidR="0019373A" w:rsidRDefault="00EA0A52">
            <w:r w:rsidRPr="00EA0A52">
              <w:t xml:space="preserve">Реалізація державної політики у сфері державної реєстрації речових прав на нерухоме майно та їх обтяжень в межах компетенції Департаменту </w:t>
            </w:r>
          </w:p>
        </w:tc>
      </w:tr>
      <w:tr w:rsidR="0019373A" w14:paraId="134F33AB" w14:textId="77777777">
        <w:tc>
          <w:tcPr>
            <w:tcW w:w="4248" w:type="dxa"/>
          </w:tcPr>
          <w:p w14:paraId="78468F9B" w14:textId="77777777" w:rsidR="0019373A" w:rsidRDefault="00A057D5">
            <w:pPr>
              <w:spacing w:line="276" w:lineRule="auto"/>
            </w:pPr>
            <w:r>
              <w:t xml:space="preserve">Розмір оплати праці </w:t>
            </w:r>
          </w:p>
        </w:tc>
        <w:tc>
          <w:tcPr>
            <w:tcW w:w="5381" w:type="dxa"/>
          </w:tcPr>
          <w:p w14:paraId="46002891" w14:textId="3A07462F" w:rsidR="0019373A" w:rsidRDefault="00EA0A52">
            <w:r w:rsidRPr="00972C61">
              <w:t xml:space="preserve">посадовий оклад </w:t>
            </w:r>
            <w:r>
              <w:t>–</w:t>
            </w:r>
            <w:r w:rsidRPr="00972C61">
              <w:t xml:space="preserve"> </w:t>
            </w:r>
            <w:r w:rsidR="00F5295E">
              <w:t>27 266</w:t>
            </w:r>
            <w:r>
              <w:t>,00</w:t>
            </w:r>
            <w:r w:rsidRPr="00972C61">
              <w:t xml:space="preserve"> гривень</w:t>
            </w:r>
            <w:r w:rsidR="00EB69CE">
              <w:t>;</w:t>
            </w:r>
          </w:p>
          <w:p w14:paraId="0F2114E0" w14:textId="77777777" w:rsidR="00EB69CE" w:rsidRPr="00972C61" w:rsidRDefault="00EB69CE" w:rsidP="00EB69C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2C61">
              <w:rPr>
                <w:sz w:val="28"/>
                <w:szCs w:val="28"/>
              </w:rPr>
              <w:t>надбавки,  допл</w:t>
            </w:r>
            <w:r>
              <w:rPr>
                <w:sz w:val="28"/>
                <w:szCs w:val="28"/>
              </w:rPr>
              <w:t xml:space="preserve">ати,  премії  та  компенсації  </w:t>
            </w:r>
          </w:p>
          <w:p w14:paraId="032A92D2" w14:textId="77777777" w:rsidR="00EB69CE" w:rsidRDefault="00EB69CE" w:rsidP="00EB69CE">
            <w:r w:rsidRPr="00972C61">
              <w:t xml:space="preserve">відповідно до </w:t>
            </w:r>
            <w:r>
              <w:t>чинного законодавства</w:t>
            </w:r>
          </w:p>
        </w:tc>
      </w:tr>
      <w:tr w:rsidR="0019373A" w14:paraId="40601B0C" w14:textId="77777777">
        <w:tc>
          <w:tcPr>
            <w:tcW w:w="4248" w:type="dxa"/>
          </w:tcPr>
          <w:p w14:paraId="607DF57F" w14:textId="77777777" w:rsidR="0019373A" w:rsidRDefault="00A057D5">
            <w:pPr>
              <w:spacing w:line="276" w:lineRule="auto"/>
            </w:pPr>
            <w:r>
              <w:t>Категорія посади державної служби</w:t>
            </w:r>
          </w:p>
        </w:tc>
        <w:tc>
          <w:tcPr>
            <w:tcW w:w="5381" w:type="dxa"/>
          </w:tcPr>
          <w:p w14:paraId="5B3FF9D4" w14:textId="77777777" w:rsidR="0019373A" w:rsidRPr="00EA0A52" w:rsidRDefault="00EA0A52">
            <w:r w:rsidRPr="00EA0A52">
              <w:rPr>
                <w:color w:val="000000"/>
                <w:shd w:val="clear" w:color="auto" w:fill="FFFFFF"/>
              </w:rPr>
              <w:t>Призначення на посаду державної служби категорії В</w:t>
            </w:r>
          </w:p>
        </w:tc>
      </w:tr>
      <w:tr w:rsidR="0019373A" w14:paraId="05AFCA59" w14:textId="77777777">
        <w:tc>
          <w:tcPr>
            <w:tcW w:w="4248" w:type="dxa"/>
          </w:tcPr>
          <w:p w14:paraId="41FA7DD1" w14:textId="77777777" w:rsidR="0019373A" w:rsidRDefault="00A057D5">
            <w:pPr>
              <w:spacing w:line="276" w:lineRule="auto"/>
            </w:pPr>
            <w:r>
              <w:t>Класифікаційний код посади</w:t>
            </w:r>
          </w:p>
        </w:tc>
        <w:tc>
          <w:tcPr>
            <w:tcW w:w="5381" w:type="dxa"/>
          </w:tcPr>
          <w:p w14:paraId="41B98854" w14:textId="77777777" w:rsidR="0019373A" w:rsidRPr="00EA0A52" w:rsidRDefault="00EA0A52">
            <w:r w:rsidRPr="00EA0A52">
              <w:rPr>
                <w:color w:val="000000"/>
                <w:shd w:val="clear" w:color="auto" w:fill="FFFFFF"/>
              </w:rPr>
              <w:t>Класифікаційний код посади: 9-VII-2</w:t>
            </w:r>
          </w:p>
        </w:tc>
      </w:tr>
      <w:tr w:rsidR="0019373A" w14:paraId="04A0298D" w14:textId="77777777">
        <w:tc>
          <w:tcPr>
            <w:tcW w:w="4248" w:type="dxa"/>
          </w:tcPr>
          <w:p w14:paraId="43F264EA" w14:textId="77777777" w:rsidR="0019373A" w:rsidRDefault="00A057D5">
            <w:pPr>
              <w:spacing w:line="276" w:lineRule="auto"/>
            </w:pPr>
            <w:r>
              <w:t>Обов`язкові вимоги до кандидата/кандидатки</w:t>
            </w:r>
          </w:p>
        </w:tc>
        <w:tc>
          <w:tcPr>
            <w:tcW w:w="5381" w:type="dxa"/>
          </w:tcPr>
          <w:p w14:paraId="451641C5" w14:textId="77777777" w:rsidR="00EA0A52" w:rsidRDefault="00EA0A52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громадянство України;</w:t>
            </w:r>
          </w:p>
          <w:p w14:paraId="01E5F777" w14:textId="77777777" w:rsidR="0019373A" w:rsidRDefault="00EA0A52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освітній рівень - в</w:t>
            </w:r>
            <w:r w:rsidRPr="00972C61">
              <w:t xml:space="preserve">ища </w:t>
            </w:r>
            <w:r>
              <w:t>освіта за освітнім ступенем  не нижче ступеня бакалавра, молодшого бакалавра за спеціальністю – правознавство;</w:t>
            </w:r>
          </w:p>
          <w:p w14:paraId="6E533BFC" w14:textId="77777777" w:rsidR="00EA0A52" w:rsidRDefault="000F2D7D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вільне володіння державною мовою;</w:t>
            </w:r>
          </w:p>
          <w:p w14:paraId="0A3135C1" w14:textId="77777777" w:rsidR="000F2D7D" w:rsidRDefault="000F2D7D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 xml:space="preserve">знання законодавства у </w:t>
            </w:r>
            <w:r w:rsidRPr="00DC0044">
              <w:t>сфері державної реєстрації речових прав на нерухоме майно та їх обтяжень</w:t>
            </w:r>
            <w:r w:rsidR="00413FB0">
              <w:t>;</w:t>
            </w:r>
          </w:p>
          <w:p w14:paraId="1CE7D341" w14:textId="77777777" w:rsidR="00413FB0" w:rsidRDefault="00413FB0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с</w:t>
            </w:r>
            <w:r w:rsidRPr="00733F9D">
              <w:t>таж роботи у сфері права не менше трьох років або на посаді державного реєстратора чи виконання функцій державного реєстратора не менше одного року</w:t>
            </w:r>
          </w:p>
        </w:tc>
      </w:tr>
      <w:tr w:rsidR="0019373A" w14:paraId="4A86A16E" w14:textId="77777777">
        <w:tc>
          <w:tcPr>
            <w:tcW w:w="4248" w:type="dxa"/>
          </w:tcPr>
          <w:p w14:paraId="0F66BDE6" w14:textId="77777777" w:rsidR="0019373A" w:rsidRDefault="00A057D5">
            <w:pPr>
              <w:spacing w:line="276" w:lineRule="auto"/>
            </w:pPr>
            <w:r>
              <w:t>Посадові обов`язки</w:t>
            </w:r>
          </w:p>
        </w:tc>
        <w:tc>
          <w:tcPr>
            <w:tcW w:w="5381" w:type="dxa"/>
          </w:tcPr>
          <w:p w14:paraId="738FD274" w14:textId="77777777" w:rsidR="003E5393" w:rsidRPr="00C11C6E" w:rsidRDefault="00EA0A52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3E5393" w:rsidRPr="00C11C6E">
              <w:rPr>
                <w:rFonts w:eastAsia="Calibri"/>
                <w:lang w:eastAsia="en-US"/>
              </w:rPr>
              <w:t>Безпосереднє розроблення в межах наданих повноважень комплексних рішень щодо реалізації політики у сфері державної реєстрації речових прав на нерухоме майно та їх обтяжень;</w:t>
            </w:r>
          </w:p>
          <w:p w14:paraId="6F89AB4B" w14:textId="77777777" w:rsidR="003E5393" w:rsidRPr="00C11C6E" w:rsidRDefault="003E5393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lastRenderedPageBreak/>
              <w:t>- Підготовка проєктів відповідей на листи, запити, звернення тощо на відповідність законодавству</w:t>
            </w:r>
            <w:r>
              <w:rPr>
                <w:rFonts w:eastAsia="Calibri"/>
                <w:lang w:eastAsia="en-US"/>
              </w:rPr>
              <w:t>. Надання інформації з реєстрів на запити державних органів</w:t>
            </w:r>
            <w:r w:rsidRPr="00C11C6E">
              <w:rPr>
                <w:rFonts w:eastAsia="Calibri"/>
                <w:lang w:eastAsia="en-US"/>
              </w:rPr>
              <w:t>;</w:t>
            </w:r>
          </w:p>
          <w:p w14:paraId="0F7D3F88" w14:textId="77777777" w:rsidR="003E5393" w:rsidRPr="00C11C6E" w:rsidRDefault="003E5393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t>- Підготовка в межах наданих повноважень комплексного рішення щодо надання публічних послуг у сфері державної реєстрації речових прав на нерухоме майно та їх обтяжень на основі проведе</w:t>
            </w:r>
            <w:r>
              <w:rPr>
                <w:rFonts w:eastAsia="Calibri"/>
                <w:lang w:eastAsia="en-US"/>
              </w:rPr>
              <w:t>ної аналітичної роботи із застосуванням нових або удосконаленням існуючих підходів та шляхів;</w:t>
            </w:r>
          </w:p>
          <w:p w14:paraId="52FAEB71" w14:textId="77777777" w:rsidR="003E5393" w:rsidRPr="00C11C6E" w:rsidRDefault="003E5393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t xml:space="preserve"> - </w:t>
            </w:r>
            <w:r>
              <w:rPr>
                <w:rFonts w:eastAsia="Calibri"/>
                <w:lang w:eastAsia="en-US"/>
              </w:rPr>
              <w:t>Забезпечення зберігання реєстраційних справ у паперовій формі у сфері державної реєстрації речових прав на нерухоме майно та їх обтяжень, державний реєстратор відділу є посадовою особою із зберігання реєстраційних справ</w:t>
            </w:r>
            <w:r w:rsidRPr="00C11C6E">
              <w:rPr>
                <w:rFonts w:eastAsia="Calibri"/>
                <w:lang w:eastAsia="en-US"/>
              </w:rPr>
              <w:t>;</w:t>
            </w:r>
          </w:p>
          <w:p w14:paraId="7F27403D" w14:textId="77777777" w:rsidR="003E5393" w:rsidRDefault="003E5393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Забезпечення доступу до документів реєстраційної справи відповідно до статті 17 Закону України «Про державну реєстрацію речових прав на нерухоме майно та їх обтяжень»;</w:t>
            </w:r>
          </w:p>
          <w:p w14:paraId="1FD85D79" w14:textId="77777777" w:rsidR="0019373A" w:rsidRPr="00EA0A52" w:rsidRDefault="003E5393" w:rsidP="00EA0A52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Підготовка в межах наданих повноважень інформації, що використовується для формування рішень державних реєстраторів в сфері державної реєстрації речових прав на нерухоме майно та їх обтяжень</w:t>
            </w:r>
            <w:r w:rsidRPr="00C11C6E">
              <w:rPr>
                <w:rFonts w:eastAsia="Calibri"/>
                <w:lang w:eastAsia="en-US"/>
              </w:rPr>
              <w:t>.</w:t>
            </w:r>
          </w:p>
        </w:tc>
      </w:tr>
      <w:tr w:rsidR="0019373A" w14:paraId="43FE93E1" w14:textId="77777777">
        <w:tc>
          <w:tcPr>
            <w:tcW w:w="4248" w:type="dxa"/>
          </w:tcPr>
          <w:p w14:paraId="29EBD4D3" w14:textId="77777777" w:rsidR="0019373A" w:rsidRDefault="00A057D5">
            <w:pPr>
              <w:spacing w:line="276" w:lineRule="auto"/>
            </w:pPr>
            <w:r>
              <w:lastRenderedPageBreak/>
              <w:t>Що буде перевагою кандидата/кандидатки</w:t>
            </w:r>
          </w:p>
        </w:tc>
        <w:tc>
          <w:tcPr>
            <w:tcW w:w="5381" w:type="dxa"/>
          </w:tcPr>
          <w:p w14:paraId="575070A7" w14:textId="318DC1B9" w:rsidR="0019373A" w:rsidRDefault="00522E8B">
            <w:r>
              <w:t>Стаж роботи у сфері права не менше трьох років або п</w:t>
            </w:r>
            <w:r w:rsidR="00F829A1">
              <w:t>еребування на посаді державного реєстратора або на іншій посаді, що передбачала в</w:t>
            </w:r>
            <w:r w:rsidR="00413FB0">
              <w:t xml:space="preserve">иконання функцій державного реєстратора у </w:t>
            </w:r>
            <w:r w:rsidR="00F829A1">
              <w:t xml:space="preserve">певного суб’єкта державної реєстрації </w:t>
            </w:r>
            <w:r w:rsidR="00EB69CE" w:rsidRPr="00EA0A52">
              <w:t>речових прав на нерухоме майно</w:t>
            </w:r>
          </w:p>
        </w:tc>
      </w:tr>
      <w:tr w:rsidR="0019373A" w14:paraId="412B8B9C" w14:textId="77777777">
        <w:tc>
          <w:tcPr>
            <w:tcW w:w="4248" w:type="dxa"/>
          </w:tcPr>
          <w:p w14:paraId="187BF715" w14:textId="77777777" w:rsidR="0019373A" w:rsidRDefault="00A057D5">
            <w:pPr>
              <w:spacing w:line="276" w:lineRule="auto"/>
            </w:pPr>
            <w:r>
              <w:t>Очікування щодо особистих якостей кандидата/кандидатки</w:t>
            </w:r>
          </w:p>
        </w:tc>
        <w:tc>
          <w:tcPr>
            <w:tcW w:w="5381" w:type="dxa"/>
          </w:tcPr>
          <w:p w14:paraId="66C29A06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вміння працювати в команді на результат, водночас бути самостійною одиницею, котра може приймати рішення з усвідомленням власної відповідальності;</w:t>
            </w:r>
          </w:p>
          <w:p w14:paraId="529BB743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уважність до деталей, старанність у виконанні поставлених задач;</w:t>
            </w:r>
          </w:p>
          <w:p w14:paraId="3AD27270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аналітичний склад розуму;</w:t>
            </w:r>
          </w:p>
          <w:p w14:paraId="367CF826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високий рівень комунікаційних здібностей;</w:t>
            </w:r>
          </w:p>
          <w:p w14:paraId="73488BE3" w14:textId="77777777" w:rsidR="0019373A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здатність ефективно працювати в режимі багатозадачності, адаптуватися до змін.</w:t>
            </w:r>
          </w:p>
        </w:tc>
      </w:tr>
      <w:tr w:rsidR="0019373A" w14:paraId="4EE8670A" w14:textId="77777777">
        <w:tc>
          <w:tcPr>
            <w:tcW w:w="4248" w:type="dxa"/>
          </w:tcPr>
          <w:p w14:paraId="3E97BB29" w14:textId="77777777" w:rsidR="0019373A" w:rsidRDefault="00A057D5">
            <w:pPr>
              <w:spacing w:line="276" w:lineRule="auto"/>
            </w:pPr>
            <w:r>
              <w:lastRenderedPageBreak/>
              <w:t>Умови праці, що пропонуються</w:t>
            </w:r>
          </w:p>
        </w:tc>
        <w:tc>
          <w:tcPr>
            <w:tcW w:w="5381" w:type="dxa"/>
          </w:tcPr>
          <w:p w14:paraId="5DF3E56A" w14:textId="77777777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Офіційне працевлаштування на посаду державної служби. Робота в офісі.</w:t>
            </w:r>
          </w:p>
          <w:p w14:paraId="70B50552" w14:textId="7B795063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 xml:space="preserve">- Оплата праці – від </w:t>
            </w:r>
            <w:r w:rsidR="006F14B5">
              <w:rPr>
                <w:color w:val="000000"/>
                <w:bdr w:val="none" w:sz="0" w:space="0" w:color="auto" w:frame="1"/>
              </w:rPr>
              <w:t>27 266</w:t>
            </w:r>
            <w:r w:rsidRPr="000F2D7D">
              <w:rPr>
                <w:color w:val="000000"/>
                <w:bdr w:val="none" w:sz="0" w:space="0" w:color="auto" w:frame="1"/>
              </w:rPr>
              <w:t xml:space="preserve"> грн.</w:t>
            </w:r>
            <w:r w:rsidRPr="000F2D7D">
              <w:rPr>
                <w:color w:val="000000"/>
              </w:rPr>
              <w:t> </w:t>
            </w:r>
            <w:r w:rsidRPr="000F2D7D">
              <w:rPr>
                <w:color w:val="000000"/>
                <w:bdr w:val="none" w:sz="0" w:space="0" w:color="auto" w:frame="1"/>
              </w:rPr>
              <w:t>Стабільна виплата, двічі на місяць (аванс та основна частина).</w:t>
            </w:r>
          </w:p>
          <w:p w14:paraId="6B9A179E" w14:textId="77777777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 xml:space="preserve">- Відпустка 30 календарних днів на рік, можливість отримання під час відпустки </w:t>
            </w:r>
            <w:r w:rsidR="00EB69CE">
              <w:rPr>
                <w:color w:val="000000"/>
                <w:bdr w:val="none" w:sz="0" w:space="0" w:color="auto" w:frame="1"/>
              </w:rPr>
              <w:t xml:space="preserve">грошової </w:t>
            </w:r>
            <w:r w:rsidRPr="000F2D7D">
              <w:rPr>
                <w:color w:val="000000"/>
                <w:bdr w:val="none" w:sz="0" w:space="0" w:color="auto" w:frame="1"/>
              </w:rPr>
              <w:t>допомоги; оплачувані лікарняні.</w:t>
            </w:r>
          </w:p>
          <w:p w14:paraId="1188F9EB" w14:textId="77777777" w:rsidR="0019373A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>- Постійне навчання та підвищення рівня кваліфікації.</w:t>
            </w:r>
          </w:p>
        </w:tc>
      </w:tr>
      <w:tr w:rsidR="0019373A" w14:paraId="5411B64E" w14:textId="77777777">
        <w:tc>
          <w:tcPr>
            <w:tcW w:w="4248" w:type="dxa"/>
          </w:tcPr>
          <w:p w14:paraId="44C5CD17" w14:textId="77777777" w:rsidR="0019373A" w:rsidRDefault="00A057D5">
            <w:pPr>
              <w:spacing w:line="276" w:lineRule="auto"/>
            </w:pPr>
            <w:r>
              <w:t>Контактний телефон для оприлюднення, за яким кандидати зможуть уточнити інформацію щодо вакансії</w:t>
            </w:r>
          </w:p>
        </w:tc>
        <w:tc>
          <w:tcPr>
            <w:tcW w:w="5381" w:type="dxa"/>
          </w:tcPr>
          <w:p w14:paraId="7359B8C1" w14:textId="77777777" w:rsidR="0019373A" w:rsidRDefault="000F2D7D">
            <w:r>
              <w:t>044-489-87-82</w:t>
            </w:r>
          </w:p>
        </w:tc>
      </w:tr>
      <w:tr w:rsidR="0019373A" w14:paraId="5BF4D9E6" w14:textId="77777777">
        <w:tc>
          <w:tcPr>
            <w:tcW w:w="4248" w:type="dxa"/>
          </w:tcPr>
          <w:p w14:paraId="468BA148" w14:textId="77777777" w:rsidR="0019373A" w:rsidRDefault="00A057D5">
            <w:pPr>
              <w:spacing w:line="276" w:lineRule="auto"/>
            </w:pPr>
            <w:r>
              <w:t>Е-пошта, на яку необхідно відправляти резюме</w:t>
            </w:r>
          </w:p>
        </w:tc>
        <w:tc>
          <w:tcPr>
            <w:tcW w:w="5381" w:type="dxa"/>
          </w:tcPr>
          <w:p w14:paraId="75B723EA" w14:textId="77777777" w:rsidR="000F2D7D" w:rsidRDefault="000F2D7D" w:rsidP="000F2D7D">
            <w:pPr>
              <w:widowControl w:val="0"/>
              <w:rPr>
                <w:lang w:val="en-US"/>
              </w:rPr>
            </w:pPr>
            <w:hyperlink r:id="rId6" w:history="1">
              <w:r w:rsidRPr="00972C61">
                <w:rPr>
                  <w:rStyle w:val="af0"/>
                  <w:lang w:val="en-US"/>
                </w:rPr>
                <w:t>kadrydpr</w:t>
              </w:r>
              <w:r w:rsidRPr="00972C61">
                <w:rPr>
                  <w:rStyle w:val="af0"/>
                  <w:lang w:val="ru-RU"/>
                </w:rPr>
                <w:t>@</w:t>
              </w:r>
              <w:r w:rsidRPr="00972C61">
                <w:rPr>
                  <w:rStyle w:val="af0"/>
                  <w:lang w:val="en-US"/>
                </w:rPr>
                <w:t>gmail</w:t>
              </w:r>
              <w:r w:rsidRPr="00972C61">
                <w:rPr>
                  <w:rStyle w:val="af0"/>
                  <w:lang w:val="ru-RU"/>
                </w:rPr>
                <w:t>.</w:t>
              </w:r>
              <w:r w:rsidRPr="00972C61">
                <w:rPr>
                  <w:rStyle w:val="af0"/>
                  <w:lang w:val="en-US"/>
                </w:rPr>
                <w:t>com</w:t>
              </w:r>
            </w:hyperlink>
          </w:p>
          <w:p w14:paraId="0DE9C345" w14:textId="77777777" w:rsidR="0019373A" w:rsidRDefault="0019373A"/>
        </w:tc>
      </w:tr>
      <w:tr w:rsidR="0019373A" w14:paraId="0B5346A3" w14:textId="77777777">
        <w:tc>
          <w:tcPr>
            <w:tcW w:w="4248" w:type="dxa"/>
          </w:tcPr>
          <w:p w14:paraId="5B58305C" w14:textId="77777777" w:rsidR="0019373A" w:rsidRDefault="00A057D5">
            <w:pPr>
              <w:spacing w:line="276" w:lineRule="auto"/>
              <w:rPr>
                <w:b/>
              </w:rPr>
            </w:pPr>
            <w:r>
              <w:rPr>
                <w:b/>
              </w:rPr>
              <w:t>Актуальний телефон та ПІБ особи, яка заповнила анкету, за котрим контактна особа управління інформаційної політики та доступу до публічної інформації може уточнити дані щодо вакансії</w:t>
            </w:r>
          </w:p>
        </w:tc>
        <w:tc>
          <w:tcPr>
            <w:tcW w:w="5381" w:type="dxa"/>
          </w:tcPr>
          <w:p w14:paraId="61441129" w14:textId="5EE6D581" w:rsidR="0019373A" w:rsidRDefault="000F2D7D">
            <w:r>
              <w:t xml:space="preserve">044-489-87-82 </w:t>
            </w:r>
            <w:r w:rsidR="006F14B5">
              <w:t xml:space="preserve">Бондирєва Наталія Юріївна </w:t>
            </w:r>
          </w:p>
        </w:tc>
      </w:tr>
    </w:tbl>
    <w:p w14:paraId="14C98E8B" w14:textId="77777777" w:rsidR="0019373A" w:rsidRDefault="0019373A"/>
    <w:p w14:paraId="136E2E3C" w14:textId="77777777" w:rsidR="0019373A" w:rsidRDefault="0019373A"/>
    <w:sectPr w:rsidR="0019373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5C8"/>
    <w:multiLevelType w:val="hybridMultilevel"/>
    <w:tmpl w:val="760AF04A"/>
    <w:lvl w:ilvl="0" w:tplc="5414D93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765A"/>
    <w:multiLevelType w:val="multilevel"/>
    <w:tmpl w:val="41FE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E1595"/>
    <w:multiLevelType w:val="multilevel"/>
    <w:tmpl w:val="51CA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751136">
    <w:abstractNumId w:val="0"/>
  </w:num>
  <w:num w:numId="2" w16cid:durableId="1823504244">
    <w:abstractNumId w:val="2"/>
  </w:num>
  <w:num w:numId="3" w16cid:durableId="144056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3A"/>
    <w:rsid w:val="000F2D7D"/>
    <w:rsid w:val="0019373A"/>
    <w:rsid w:val="00357B22"/>
    <w:rsid w:val="003E5393"/>
    <w:rsid w:val="00413FB0"/>
    <w:rsid w:val="004935B5"/>
    <w:rsid w:val="00522E8B"/>
    <w:rsid w:val="00672594"/>
    <w:rsid w:val="006F14B5"/>
    <w:rsid w:val="00823288"/>
    <w:rsid w:val="00A057D5"/>
    <w:rsid w:val="00E32767"/>
    <w:rsid w:val="00EA0A52"/>
    <w:rsid w:val="00EB5DA4"/>
    <w:rsid w:val="00EB69CE"/>
    <w:rsid w:val="00EC1014"/>
    <w:rsid w:val="00F5295E"/>
    <w:rsid w:val="00F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5576"/>
  <w15:docId w15:val="{5D000CB2-6084-4E3B-BB9F-6826FE3B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6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F6C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CE5"/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CE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CE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CE5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DF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ascii="Aptos" w:eastAsia="Aptos" w:hAnsi="Aptos" w:cs="Aptos"/>
      <w:color w:val="595959"/>
    </w:rPr>
  </w:style>
  <w:style w:type="character" w:customStyle="1" w:styleId="a6">
    <w:name w:val="Підзаголовок Знак"/>
    <w:basedOn w:val="a0"/>
    <w:link w:val="a5"/>
    <w:uiPriority w:val="11"/>
    <w:rsid w:val="00DF6CE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DF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F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CE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C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F6CE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F6CE5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DF6CE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">
    <w:name w:val="Strong"/>
    <w:basedOn w:val="a0"/>
    <w:uiPriority w:val="22"/>
    <w:qFormat/>
    <w:rsid w:val="00DF6CE5"/>
    <w:rPr>
      <w:b/>
      <w:bCs/>
    </w:rPr>
  </w:style>
  <w:style w:type="character" w:styleId="af0">
    <w:name w:val="Hyperlink"/>
    <w:basedOn w:val="a0"/>
    <w:unhideWhenUsed/>
    <w:rsid w:val="00DF6CE5"/>
    <w:rPr>
      <w:color w:val="0000FF"/>
      <w:u w:val="single"/>
    </w:rPr>
  </w:style>
  <w:style w:type="table" w:styleId="af1">
    <w:name w:val="Table Grid"/>
    <w:basedOn w:val="a1"/>
    <w:uiPriority w:val="39"/>
    <w:rsid w:val="00DF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dp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f+yf7BoyOrEfcfswAoE+YkDMw==">CgMxLjA4AHIhMTR6VHQ0QWdpMlRFZnZpaHBsemlITDVqZ2VURnVyMTB1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2741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Олександра Сергіївна</dc:creator>
  <cp:lastModifiedBy>Наталія Ю. Бондирєва</cp:lastModifiedBy>
  <cp:revision>4</cp:revision>
  <cp:lastPrinted>2024-06-25T08:23:00Z</cp:lastPrinted>
  <dcterms:created xsi:type="dcterms:W3CDTF">2025-02-07T13:28:00Z</dcterms:created>
  <dcterms:modified xsi:type="dcterms:W3CDTF">2025-02-10T07:49:00Z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2024-06-12T09:22:45Z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74060e38-db64-4f93-95de-3119659d60ef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0x010100142344FFB1D9DA48854B8C3F0D36A31A</vt:lpwstr>
  </property>
</Properties>
</file>