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238B74F9" w:rsidR="0019373A" w:rsidRPr="00A63CE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FF43DF">
        <w:rPr>
          <w:bCs/>
        </w:rPr>
        <w:t>6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41BB995D" w:rsidR="008E2AD9" w:rsidRDefault="0002439D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з</w:t>
      </w:r>
      <w:r w:rsidR="00F633B6">
        <w:rPr>
          <w:rFonts w:eastAsia="Calibri"/>
        </w:rPr>
        <w:t>аступника начальника</w:t>
      </w:r>
      <w:r w:rsidR="008E2AD9">
        <w:rPr>
          <w:rFonts w:eastAsia="Calibri"/>
        </w:rPr>
        <w:t xml:space="preserve"> відділу </w:t>
      </w:r>
      <w:r w:rsidR="001E4A73">
        <w:rPr>
          <w:rFonts w:eastAsia="Calibri"/>
        </w:rPr>
        <w:t>інформаційного та аналітичного забезпечення</w:t>
      </w:r>
      <w:r w:rsidR="008E2AD9">
        <w:rPr>
          <w:rFonts w:eastAsia="Calibri"/>
        </w:rPr>
        <w:t xml:space="preserve"> 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52EEEC5" w:rsidR="0019373A" w:rsidRDefault="00E70C42" w:rsidP="00357B22">
            <w:pPr>
              <w:jc w:val="center"/>
            </w:pPr>
            <w:r>
              <w:rPr>
                <w:rFonts w:eastAsia="Calibri"/>
              </w:rPr>
              <w:t>Заступник начальника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491BF99A" w:rsidR="0019373A" w:rsidRPr="00357B22" w:rsidRDefault="00357B22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1E4A73">
              <w:rPr>
                <w:rFonts w:eastAsia="Calibri"/>
              </w:rPr>
              <w:t>інформаційного та аналітичного забезпечення</w:t>
            </w:r>
            <w:r w:rsidR="00AB330B" w:rsidRPr="00972C61">
              <w:rPr>
                <w:rFonts w:eastAsia="Calibri"/>
              </w:rPr>
              <w:t xml:space="preserve"> </w:t>
            </w:r>
            <w:r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7E15D7DE" w:rsidR="0019373A" w:rsidRDefault="001C01A5">
            <w:r>
              <w:t>Забезпечення підготовки інформаційних та аналітичних матеріалів та інформаційний супровід діяльності Департаменту, забезпечення організації роботи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1E468328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F633B6">
              <w:t>29 944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4CF22E60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Призначення на посаду державної служби категорії </w:t>
            </w:r>
            <w:r w:rsidR="00F633B6">
              <w:rPr>
                <w:color w:val="000000"/>
                <w:shd w:val="clear" w:color="auto" w:fill="FFFFFF"/>
              </w:rPr>
              <w:t>Б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7535A516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Класифікаційний код посади: </w:t>
            </w:r>
            <w:r w:rsidR="00F633B6">
              <w:rPr>
                <w:color w:val="000000"/>
                <w:shd w:val="clear" w:color="auto" w:fill="FFFFFF"/>
              </w:rPr>
              <w:t>13</w:t>
            </w:r>
            <w:r w:rsidRPr="00EA0A52">
              <w:rPr>
                <w:color w:val="000000"/>
                <w:shd w:val="clear" w:color="auto" w:fill="FFFFFF"/>
              </w:rPr>
              <w:t>-V-2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7777777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 xml:space="preserve">сфері </w:t>
            </w:r>
            <w:r w:rsidR="00AB330B" w:rsidRPr="00AB330B">
              <w:t>державної реєстрації актів цивільного стану</w:t>
            </w:r>
            <w:r w:rsidR="00AB330B">
              <w:t>.</w:t>
            </w:r>
          </w:p>
        </w:tc>
      </w:tr>
      <w:tr w:rsidR="0019373A" w:rsidRPr="00FF43DF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28C8FE6A" w:rsidR="00AB330B" w:rsidRPr="00FF43DF" w:rsidRDefault="00EA0A52" w:rsidP="00AB330B">
            <w:pPr>
              <w:tabs>
                <w:tab w:val="left" w:pos="3385"/>
              </w:tabs>
              <w:ind w:right="140"/>
              <w:jc w:val="both"/>
            </w:pPr>
            <w:r w:rsidRPr="00FF43DF">
              <w:rPr>
                <w:rFonts w:eastAsia="Calibri"/>
                <w:lang w:eastAsia="en-US"/>
              </w:rPr>
              <w:t xml:space="preserve">- </w:t>
            </w:r>
            <w:r w:rsidR="00F633B6" w:rsidRPr="00FF43DF">
              <w:t xml:space="preserve">Підготовка та узагальнення інформаційних матеріалів та аналітичних матеріалів, а також оформлення, графічний дизайн документів та інформаційних повідомлень у паперовій та електронній формі (наповнення Офіційного порталу Київ на сторінці Департаменту з питань реєстрації </w:t>
            </w:r>
            <w:r w:rsidR="00F633B6" w:rsidRPr="00FF43DF">
              <w:rPr>
                <w:color w:val="000000"/>
              </w:rPr>
              <w:t>виконавчого органу Київської міської ради (Київської міської державної адміністрації)</w:t>
            </w:r>
            <w:r w:rsidR="00AB330B" w:rsidRPr="00FF43DF">
              <w:t>;</w:t>
            </w:r>
            <w:r w:rsidR="00F633B6" w:rsidRPr="00FF43DF">
              <w:t xml:space="preserve"> та Єдиного державного веб-порталу відкритих даних);</w:t>
            </w:r>
          </w:p>
          <w:p w14:paraId="54D62F0D" w14:textId="1B6D39BA" w:rsidR="00AB330B" w:rsidRPr="00FF43DF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FF43DF">
              <w:lastRenderedPageBreak/>
              <w:t xml:space="preserve">- </w:t>
            </w:r>
            <w:r w:rsidR="007E41FF" w:rsidRPr="00FF43DF">
              <w:t>Здійснення контролю і моніторингу за веденням діловодства відповідно до вимог законодавства, дотримання стандартів діловодства та виконавської дисципліни в межах компетенції структурного підрозділу</w:t>
            </w:r>
            <w:r w:rsidRPr="00FF43DF">
              <w:t>;</w:t>
            </w:r>
          </w:p>
          <w:p w14:paraId="31078AF2" w14:textId="23D4A9FD" w:rsidR="007E41FF" w:rsidRPr="00FF43DF" w:rsidRDefault="007E41FF" w:rsidP="00AB330B">
            <w:pPr>
              <w:tabs>
                <w:tab w:val="left" w:pos="3385"/>
              </w:tabs>
              <w:ind w:right="140"/>
              <w:jc w:val="both"/>
            </w:pPr>
            <w:r w:rsidRPr="00FF43DF">
              <w:t>-Забезпечення у встановленому законодавством порядку доступу до публічної інформації, розпорядником якої є Департаменту з питань реєстрації міста Києва;</w:t>
            </w:r>
          </w:p>
          <w:p w14:paraId="3E80E87A" w14:textId="13504FAB" w:rsidR="007E41FF" w:rsidRPr="00FF43DF" w:rsidRDefault="007E41FF" w:rsidP="00AB330B">
            <w:pPr>
              <w:tabs>
                <w:tab w:val="left" w:pos="3385"/>
              </w:tabs>
              <w:ind w:right="140"/>
              <w:jc w:val="both"/>
            </w:pPr>
            <w:r w:rsidRPr="00FF43DF">
              <w:t>- Висвітлення діяльності Департаменту з питань реєстрації міста Києва з основних напрямів, досягнень, подій та результатів роботи;</w:t>
            </w:r>
          </w:p>
          <w:p w14:paraId="0F807936" w14:textId="51CD3312" w:rsidR="007E41FF" w:rsidRPr="00FF43DF" w:rsidRDefault="007E41FF" w:rsidP="00AB330B">
            <w:pPr>
              <w:tabs>
                <w:tab w:val="left" w:pos="3385"/>
              </w:tabs>
              <w:ind w:right="140"/>
              <w:jc w:val="both"/>
            </w:pPr>
            <w:r w:rsidRPr="00FF43DF">
              <w:t>- Організація заходів з представниками різних цільових аудиторій (фізичні та юридичні особи, структурні підрозділи Департаменту з питань реєстрації міста Києва та структурні підрозділи виконавчого органу Київської міської ради (Київської міської державної адміністрації) та інші) щодо питань пов’язаних з діяльністю Департаменту з питань реєстрації міста Києва;</w:t>
            </w:r>
          </w:p>
          <w:p w14:paraId="05FC6E84" w14:textId="0EB2C3EF" w:rsidR="007E41FF" w:rsidRPr="00FF43DF" w:rsidRDefault="007E41FF" w:rsidP="00AB330B">
            <w:pPr>
              <w:tabs>
                <w:tab w:val="left" w:pos="3385"/>
              </w:tabs>
              <w:ind w:right="140"/>
              <w:jc w:val="both"/>
            </w:pPr>
            <w:r w:rsidRPr="00FF43DF">
              <w:t>- Здійснення реєстрації вхідної та вихідної кореспонденції, надсилання вихідної кореспонденції, цифрова обробка документів;</w:t>
            </w:r>
          </w:p>
          <w:p w14:paraId="2BE2B172" w14:textId="32BE1E82" w:rsidR="00372B65" w:rsidRPr="00FF43DF" w:rsidRDefault="00372B65" w:rsidP="00372B65">
            <w:pPr>
              <w:tabs>
                <w:tab w:val="left" w:pos="3385"/>
              </w:tabs>
              <w:ind w:right="140"/>
              <w:jc w:val="both"/>
              <w:rPr>
                <w:rFonts w:eastAsia="Calibri"/>
                <w:lang w:eastAsia="en-US"/>
              </w:rPr>
            </w:pPr>
            <w:r w:rsidRPr="00FF43DF">
              <w:t>- Контроль за дотриманням стандартів діловодства при опрацюванні запитів і звернень народних депутатів України, депутатів Київської міської ради, звернень громадян, запитів на публічну інформацію, електронних звернень та виконанням нормативно-правових актів, доручень Президента України і Кабінету Міністрів України, рішень Київської міської ради, розпоряджень і доручень Київського міського голови та виконавчого органу Київської міської ради (Київської міської державної адміністрації), першого заступника голови та заступників голови Київської міської державної адміністрації;</w:t>
            </w:r>
          </w:p>
          <w:p w14:paraId="716F3137" w14:textId="74B820EB" w:rsidR="00156554" w:rsidRPr="00FF43DF" w:rsidRDefault="00156554" w:rsidP="00156554">
            <w:pPr>
              <w:tabs>
                <w:tab w:val="left" w:pos="3385"/>
              </w:tabs>
              <w:ind w:right="140"/>
              <w:jc w:val="both"/>
            </w:pPr>
            <w:r w:rsidRPr="00FF43DF">
              <w:rPr>
                <w:rFonts w:eastAsia="Calibri"/>
                <w:lang w:eastAsia="en-US"/>
              </w:rPr>
              <w:lastRenderedPageBreak/>
              <w:t xml:space="preserve">- Забезпечення дотримання порядку обліку, зберігання та використання документів </w:t>
            </w:r>
            <w:r w:rsidRPr="00FF43DF">
              <w:t>з грифом «Для службового користування»;</w:t>
            </w:r>
          </w:p>
          <w:p w14:paraId="147029E6" w14:textId="2985EB32" w:rsidR="00BC329C" w:rsidRPr="00FF43DF" w:rsidRDefault="00BC329C" w:rsidP="00BC329C">
            <w:pPr>
              <w:tabs>
                <w:tab w:val="left" w:pos="3385"/>
              </w:tabs>
              <w:ind w:right="140"/>
              <w:jc w:val="both"/>
            </w:pPr>
            <w:r w:rsidRPr="00FF43DF">
              <w:t>- Здійснення контролю за своєчасним надходженням доручень до безпосередніх виконавців після накладання резолюції керівництвом Департаменту</w:t>
            </w:r>
            <w:r w:rsidR="000A555F" w:rsidRPr="00FF43DF">
              <w:t xml:space="preserve"> з питань реєстрації міста Києва</w:t>
            </w:r>
            <w:r w:rsidRPr="00FF43DF">
              <w:t>;</w:t>
            </w:r>
          </w:p>
          <w:p w14:paraId="56FD0EC7" w14:textId="3453D9DB" w:rsidR="0019373A" w:rsidRPr="00FF43DF" w:rsidRDefault="000A555F" w:rsidP="00372B65">
            <w:r w:rsidRPr="00FF43DF">
              <w:t>- Забезпечення опрацювання та надання щотижневої, щомісячної, квартальної та річної звітної інформації щодо виконання контрольних доручень, звернення громадян та запитів на публічну інформацію</w:t>
            </w:r>
            <w:r w:rsidR="00372B65" w:rsidRPr="00FF43DF">
              <w:t>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77777777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Pr="00805A65">
              <w:rPr>
                <w:rFonts w:eastAsia="Calibri"/>
              </w:rPr>
              <w:t xml:space="preserve">державної реєстрації актів цивільного стану 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099AB02C" w14:textId="5885C6A6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0A555F">
              <w:t>29</w:t>
            </w:r>
            <w:r w:rsidR="00611D71">
              <w:t xml:space="preserve"> </w:t>
            </w:r>
            <w:r w:rsidR="000A555F">
              <w:t>944</w:t>
            </w:r>
            <w:r w:rsidR="00611D71">
              <w:t>,00</w:t>
            </w:r>
            <w:r w:rsidRPr="00AD3AA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AD3AAD">
              <w:rPr>
                <w:color w:val="000000"/>
              </w:rPr>
              <w:t> </w:t>
            </w: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Актуальний телефон та ПІБ особи, яка заповнила анкету, за </w:t>
            </w:r>
            <w:r>
              <w:rPr>
                <w:b/>
              </w:rPr>
              <w:lastRenderedPageBreak/>
              <w:t>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lastRenderedPageBreak/>
              <w:t xml:space="preserve">044-489-87-82 </w:t>
            </w:r>
            <w:r w:rsidR="00A63CEA">
              <w:t xml:space="preserve">Бондирєва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2439D"/>
    <w:rsid w:val="000A555F"/>
    <w:rsid w:val="000F2D7D"/>
    <w:rsid w:val="00156554"/>
    <w:rsid w:val="0019373A"/>
    <w:rsid w:val="001C01A5"/>
    <w:rsid w:val="001E4A73"/>
    <w:rsid w:val="00210471"/>
    <w:rsid w:val="00357B22"/>
    <w:rsid w:val="00372B65"/>
    <w:rsid w:val="003A17D1"/>
    <w:rsid w:val="003B4862"/>
    <w:rsid w:val="003C6A7F"/>
    <w:rsid w:val="00413FB0"/>
    <w:rsid w:val="004660C5"/>
    <w:rsid w:val="00475C67"/>
    <w:rsid w:val="00611D71"/>
    <w:rsid w:val="007E41FF"/>
    <w:rsid w:val="008C2773"/>
    <w:rsid w:val="008E2AD9"/>
    <w:rsid w:val="009162CC"/>
    <w:rsid w:val="00916671"/>
    <w:rsid w:val="00A37F6F"/>
    <w:rsid w:val="00A63CEA"/>
    <w:rsid w:val="00AB330B"/>
    <w:rsid w:val="00AB7320"/>
    <w:rsid w:val="00AD3AAD"/>
    <w:rsid w:val="00B10C21"/>
    <w:rsid w:val="00BC329C"/>
    <w:rsid w:val="00E62541"/>
    <w:rsid w:val="00E70C42"/>
    <w:rsid w:val="00EA0A52"/>
    <w:rsid w:val="00EB69CE"/>
    <w:rsid w:val="00EC3DDD"/>
    <w:rsid w:val="00F444B2"/>
    <w:rsid w:val="00F50DB7"/>
    <w:rsid w:val="00F633B6"/>
    <w:rsid w:val="00F829A1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Олена М. Пономарьова</cp:lastModifiedBy>
  <cp:revision>14</cp:revision>
  <cp:lastPrinted>2025-11-21T08:20:00Z</cp:lastPrinted>
  <dcterms:created xsi:type="dcterms:W3CDTF">2025-11-20T09:00:00Z</dcterms:created>
  <dcterms:modified xsi:type="dcterms:W3CDTF">2025-11-21T08:20:00Z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