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0B2C" w14:textId="425A598F" w:rsidR="00D83BAC" w:rsidRPr="00A63CEA" w:rsidRDefault="00EB69CE" w:rsidP="00D83BAC">
      <w:pPr>
        <w:spacing w:after="280" w:line="240" w:lineRule="auto"/>
        <w:jc w:val="right"/>
        <w:rPr>
          <w:bCs/>
        </w:rPr>
      </w:pPr>
      <w:r w:rsidRPr="00A63CEA">
        <w:rPr>
          <w:bCs/>
        </w:rPr>
        <w:t xml:space="preserve">Додаток </w:t>
      </w:r>
      <w:r w:rsidR="00D83BAC">
        <w:rPr>
          <w:bCs/>
        </w:rPr>
        <w:t>6</w:t>
      </w:r>
    </w:p>
    <w:p w14:paraId="31B26BE1" w14:textId="77777777" w:rsidR="008E2AD9" w:rsidRDefault="008E2AD9" w:rsidP="008E2AD9">
      <w:pPr>
        <w:widowControl w:val="0"/>
        <w:spacing w:after="0" w:line="240" w:lineRule="auto"/>
        <w:jc w:val="center"/>
        <w:rPr>
          <w:b/>
        </w:rPr>
      </w:pPr>
      <w:r>
        <w:rPr>
          <w:b/>
        </w:rPr>
        <w:t>Опис вакансії</w:t>
      </w:r>
    </w:p>
    <w:p w14:paraId="24E16FC1" w14:textId="15952EA4" w:rsidR="008E2AD9" w:rsidRDefault="008A1DD2" w:rsidP="008E2AD9">
      <w:pPr>
        <w:widowControl w:val="0"/>
        <w:spacing w:after="0" w:line="240" w:lineRule="auto"/>
        <w:jc w:val="center"/>
        <w:rPr>
          <w:rFonts w:eastAsia="Calibri"/>
        </w:rPr>
      </w:pPr>
      <w:r>
        <w:rPr>
          <w:rFonts w:eastAsia="Calibri"/>
        </w:rPr>
        <w:t>Начальника</w:t>
      </w:r>
      <w:r w:rsidR="00E655D9">
        <w:rPr>
          <w:rFonts w:eastAsia="Calibri"/>
        </w:rPr>
        <w:t xml:space="preserve"> юридичного </w:t>
      </w:r>
      <w:r>
        <w:rPr>
          <w:rFonts w:eastAsia="Calibri"/>
        </w:rPr>
        <w:t>відділу</w:t>
      </w:r>
      <w:r w:rsidR="008E2AD9">
        <w:rPr>
          <w:rFonts w:eastAsia="Calibri"/>
        </w:rPr>
        <w:t xml:space="preserve"> Департаменту з питань реєстрації виконавчого органу Київської міської ради (Київської міської державної адміністрації) </w:t>
      </w:r>
    </w:p>
    <w:p w14:paraId="778910DB" w14:textId="77777777" w:rsidR="0019373A" w:rsidRDefault="008E2AD9" w:rsidP="008E2AD9">
      <w:pPr>
        <w:widowControl w:val="0"/>
        <w:spacing w:after="0" w:line="240" w:lineRule="auto"/>
        <w:jc w:val="center"/>
        <w:rPr>
          <w:b/>
        </w:rPr>
      </w:pPr>
      <w:r>
        <w:rPr>
          <w:b/>
        </w:rPr>
        <w:t>для розміщення на Офіційному порталі Києва</w:t>
      </w:r>
    </w:p>
    <w:p w14:paraId="6058A847" w14:textId="77777777" w:rsidR="008E2AD9" w:rsidRDefault="008E2AD9" w:rsidP="008E2AD9">
      <w:pPr>
        <w:widowControl w:val="0"/>
        <w:spacing w:after="0" w:line="240" w:lineRule="auto"/>
        <w:jc w:val="center"/>
        <w:rPr>
          <w:b/>
        </w:rPr>
      </w:pPr>
    </w:p>
    <w:tbl>
      <w:tblPr>
        <w:tblStyle w:val="af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381"/>
      </w:tblGrid>
      <w:tr w:rsidR="0019373A" w14:paraId="697DD1D4" w14:textId="77777777">
        <w:tc>
          <w:tcPr>
            <w:tcW w:w="4248" w:type="dxa"/>
          </w:tcPr>
          <w:p w14:paraId="443C9C69" w14:textId="77777777" w:rsidR="0019373A" w:rsidRDefault="00EB69CE">
            <w:pPr>
              <w:spacing w:line="276" w:lineRule="auto"/>
            </w:pPr>
            <w:r>
              <w:t>Назва вакансії</w:t>
            </w:r>
          </w:p>
        </w:tc>
        <w:tc>
          <w:tcPr>
            <w:tcW w:w="5381" w:type="dxa"/>
          </w:tcPr>
          <w:p w14:paraId="64494235" w14:textId="715CDD3A" w:rsidR="0019373A" w:rsidRDefault="008A1DD2" w:rsidP="00357B22">
            <w:pPr>
              <w:jc w:val="center"/>
            </w:pPr>
            <w:r>
              <w:rPr>
                <w:rFonts w:eastAsia="Calibri"/>
              </w:rPr>
              <w:t>Начальник</w:t>
            </w:r>
            <w:r w:rsidR="00E021C1">
              <w:rPr>
                <w:rFonts w:eastAsia="Calibri"/>
              </w:rPr>
              <w:t xml:space="preserve"> юридичного </w:t>
            </w:r>
            <w:r>
              <w:rPr>
                <w:rFonts w:eastAsia="Calibri"/>
              </w:rPr>
              <w:t>відділу</w:t>
            </w:r>
          </w:p>
        </w:tc>
      </w:tr>
      <w:tr w:rsidR="0019373A" w14:paraId="6B121789" w14:textId="77777777">
        <w:tc>
          <w:tcPr>
            <w:tcW w:w="4248" w:type="dxa"/>
          </w:tcPr>
          <w:p w14:paraId="1AE7A568" w14:textId="77777777" w:rsidR="0019373A" w:rsidRDefault="00EB69CE">
            <w:pPr>
              <w:spacing w:line="276" w:lineRule="auto"/>
            </w:pPr>
            <w:r>
              <w:t>Назва структурного підрозділу</w:t>
            </w:r>
          </w:p>
        </w:tc>
        <w:tc>
          <w:tcPr>
            <w:tcW w:w="5381" w:type="dxa"/>
          </w:tcPr>
          <w:p w14:paraId="43C15621" w14:textId="0E7D8A0F" w:rsidR="0019373A" w:rsidRPr="00357B22" w:rsidRDefault="00E655D9" w:rsidP="00F50DB7">
            <w:pPr>
              <w:jc w:val="both"/>
              <w:rPr>
                <w:rFonts w:eastAsia="Calibri"/>
              </w:rPr>
            </w:pPr>
            <w:r>
              <w:rPr>
                <w:rFonts w:eastAsia="Calibri"/>
              </w:rPr>
              <w:t xml:space="preserve">Юридичний </w:t>
            </w:r>
            <w:r w:rsidR="008A1DD2">
              <w:rPr>
                <w:rFonts w:eastAsia="Calibri"/>
              </w:rPr>
              <w:t xml:space="preserve">відділ  </w:t>
            </w:r>
            <w:r w:rsidR="00AB330B" w:rsidRPr="00972C61">
              <w:rPr>
                <w:rFonts w:eastAsia="Calibri"/>
              </w:rPr>
              <w:t xml:space="preserve"> </w:t>
            </w:r>
            <w:r w:rsidR="00357B22" w:rsidRPr="00972C61">
              <w:rPr>
                <w:rFonts w:eastAsia="Calibri"/>
              </w:rPr>
              <w:t>Департаменту з питань реєстрації виконавчого органу Київської міської ради (Київської міської державної адміністрації)</w:t>
            </w:r>
            <w:r w:rsidR="00357B22">
              <w:rPr>
                <w:rFonts w:eastAsia="Calibri"/>
              </w:rPr>
              <w:t xml:space="preserve"> </w:t>
            </w:r>
          </w:p>
        </w:tc>
      </w:tr>
      <w:tr w:rsidR="0019373A" w14:paraId="6A8141B7" w14:textId="77777777">
        <w:tc>
          <w:tcPr>
            <w:tcW w:w="4248" w:type="dxa"/>
          </w:tcPr>
          <w:p w14:paraId="301DE406" w14:textId="77777777" w:rsidR="0019373A" w:rsidRDefault="00EB69CE">
            <w:pPr>
              <w:spacing w:line="276" w:lineRule="auto"/>
            </w:pPr>
            <w:r>
              <w:t>Напрям роботи структурного підрозділу</w:t>
            </w:r>
          </w:p>
        </w:tc>
        <w:tc>
          <w:tcPr>
            <w:tcW w:w="5381" w:type="dxa"/>
          </w:tcPr>
          <w:p w14:paraId="05C17A66" w14:textId="15B8819F" w:rsidR="0019373A" w:rsidRDefault="00E655D9">
            <w:r w:rsidRPr="00A860A6">
              <w:rPr>
                <w:lang w:eastAsia="ru-RU"/>
              </w:rPr>
              <w:t>Організація правово</w:t>
            </w:r>
            <w:r w:rsidR="008A1DD2">
              <w:rPr>
                <w:lang w:eastAsia="ru-RU"/>
              </w:rPr>
              <w:t>ї</w:t>
            </w:r>
            <w:r>
              <w:rPr>
                <w:lang w:eastAsia="ru-RU"/>
              </w:rPr>
              <w:t xml:space="preserve"> </w:t>
            </w:r>
            <w:r w:rsidR="008A1DD2">
              <w:rPr>
                <w:lang w:eastAsia="ru-RU"/>
              </w:rPr>
              <w:t xml:space="preserve">роботи, спрямованої </w:t>
            </w:r>
            <w:r w:rsidR="003B0B20">
              <w:rPr>
                <w:lang w:eastAsia="ru-RU"/>
              </w:rPr>
              <w:t xml:space="preserve">на правильне застосування, неухильне дотримання та запобігання невиконанню вимог законодавства, інших нормативних актів Департаментом. Організація роботи у сфері представництва інтересів </w:t>
            </w:r>
            <w:r>
              <w:rPr>
                <w:lang w:eastAsia="ru-RU"/>
              </w:rPr>
              <w:t>Департаменту</w:t>
            </w:r>
            <w:r w:rsidR="003B0B20">
              <w:rPr>
                <w:lang w:eastAsia="ru-RU"/>
              </w:rPr>
              <w:t xml:space="preserve"> та його державних реєстраторів в судах, у всіх органах державної влади, правоохоронних органах, органах юстиції, на підприємствах, установах, організаціях усіх форм власності. Координація претензійно-позовної роботи.</w:t>
            </w:r>
          </w:p>
        </w:tc>
      </w:tr>
      <w:tr w:rsidR="0019373A" w14:paraId="556BC2B1" w14:textId="77777777">
        <w:tc>
          <w:tcPr>
            <w:tcW w:w="4248" w:type="dxa"/>
          </w:tcPr>
          <w:p w14:paraId="7BC2FF31" w14:textId="77777777" w:rsidR="0019373A" w:rsidRDefault="00EB69CE">
            <w:pPr>
              <w:spacing w:line="276" w:lineRule="auto"/>
            </w:pPr>
            <w:r>
              <w:t xml:space="preserve">Розмір оплати праці </w:t>
            </w:r>
          </w:p>
        </w:tc>
        <w:tc>
          <w:tcPr>
            <w:tcW w:w="5381" w:type="dxa"/>
          </w:tcPr>
          <w:p w14:paraId="02C4E25B" w14:textId="4818E0A8" w:rsidR="0019373A" w:rsidRDefault="00EA0A52">
            <w:r w:rsidRPr="00972C61">
              <w:t xml:space="preserve">посадовий оклад </w:t>
            </w:r>
            <w:r>
              <w:t>–</w:t>
            </w:r>
            <w:r w:rsidRPr="00972C61">
              <w:t xml:space="preserve"> </w:t>
            </w:r>
            <w:r w:rsidR="003B0B20">
              <w:t>42 578</w:t>
            </w:r>
            <w:r>
              <w:t>,00</w:t>
            </w:r>
            <w:r w:rsidRPr="00972C61">
              <w:t xml:space="preserve"> гривень</w:t>
            </w:r>
            <w:r w:rsidR="00EB69CE">
              <w:t>;</w:t>
            </w:r>
          </w:p>
          <w:p w14:paraId="562C71BB" w14:textId="77777777" w:rsidR="00EB69CE" w:rsidRPr="00972C61" w:rsidRDefault="00EB69CE" w:rsidP="00EB69CE">
            <w:pPr>
              <w:pStyle w:val="ae"/>
              <w:shd w:val="clear" w:color="auto" w:fill="FFFFFF"/>
              <w:spacing w:before="0" w:beforeAutospacing="0" w:after="0" w:afterAutospacing="0"/>
              <w:jc w:val="both"/>
              <w:rPr>
                <w:sz w:val="28"/>
                <w:szCs w:val="28"/>
              </w:rPr>
            </w:pPr>
            <w:r w:rsidRPr="00972C61">
              <w:rPr>
                <w:sz w:val="28"/>
                <w:szCs w:val="28"/>
              </w:rPr>
              <w:t>надбавки,  допл</w:t>
            </w:r>
            <w:r>
              <w:rPr>
                <w:sz w:val="28"/>
                <w:szCs w:val="28"/>
              </w:rPr>
              <w:t xml:space="preserve">ати,  премії  та  компенсації  </w:t>
            </w:r>
          </w:p>
          <w:p w14:paraId="02140761" w14:textId="77777777" w:rsidR="00EB69CE" w:rsidRDefault="00EB69CE" w:rsidP="00EB69CE">
            <w:r w:rsidRPr="00972C61">
              <w:t xml:space="preserve">відповідно до </w:t>
            </w:r>
            <w:r>
              <w:t>чинного законодавства</w:t>
            </w:r>
          </w:p>
        </w:tc>
      </w:tr>
      <w:tr w:rsidR="0019373A" w14:paraId="0B9D94E4" w14:textId="77777777">
        <w:tc>
          <w:tcPr>
            <w:tcW w:w="4248" w:type="dxa"/>
          </w:tcPr>
          <w:p w14:paraId="2218F1D2" w14:textId="77777777" w:rsidR="0019373A" w:rsidRDefault="00EB69CE">
            <w:pPr>
              <w:spacing w:line="276" w:lineRule="auto"/>
            </w:pPr>
            <w:r>
              <w:t>Категорія посади державної служби</w:t>
            </w:r>
          </w:p>
        </w:tc>
        <w:tc>
          <w:tcPr>
            <w:tcW w:w="5381" w:type="dxa"/>
          </w:tcPr>
          <w:p w14:paraId="3201D6E3" w14:textId="4CF22E60" w:rsidR="0019373A" w:rsidRPr="00EA0A52" w:rsidRDefault="00EA0A52">
            <w:r w:rsidRPr="00EA0A52">
              <w:rPr>
                <w:color w:val="000000"/>
                <w:shd w:val="clear" w:color="auto" w:fill="FFFFFF"/>
              </w:rPr>
              <w:t xml:space="preserve">Призначення на посаду державної служби категорії </w:t>
            </w:r>
            <w:r w:rsidR="00F633B6">
              <w:rPr>
                <w:color w:val="000000"/>
                <w:shd w:val="clear" w:color="auto" w:fill="FFFFFF"/>
              </w:rPr>
              <w:t>Б</w:t>
            </w:r>
          </w:p>
        </w:tc>
      </w:tr>
      <w:tr w:rsidR="0019373A" w14:paraId="6825350C" w14:textId="77777777">
        <w:tc>
          <w:tcPr>
            <w:tcW w:w="4248" w:type="dxa"/>
          </w:tcPr>
          <w:p w14:paraId="37659AD0" w14:textId="77777777" w:rsidR="0019373A" w:rsidRDefault="00EB69CE">
            <w:pPr>
              <w:spacing w:line="276" w:lineRule="auto"/>
            </w:pPr>
            <w:r>
              <w:t>Класифікаційний код посади</w:t>
            </w:r>
          </w:p>
        </w:tc>
        <w:tc>
          <w:tcPr>
            <w:tcW w:w="5381" w:type="dxa"/>
          </w:tcPr>
          <w:p w14:paraId="4FF0E8F1" w14:textId="4BBB87D4" w:rsidR="0019373A" w:rsidRPr="00EA0A52" w:rsidRDefault="00EA0A52">
            <w:r w:rsidRPr="00EA0A52">
              <w:rPr>
                <w:color w:val="000000"/>
                <w:shd w:val="clear" w:color="auto" w:fill="FFFFFF"/>
              </w:rPr>
              <w:t xml:space="preserve">Класифікаційний код посади: </w:t>
            </w:r>
            <w:r w:rsidR="00F633B6">
              <w:rPr>
                <w:color w:val="000000"/>
                <w:shd w:val="clear" w:color="auto" w:fill="FFFFFF"/>
              </w:rPr>
              <w:t>1</w:t>
            </w:r>
            <w:r w:rsidR="00E655D9">
              <w:rPr>
                <w:color w:val="000000"/>
                <w:shd w:val="clear" w:color="auto" w:fill="FFFFFF"/>
              </w:rPr>
              <w:t>9</w:t>
            </w:r>
            <w:r w:rsidRPr="00EA0A52">
              <w:rPr>
                <w:color w:val="000000"/>
                <w:shd w:val="clear" w:color="auto" w:fill="FFFFFF"/>
              </w:rPr>
              <w:t>-V-2</w:t>
            </w:r>
          </w:p>
        </w:tc>
      </w:tr>
      <w:tr w:rsidR="0019373A" w14:paraId="640833E6" w14:textId="77777777">
        <w:tc>
          <w:tcPr>
            <w:tcW w:w="4248" w:type="dxa"/>
          </w:tcPr>
          <w:p w14:paraId="767102D8" w14:textId="77777777" w:rsidR="0019373A" w:rsidRDefault="00EB69CE">
            <w:pPr>
              <w:spacing w:line="276" w:lineRule="auto"/>
            </w:pPr>
            <w:r>
              <w:t>Обов`язкові вимоги до кандидата/кандидатки</w:t>
            </w:r>
          </w:p>
        </w:tc>
        <w:tc>
          <w:tcPr>
            <w:tcW w:w="5381" w:type="dxa"/>
          </w:tcPr>
          <w:p w14:paraId="6887117A" w14:textId="77777777" w:rsidR="00EA0A52" w:rsidRDefault="00EA0A52" w:rsidP="00EA0A52">
            <w:pPr>
              <w:pStyle w:val="a9"/>
              <w:numPr>
                <w:ilvl w:val="0"/>
                <w:numId w:val="1"/>
              </w:numPr>
              <w:ind w:left="0" w:firstLine="360"/>
            </w:pPr>
            <w:r>
              <w:t>громадянство України;</w:t>
            </w:r>
          </w:p>
          <w:p w14:paraId="20B65CA6" w14:textId="77777777" w:rsidR="0019373A" w:rsidRDefault="00EA0A52" w:rsidP="00EA0A52">
            <w:pPr>
              <w:pStyle w:val="a9"/>
              <w:numPr>
                <w:ilvl w:val="0"/>
                <w:numId w:val="1"/>
              </w:numPr>
              <w:ind w:left="0" w:firstLine="360"/>
            </w:pPr>
            <w:r>
              <w:t>освітній рівень - в</w:t>
            </w:r>
            <w:r w:rsidRPr="00972C61">
              <w:t xml:space="preserve">ища </w:t>
            </w:r>
            <w:r>
              <w:t>освіта за освітнім ступенем  не нижче ступеня бакалавра, молодшого бакалавра за спеціальністю – правознавство;</w:t>
            </w:r>
          </w:p>
          <w:p w14:paraId="0F0D124B" w14:textId="77777777" w:rsidR="00EA0A52" w:rsidRDefault="000F2D7D" w:rsidP="00EA0A52">
            <w:pPr>
              <w:pStyle w:val="a9"/>
              <w:numPr>
                <w:ilvl w:val="0"/>
                <w:numId w:val="1"/>
              </w:numPr>
              <w:ind w:left="0" w:firstLine="360"/>
            </w:pPr>
            <w:r>
              <w:t>вільне володіння державною мовою;</w:t>
            </w:r>
          </w:p>
          <w:p w14:paraId="03836D63" w14:textId="5852EC05" w:rsidR="00413FB0" w:rsidRDefault="000F2D7D" w:rsidP="00AB330B">
            <w:pPr>
              <w:pStyle w:val="a9"/>
              <w:numPr>
                <w:ilvl w:val="0"/>
                <w:numId w:val="1"/>
              </w:numPr>
              <w:ind w:left="0" w:firstLine="360"/>
            </w:pPr>
            <w:r>
              <w:t xml:space="preserve">знання </w:t>
            </w:r>
            <w:r w:rsidR="00F67D18">
              <w:t xml:space="preserve">Закону України «Про державну службу», трудове законодавство, Закон України «Про запобігання корупції» та інші </w:t>
            </w:r>
            <w:r w:rsidR="00F67D18" w:rsidRPr="00F67D18">
              <w:t>нормативно-правові акти на виконання Закону "Про державну службу"</w:t>
            </w:r>
            <w:r w:rsidR="00AB330B">
              <w:t>.</w:t>
            </w:r>
          </w:p>
        </w:tc>
      </w:tr>
      <w:tr w:rsidR="0019373A" w14:paraId="452CC6C7" w14:textId="77777777">
        <w:tc>
          <w:tcPr>
            <w:tcW w:w="4248" w:type="dxa"/>
          </w:tcPr>
          <w:p w14:paraId="29BBDC97" w14:textId="77777777" w:rsidR="0019373A" w:rsidRDefault="00EB69CE">
            <w:pPr>
              <w:spacing w:line="276" w:lineRule="auto"/>
            </w:pPr>
            <w:r>
              <w:t>Посадові обов`язки</w:t>
            </w:r>
          </w:p>
        </w:tc>
        <w:tc>
          <w:tcPr>
            <w:tcW w:w="5381" w:type="dxa"/>
          </w:tcPr>
          <w:p w14:paraId="270A651F" w14:textId="1637EA87" w:rsidR="00AB330B" w:rsidRPr="002A14B0" w:rsidRDefault="00EA0A52" w:rsidP="00AB330B">
            <w:pPr>
              <w:tabs>
                <w:tab w:val="left" w:pos="3385"/>
              </w:tabs>
              <w:ind w:right="140"/>
              <w:jc w:val="both"/>
              <w:rPr>
                <w:lang w:eastAsia="ru-RU"/>
              </w:rPr>
            </w:pPr>
            <w:r w:rsidRPr="00BF2C92">
              <w:rPr>
                <w:lang w:eastAsia="ru-RU"/>
              </w:rPr>
              <w:t xml:space="preserve">- </w:t>
            </w:r>
            <w:r w:rsidR="00E655D9" w:rsidRPr="00BF2C92">
              <w:rPr>
                <w:lang w:eastAsia="ru-RU"/>
              </w:rPr>
              <w:t>Організація правової роботи</w:t>
            </w:r>
            <w:r w:rsidR="003B0B20">
              <w:rPr>
                <w:lang w:eastAsia="ru-RU"/>
              </w:rPr>
              <w:t xml:space="preserve"> у сфері представництва та безпосереднє представництво інтересів Департаменту </w:t>
            </w:r>
            <w:r w:rsidR="003B0B20">
              <w:rPr>
                <w:lang w:eastAsia="ru-RU"/>
              </w:rPr>
              <w:lastRenderedPageBreak/>
              <w:t>та його державних реєстраторів, а у окремих випадках Київської міської ради, Київської міської державної адміністрації в судах, у всіх органах державної влади, правоохоронних органах, органах юстиції, на підприємствах, установах, організаціях усіх форм власності</w:t>
            </w:r>
            <w:r w:rsidR="00F633B6">
              <w:rPr>
                <w:lang w:eastAsia="ru-RU"/>
              </w:rPr>
              <w:t>;</w:t>
            </w:r>
          </w:p>
          <w:p w14:paraId="54D62F0D" w14:textId="7E1D01F2" w:rsidR="00AB330B" w:rsidRDefault="00AB330B" w:rsidP="00AB330B">
            <w:pPr>
              <w:tabs>
                <w:tab w:val="left" w:pos="3385"/>
              </w:tabs>
              <w:ind w:right="140"/>
              <w:jc w:val="both"/>
              <w:rPr>
                <w:lang w:eastAsia="ru-RU"/>
              </w:rPr>
            </w:pPr>
            <w:r w:rsidRPr="002A14B0">
              <w:rPr>
                <w:lang w:eastAsia="ru-RU"/>
              </w:rPr>
              <w:t xml:space="preserve">- </w:t>
            </w:r>
            <w:r w:rsidR="00E655D9" w:rsidRPr="00BF2C92">
              <w:rPr>
                <w:lang w:eastAsia="ru-RU"/>
              </w:rPr>
              <w:t xml:space="preserve">Забезпечення роботи юридичного </w:t>
            </w:r>
            <w:r w:rsidR="003B0B20">
              <w:rPr>
                <w:lang w:eastAsia="ru-RU"/>
              </w:rPr>
              <w:t>відділу</w:t>
            </w:r>
            <w:r w:rsidR="00E655D9" w:rsidRPr="00BF2C92">
              <w:rPr>
                <w:lang w:eastAsia="ru-RU"/>
              </w:rPr>
              <w:t>, виконання завдань покладених на нього. Підготовка висновків з правових питань, які виникають у процесі діяльності Департаменту. Розробка і подача на розгляд пропозицій щодо вдосконалення правового забезпечення діяльності Департаменту</w:t>
            </w:r>
            <w:r w:rsidRPr="002A14B0">
              <w:rPr>
                <w:lang w:eastAsia="ru-RU"/>
              </w:rPr>
              <w:t>;</w:t>
            </w:r>
          </w:p>
          <w:p w14:paraId="31078AF2" w14:textId="1E9109B5" w:rsidR="007E41FF" w:rsidRPr="00BF2C92" w:rsidRDefault="007E41FF" w:rsidP="00AB330B">
            <w:pPr>
              <w:tabs>
                <w:tab w:val="left" w:pos="3385"/>
              </w:tabs>
              <w:ind w:right="140"/>
              <w:jc w:val="both"/>
              <w:rPr>
                <w:lang w:eastAsia="ru-RU"/>
              </w:rPr>
            </w:pPr>
            <w:r>
              <w:rPr>
                <w:lang w:eastAsia="ru-RU"/>
              </w:rPr>
              <w:t>-</w:t>
            </w:r>
            <w:r w:rsidR="00E655D9">
              <w:rPr>
                <w:lang w:eastAsia="ru-RU"/>
              </w:rPr>
              <w:t xml:space="preserve"> </w:t>
            </w:r>
            <w:r w:rsidR="00E655D9" w:rsidRPr="00BF2C92">
              <w:rPr>
                <w:lang w:eastAsia="ru-RU"/>
              </w:rPr>
              <w:t>Розроблення та/або участь у підготовці документів правового характеру (наказів Департаменту, проєктів договорів, проєктів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з питань, що належать до компетенції Департаменту. Організація роботи щодо підготовки та здійснення заходів, спрямованих на укладення договорів (контрактів), що відносяться до компетенції Департаменту</w:t>
            </w:r>
            <w:r w:rsidRPr="00BF2C92">
              <w:rPr>
                <w:lang w:eastAsia="ru-RU"/>
              </w:rPr>
              <w:t>;</w:t>
            </w:r>
          </w:p>
          <w:p w14:paraId="3E80E87A" w14:textId="0B65759F" w:rsidR="007E41FF" w:rsidRPr="00BF2C92" w:rsidRDefault="007E41FF" w:rsidP="00AB330B">
            <w:pPr>
              <w:tabs>
                <w:tab w:val="left" w:pos="3385"/>
              </w:tabs>
              <w:ind w:right="140"/>
              <w:jc w:val="both"/>
              <w:rPr>
                <w:lang w:eastAsia="ru-RU"/>
              </w:rPr>
            </w:pPr>
            <w:r w:rsidRPr="00BF2C92">
              <w:rPr>
                <w:lang w:eastAsia="ru-RU"/>
              </w:rPr>
              <w:t xml:space="preserve">- </w:t>
            </w:r>
            <w:r w:rsidR="00E655D9" w:rsidRPr="00BF2C92">
              <w:rPr>
                <w:lang w:eastAsia="ru-RU"/>
              </w:rPr>
              <w:t>Здійснення представництва (</w:t>
            </w:r>
            <w:proofErr w:type="spellStart"/>
            <w:r w:rsidR="00E655D9" w:rsidRPr="00BF2C92">
              <w:rPr>
                <w:lang w:eastAsia="ru-RU"/>
              </w:rPr>
              <w:t>самопредставництво</w:t>
            </w:r>
            <w:proofErr w:type="spellEnd"/>
            <w:r w:rsidR="00E655D9" w:rsidRPr="00BF2C92">
              <w:rPr>
                <w:lang w:eastAsia="ru-RU"/>
              </w:rPr>
              <w:t>) інтересів Київського міського голови, Київської міської ради, виконавчого органу Київської міської ради (Київської міської державної адміністрації) Департаменту, їх посадових осіб у судах України на всіх стадіях судового процесу, а також у всіх державних органах та органах місцевого самоврядування України, підприємствах, установах, організаціях усіх форм власності з питань, що належать до його компетенції. Проведення роботи з аналізу і узагальнення результатів розгляду судових справ</w:t>
            </w:r>
            <w:r w:rsidRPr="00BF2C92">
              <w:rPr>
                <w:lang w:eastAsia="ru-RU"/>
              </w:rPr>
              <w:t>;</w:t>
            </w:r>
          </w:p>
          <w:p w14:paraId="0F807936" w14:textId="2062BD96" w:rsidR="007E41FF" w:rsidRDefault="007E41FF" w:rsidP="00AB330B">
            <w:pPr>
              <w:tabs>
                <w:tab w:val="left" w:pos="3385"/>
              </w:tabs>
              <w:ind w:right="140"/>
              <w:jc w:val="both"/>
              <w:rPr>
                <w:lang w:eastAsia="ru-RU"/>
              </w:rPr>
            </w:pPr>
            <w:r w:rsidRPr="00BF2C92">
              <w:rPr>
                <w:lang w:eastAsia="ru-RU"/>
              </w:rPr>
              <w:t xml:space="preserve">- </w:t>
            </w:r>
            <w:r w:rsidR="00E655D9" w:rsidRPr="008049A2">
              <w:rPr>
                <w:lang w:eastAsia="ru-RU"/>
              </w:rPr>
              <w:t>Забезпеч</w:t>
            </w:r>
            <w:r w:rsidR="00E655D9">
              <w:rPr>
                <w:lang w:eastAsia="ru-RU"/>
              </w:rPr>
              <w:t xml:space="preserve">ення </w:t>
            </w:r>
            <w:r w:rsidR="00E655D9" w:rsidRPr="008049A2">
              <w:rPr>
                <w:lang w:eastAsia="ru-RU"/>
              </w:rPr>
              <w:t>організаці</w:t>
            </w:r>
            <w:r w:rsidR="00E655D9">
              <w:rPr>
                <w:lang w:eastAsia="ru-RU"/>
              </w:rPr>
              <w:t xml:space="preserve">ї </w:t>
            </w:r>
            <w:r w:rsidR="00E655D9" w:rsidRPr="008049A2">
              <w:rPr>
                <w:lang w:eastAsia="ru-RU"/>
              </w:rPr>
              <w:t>та координаці</w:t>
            </w:r>
            <w:r w:rsidR="00E655D9">
              <w:rPr>
                <w:lang w:eastAsia="ru-RU"/>
              </w:rPr>
              <w:t xml:space="preserve">ї </w:t>
            </w:r>
            <w:r w:rsidR="00E655D9" w:rsidRPr="008049A2">
              <w:rPr>
                <w:lang w:eastAsia="ru-RU"/>
              </w:rPr>
              <w:t xml:space="preserve">претензійної та позовної роботи, </w:t>
            </w:r>
            <w:r w:rsidR="00E655D9" w:rsidRPr="008049A2">
              <w:rPr>
                <w:lang w:eastAsia="ru-RU"/>
              </w:rPr>
              <w:lastRenderedPageBreak/>
              <w:t>спрямованої на правильне застосування, неухильне дотримання та запобігання невик</w:t>
            </w:r>
            <w:r w:rsidR="00E655D9">
              <w:rPr>
                <w:lang w:eastAsia="ru-RU"/>
              </w:rPr>
              <w:t>онанню вимог законодавства. А</w:t>
            </w:r>
            <w:r w:rsidR="00E655D9" w:rsidRPr="008049A2">
              <w:rPr>
                <w:lang w:eastAsia="ru-RU"/>
              </w:rPr>
              <w:t xml:space="preserve">наліз та узагальнення результатів претензійно-позовної роботи. </w:t>
            </w:r>
            <w:r w:rsidR="00E655D9">
              <w:rPr>
                <w:lang w:eastAsia="ru-RU"/>
              </w:rPr>
              <w:t xml:space="preserve">Підготовка </w:t>
            </w:r>
            <w:r w:rsidR="00E655D9" w:rsidRPr="008049A2">
              <w:rPr>
                <w:lang w:eastAsia="ru-RU"/>
              </w:rPr>
              <w:t>та пода</w:t>
            </w:r>
            <w:r w:rsidR="00E655D9">
              <w:rPr>
                <w:lang w:eastAsia="ru-RU"/>
              </w:rPr>
              <w:t>ча</w:t>
            </w:r>
            <w:r w:rsidR="00E655D9" w:rsidRPr="008049A2">
              <w:rPr>
                <w:lang w:eastAsia="ru-RU"/>
              </w:rPr>
              <w:t xml:space="preserve"> пропозиції директору Департаменту щодо покращення претензійної та позовної роботи</w:t>
            </w:r>
            <w:r>
              <w:rPr>
                <w:lang w:eastAsia="ru-RU"/>
              </w:rPr>
              <w:t>;</w:t>
            </w:r>
          </w:p>
          <w:p w14:paraId="05FC6E84" w14:textId="338DACF3" w:rsidR="007E41FF" w:rsidRDefault="007E41FF" w:rsidP="00AB330B">
            <w:pPr>
              <w:tabs>
                <w:tab w:val="left" w:pos="3385"/>
              </w:tabs>
              <w:ind w:right="140"/>
              <w:jc w:val="both"/>
              <w:rPr>
                <w:lang w:eastAsia="ru-RU"/>
              </w:rPr>
            </w:pPr>
            <w:r>
              <w:rPr>
                <w:lang w:eastAsia="ru-RU"/>
              </w:rPr>
              <w:t xml:space="preserve">- </w:t>
            </w:r>
            <w:r w:rsidR="00E655D9" w:rsidRPr="00BF2C92">
              <w:rPr>
                <w:lang w:eastAsia="ru-RU"/>
              </w:rPr>
              <w:t>Здійснення проведення перевірки відповідності проєктів наказів та інших документів, підготовлених структурними підрозділами на відповідність законодавству, погодження (візування) їх за наявності віз керівників або осіб, що їх заміщують. У разі виявлення невідповідності проєкту наказу чи іншого документа вимогам законодавства подача заінтересованому структурному підрозділу пропозиції щодо  приведення його у відповідність із законом</w:t>
            </w:r>
            <w:r>
              <w:rPr>
                <w:lang w:eastAsia="ru-RU"/>
              </w:rPr>
              <w:t>;</w:t>
            </w:r>
          </w:p>
          <w:p w14:paraId="2BE2B172" w14:textId="46636692" w:rsidR="00372B65" w:rsidRPr="00BF2C92" w:rsidRDefault="00372B65" w:rsidP="00372B65">
            <w:pPr>
              <w:tabs>
                <w:tab w:val="left" w:pos="3385"/>
              </w:tabs>
              <w:ind w:right="140"/>
              <w:jc w:val="both"/>
              <w:rPr>
                <w:lang w:eastAsia="ru-RU"/>
              </w:rPr>
            </w:pPr>
            <w:r>
              <w:rPr>
                <w:lang w:eastAsia="ru-RU"/>
              </w:rPr>
              <w:t xml:space="preserve">- </w:t>
            </w:r>
            <w:r w:rsidR="00E655D9" w:rsidRPr="00BF2C92">
              <w:rPr>
                <w:lang w:eastAsia="ru-RU"/>
              </w:rPr>
              <w:t>Організація роботи та/або безпосередня участь у розгляді запитів та звернень органів державної влади, органів місцевого самоврядування, контролюючих та правоохоронних органів, громадських об’єднань, народних депутатів та депутатів місцевих рад, адвокатів, нотаріусів, фізичних осіб, юридичних та фізичних осіб-підприємців з питань діяльності Департаменту, розробка та/або погодження про</w:t>
            </w:r>
            <w:r w:rsidR="002A3B8B">
              <w:rPr>
                <w:lang w:eastAsia="ru-RU"/>
              </w:rPr>
              <w:t>є</w:t>
            </w:r>
            <w:r w:rsidR="00E655D9" w:rsidRPr="00BF2C92">
              <w:rPr>
                <w:lang w:eastAsia="ru-RU"/>
              </w:rPr>
              <w:t>ктів документів за результатами їх опрацювання</w:t>
            </w:r>
            <w:r>
              <w:rPr>
                <w:lang w:eastAsia="ru-RU"/>
              </w:rPr>
              <w:t>;</w:t>
            </w:r>
          </w:p>
          <w:p w14:paraId="716F3137" w14:textId="2B85ABC5" w:rsidR="00156554" w:rsidRPr="002A14B0" w:rsidRDefault="00156554" w:rsidP="00156554">
            <w:pPr>
              <w:tabs>
                <w:tab w:val="left" w:pos="3385"/>
              </w:tabs>
              <w:ind w:right="140"/>
              <w:jc w:val="both"/>
              <w:rPr>
                <w:lang w:eastAsia="ru-RU"/>
              </w:rPr>
            </w:pPr>
            <w:r w:rsidRPr="00BF2C92">
              <w:rPr>
                <w:lang w:eastAsia="ru-RU"/>
              </w:rPr>
              <w:t xml:space="preserve">- </w:t>
            </w:r>
            <w:r w:rsidR="00E655D9" w:rsidRPr="00BF2C92">
              <w:rPr>
                <w:lang w:eastAsia="ru-RU"/>
              </w:rPr>
              <w:t>Інформування керівництва та працівників Департаменту про зміни в законодавчих та інших нормативно-правових актах, про новоприйняті нормативно-правові акти, рекомендації органів юстиції, рішення Конституційного Суду України, що стосується сфери діяльності Департаменту та про необхідність вжиття заходів для внесення змін до наказів та інших документів, визнання їх такими, що втратили чинність</w:t>
            </w:r>
            <w:r w:rsidRPr="002A14B0">
              <w:rPr>
                <w:lang w:eastAsia="ru-RU"/>
              </w:rPr>
              <w:t>;</w:t>
            </w:r>
          </w:p>
          <w:p w14:paraId="147029E6" w14:textId="2552CAB1" w:rsidR="00BC329C" w:rsidRPr="00AB7320" w:rsidRDefault="00BC329C" w:rsidP="00BC329C">
            <w:pPr>
              <w:tabs>
                <w:tab w:val="left" w:pos="3385"/>
              </w:tabs>
              <w:ind w:right="140"/>
              <w:jc w:val="both"/>
              <w:rPr>
                <w:lang w:eastAsia="ru-RU"/>
              </w:rPr>
            </w:pPr>
            <w:r w:rsidRPr="002A14B0">
              <w:rPr>
                <w:lang w:eastAsia="ru-RU"/>
              </w:rPr>
              <w:lastRenderedPageBreak/>
              <w:t xml:space="preserve">- </w:t>
            </w:r>
            <w:r w:rsidR="00BF2C92" w:rsidRPr="00C9255D">
              <w:rPr>
                <w:lang w:eastAsia="ru-RU"/>
              </w:rPr>
              <w:t xml:space="preserve">Вивчення та узагальнення </w:t>
            </w:r>
            <w:r w:rsidR="00BF2C92">
              <w:rPr>
                <w:lang w:eastAsia="ru-RU"/>
              </w:rPr>
              <w:t xml:space="preserve">судової </w:t>
            </w:r>
            <w:r w:rsidR="00BF2C92" w:rsidRPr="00C9255D">
              <w:rPr>
                <w:lang w:eastAsia="ru-RU"/>
              </w:rPr>
              <w:t>практики</w:t>
            </w:r>
            <w:r w:rsidR="00BF2C92">
              <w:rPr>
                <w:lang w:eastAsia="ru-RU"/>
              </w:rPr>
              <w:t xml:space="preserve"> </w:t>
            </w:r>
            <w:r w:rsidR="00BF2C92" w:rsidRPr="00D061AC">
              <w:rPr>
                <w:lang w:eastAsia="ru-RU"/>
              </w:rPr>
              <w:t xml:space="preserve">у застосуванні судом норм спеціального законодавства, </w:t>
            </w:r>
            <w:r w:rsidR="00BF2C92" w:rsidRPr="00C9255D">
              <w:rPr>
                <w:lang w:eastAsia="ru-RU"/>
              </w:rPr>
              <w:t>з питань, що належать до компетенції Департаменту</w:t>
            </w:r>
            <w:r w:rsidRPr="002A14B0">
              <w:rPr>
                <w:lang w:eastAsia="ru-RU"/>
              </w:rPr>
              <w:t>;</w:t>
            </w:r>
          </w:p>
          <w:p w14:paraId="56FD0EC7" w14:textId="58C0F10B" w:rsidR="0019373A" w:rsidRPr="00372B65" w:rsidRDefault="000A555F" w:rsidP="00372B65">
            <w:pPr>
              <w:rPr>
                <w:lang w:eastAsia="ru-RU"/>
              </w:rPr>
            </w:pPr>
            <w:r w:rsidRPr="000A555F">
              <w:rPr>
                <w:lang w:eastAsia="ru-RU"/>
              </w:rPr>
              <w:t xml:space="preserve">- </w:t>
            </w:r>
            <w:r w:rsidR="00E6013A">
              <w:rPr>
                <w:lang w:eastAsia="ru-RU"/>
              </w:rPr>
              <w:t>Проведення юридичної експертизи проєктів наказів та інших документів, що подаються на підпис директора Департаменту, погодження (візування) їх за наявності віз керівників заінтересованих структурних підрозділів. У разі виявлення невідповідності проєкту наказу чи іншого документа вимогам законодавства подання заінтересованому структурному підрозділу вмотивованих пропозиції щодо приведення його у відповідність із законодавством.</w:t>
            </w:r>
          </w:p>
        </w:tc>
      </w:tr>
      <w:tr w:rsidR="0019373A" w14:paraId="0E3902D7" w14:textId="77777777">
        <w:tc>
          <w:tcPr>
            <w:tcW w:w="4248" w:type="dxa"/>
          </w:tcPr>
          <w:p w14:paraId="61D29C01" w14:textId="77777777" w:rsidR="0019373A" w:rsidRDefault="00EB69CE">
            <w:pPr>
              <w:spacing w:line="276" w:lineRule="auto"/>
            </w:pPr>
            <w:r>
              <w:lastRenderedPageBreak/>
              <w:t>Що буде перевагою кандидата/кандидатки</w:t>
            </w:r>
          </w:p>
        </w:tc>
        <w:tc>
          <w:tcPr>
            <w:tcW w:w="5381" w:type="dxa"/>
          </w:tcPr>
          <w:p w14:paraId="67B7B8CA" w14:textId="77777777" w:rsidR="0019373A" w:rsidRDefault="00AB330B">
            <w:r>
              <w:t>Досвід роботи у</w:t>
            </w:r>
            <w:r w:rsidRPr="00805A65">
              <w:t xml:space="preserve"> сфері </w:t>
            </w:r>
            <w:r w:rsidRPr="00805A65">
              <w:rPr>
                <w:rFonts w:eastAsia="Calibri"/>
              </w:rPr>
              <w:t xml:space="preserve">державної реєстрації актів цивільного стану </w:t>
            </w:r>
          </w:p>
        </w:tc>
      </w:tr>
      <w:tr w:rsidR="0019373A" w14:paraId="48E4BF2A" w14:textId="77777777">
        <w:tc>
          <w:tcPr>
            <w:tcW w:w="4248" w:type="dxa"/>
          </w:tcPr>
          <w:p w14:paraId="3C2EA355" w14:textId="77777777" w:rsidR="0019373A" w:rsidRDefault="00EB69CE">
            <w:pPr>
              <w:spacing w:line="276" w:lineRule="auto"/>
            </w:pPr>
            <w:r>
              <w:t>Очікування щодо особистих якостей кандидата/кандидатки</w:t>
            </w:r>
          </w:p>
        </w:tc>
        <w:tc>
          <w:tcPr>
            <w:tcW w:w="5381" w:type="dxa"/>
          </w:tcPr>
          <w:p w14:paraId="643CDAAE"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вміння працювати в команді на результат, водночас бути самостійною одиницею, котра може приймати рішення з усвідомленням власної відповідальності;</w:t>
            </w:r>
          </w:p>
          <w:p w14:paraId="0D9E2725"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уважність до деталей, старанність у виконанні поставлених задач;</w:t>
            </w:r>
          </w:p>
          <w:p w14:paraId="0750796E"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аналітичний склад розуму;</w:t>
            </w:r>
          </w:p>
          <w:p w14:paraId="354F3346" w14:textId="77777777" w:rsidR="000F2D7D"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високий рівень комунікаційних здібностей;</w:t>
            </w:r>
          </w:p>
          <w:p w14:paraId="3A6ED4C1" w14:textId="77777777" w:rsidR="0019373A" w:rsidRPr="000F2D7D" w:rsidRDefault="000F2D7D" w:rsidP="000F2D7D">
            <w:pPr>
              <w:numPr>
                <w:ilvl w:val="0"/>
                <w:numId w:val="2"/>
              </w:numPr>
              <w:shd w:val="clear" w:color="auto" w:fill="FFFFFF"/>
              <w:spacing w:line="300" w:lineRule="atLeast"/>
              <w:ind w:left="0"/>
              <w:textAlignment w:val="baseline"/>
              <w:rPr>
                <w:color w:val="000000"/>
              </w:rPr>
            </w:pPr>
            <w:r>
              <w:rPr>
                <w:color w:val="000000"/>
                <w:bdr w:val="none" w:sz="0" w:space="0" w:color="auto" w:frame="1"/>
              </w:rPr>
              <w:t xml:space="preserve">- </w:t>
            </w:r>
            <w:r w:rsidRPr="000F2D7D">
              <w:rPr>
                <w:color w:val="000000"/>
                <w:bdr w:val="none" w:sz="0" w:space="0" w:color="auto" w:frame="1"/>
              </w:rPr>
              <w:t>здатність ефективно працювати в режимі багатозадачності, адаптуватися до змін.</w:t>
            </w:r>
          </w:p>
        </w:tc>
      </w:tr>
      <w:tr w:rsidR="0019373A" w14:paraId="4E58EAD5" w14:textId="77777777">
        <w:tc>
          <w:tcPr>
            <w:tcW w:w="4248" w:type="dxa"/>
          </w:tcPr>
          <w:p w14:paraId="0A8679F0" w14:textId="77777777" w:rsidR="0019373A" w:rsidRDefault="00EB69CE">
            <w:pPr>
              <w:spacing w:line="276" w:lineRule="auto"/>
            </w:pPr>
            <w:r>
              <w:t>Умови праці, що пропонуються</w:t>
            </w:r>
          </w:p>
        </w:tc>
        <w:tc>
          <w:tcPr>
            <w:tcW w:w="5381" w:type="dxa"/>
          </w:tcPr>
          <w:p w14:paraId="6400B132" w14:textId="77777777" w:rsidR="00AD3AAD" w:rsidRPr="00AD3AAD" w:rsidRDefault="000F2D7D" w:rsidP="00D10A92">
            <w:pPr>
              <w:numPr>
                <w:ilvl w:val="0"/>
                <w:numId w:val="3"/>
              </w:numPr>
              <w:shd w:val="clear" w:color="auto" w:fill="FFFFFF"/>
              <w:spacing w:line="300" w:lineRule="atLeast"/>
              <w:ind w:left="0"/>
              <w:textAlignment w:val="baseline"/>
              <w:rPr>
                <w:color w:val="000000"/>
              </w:rPr>
            </w:pPr>
            <w:r w:rsidRPr="00AD3AAD">
              <w:rPr>
                <w:rFonts w:ascii="Arial" w:hAnsi="Arial" w:cs="Arial"/>
                <w:color w:val="000000"/>
                <w:sz w:val="21"/>
                <w:szCs w:val="21"/>
                <w:bdr w:val="none" w:sz="0" w:space="0" w:color="auto" w:frame="1"/>
              </w:rPr>
              <w:t xml:space="preserve">- </w:t>
            </w:r>
            <w:r w:rsidRPr="00AD3AAD">
              <w:rPr>
                <w:color w:val="000000"/>
                <w:bdr w:val="none" w:sz="0" w:space="0" w:color="auto" w:frame="1"/>
              </w:rPr>
              <w:t xml:space="preserve">Офіційне працевлаштування на посаду державної служби. </w:t>
            </w:r>
          </w:p>
          <w:p w14:paraId="099AB02C" w14:textId="4253AABF" w:rsidR="000F2D7D" w:rsidRPr="00AD3AAD" w:rsidRDefault="000F2D7D" w:rsidP="00D10A92">
            <w:pPr>
              <w:numPr>
                <w:ilvl w:val="0"/>
                <w:numId w:val="3"/>
              </w:numPr>
              <w:shd w:val="clear" w:color="auto" w:fill="FFFFFF"/>
              <w:spacing w:line="300" w:lineRule="atLeast"/>
              <w:ind w:left="0"/>
              <w:textAlignment w:val="baseline"/>
              <w:rPr>
                <w:color w:val="000000"/>
              </w:rPr>
            </w:pPr>
            <w:r w:rsidRPr="00AD3AAD">
              <w:rPr>
                <w:color w:val="000000"/>
                <w:bdr w:val="none" w:sz="0" w:space="0" w:color="auto" w:frame="1"/>
              </w:rPr>
              <w:t xml:space="preserve">- Оплата праці – від </w:t>
            </w:r>
            <w:r w:rsidR="003B0B20">
              <w:t>42 578</w:t>
            </w:r>
            <w:r w:rsidR="00611D71">
              <w:t>,00</w:t>
            </w:r>
            <w:r w:rsidRPr="00AD3AAD">
              <w:rPr>
                <w:color w:val="000000"/>
                <w:bdr w:val="none" w:sz="0" w:space="0" w:color="auto" w:frame="1"/>
              </w:rPr>
              <w:t xml:space="preserve"> грн.</w:t>
            </w:r>
            <w:r w:rsidRPr="00AD3AAD">
              <w:rPr>
                <w:color w:val="000000"/>
              </w:rPr>
              <w:t> </w:t>
            </w:r>
            <w:r w:rsidRPr="00AD3AAD">
              <w:rPr>
                <w:color w:val="000000"/>
                <w:bdr w:val="none" w:sz="0" w:space="0" w:color="auto" w:frame="1"/>
              </w:rPr>
              <w:t>Стабільна виплата</w:t>
            </w:r>
            <w:r w:rsidR="00AD3AAD">
              <w:rPr>
                <w:color w:val="000000"/>
                <w:bdr w:val="none" w:sz="0" w:space="0" w:color="auto" w:frame="1"/>
              </w:rPr>
              <w:t xml:space="preserve"> заробітної плати</w:t>
            </w:r>
            <w:r w:rsidRPr="00AD3AAD">
              <w:rPr>
                <w:color w:val="000000"/>
                <w:bdr w:val="none" w:sz="0" w:space="0" w:color="auto" w:frame="1"/>
              </w:rPr>
              <w:t>.</w:t>
            </w:r>
          </w:p>
          <w:p w14:paraId="0E6535C5" w14:textId="77777777" w:rsidR="000F2D7D" w:rsidRPr="000F2D7D" w:rsidRDefault="000F2D7D" w:rsidP="000F2D7D">
            <w:pPr>
              <w:numPr>
                <w:ilvl w:val="0"/>
                <w:numId w:val="3"/>
              </w:numPr>
              <w:shd w:val="clear" w:color="auto" w:fill="FFFFFF"/>
              <w:spacing w:line="300" w:lineRule="atLeast"/>
              <w:ind w:left="0"/>
              <w:textAlignment w:val="baseline"/>
              <w:rPr>
                <w:color w:val="000000"/>
              </w:rPr>
            </w:pPr>
            <w:r w:rsidRPr="000F2D7D">
              <w:rPr>
                <w:color w:val="000000"/>
                <w:bdr w:val="none" w:sz="0" w:space="0" w:color="auto" w:frame="1"/>
              </w:rPr>
              <w:t xml:space="preserve">- Відпустка 30 календарних днів на рік, можливість отримання під час відпустки </w:t>
            </w:r>
            <w:r w:rsidR="00EB69CE">
              <w:rPr>
                <w:color w:val="000000"/>
                <w:bdr w:val="none" w:sz="0" w:space="0" w:color="auto" w:frame="1"/>
              </w:rPr>
              <w:t xml:space="preserve">грошової </w:t>
            </w:r>
            <w:r w:rsidRPr="000F2D7D">
              <w:rPr>
                <w:color w:val="000000"/>
                <w:bdr w:val="none" w:sz="0" w:space="0" w:color="auto" w:frame="1"/>
              </w:rPr>
              <w:t>допомоги; оплачувані лікарняні.</w:t>
            </w:r>
          </w:p>
          <w:p w14:paraId="5BCC795E" w14:textId="77777777" w:rsidR="0019373A" w:rsidRPr="000F2D7D" w:rsidRDefault="000F2D7D" w:rsidP="000F2D7D">
            <w:pPr>
              <w:numPr>
                <w:ilvl w:val="0"/>
                <w:numId w:val="3"/>
              </w:numPr>
              <w:shd w:val="clear" w:color="auto" w:fill="FFFFFF"/>
              <w:spacing w:line="300" w:lineRule="atLeast"/>
              <w:ind w:left="0"/>
              <w:textAlignment w:val="baseline"/>
              <w:rPr>
                <w:color w:val="000000"/>
              </w:rPr>
            </w:pPr>
            <w:r w:rsidRPr="000F2D7D">
              <w:rPr>
                <w:color w:val="000000"/>
                <w:bdr w:val="none" w:sz="0" w:space="0" w:color="auto" w:frame="1"/>
              </w:rPr>
              <w:t>- Постійне навчання та підвищення рівня кваліфікації.</w:t>
            </w:r>
          </w:p>
        </w:tc>
      </w:tr>
      <w:tr w:rsidR="0019373A" w14:paraId="6A96CC5B" w14:textId="77777777">
        <w:tc>
          <w:tcPr>
            <w:tcW w:w="4248" w:type="dxa"/>
          </w:tcPr>
          <w:p w14:paraId="4435C57F" w14:textId="77777777" w:rsidR="0019373A" w:rsidRDefault="00EB69CE">
            <w:pPr>
              <w:spacing w:line="276" w:lineRule="auto"/>
            </w:pPr>
            <w:r>
              <w:t>Контактний телефон для оприлюднення, за яким кандидати зможуть уточнити інформацію щодо вакансії</w:t>
            </w:r>
          </w:p>
        </w:tc>
        <w:tc>
          <w:tcPr>
            <w:tcW w:w="5381" w:type="dxa"/>
          </w:tcPr>
          <w:p w14:paraId="5DE663FD" w14:textId="77777777" w:rsidR="0019373A" w:rsidRDefault="000F2D7D">
            <w:r>
              <w:t>044-489-87-82</w:t>
            </w:r>
          </w:p>
        </w:tc>
      </w:tr>
      <w:tr w:rsidR="0019373A" w14:paraId="182BB92A" w14:textId="77777777">
        <w:tc>
          <w:tcPr>
            <w:tcW w:w="4248" w:type="dxa"/>
          </w:tcPr>
          <w:p w14:paraId="362AAB08" w14:textId="77777777" w:rsidR="0019373A" w:rsidRDefault="00EB69CE">
            <w:pPr>
              <w:spacing w:line="276" w:lineRule="auto"/>
            </w:pPr>
            <w:r>
              <w:t>Е-пошта, на яку необхідно відправляти резюме</w:t>
            </w:r>
          </w:p>
        </w:tc>
        <w:tc>
          <w:tcPr>
            <w:tcW w:w="5381" w:type="dxa"/>
          </w:tcPr>
          <w:p w14:paraId="1DF021EF" w14:textId="77777777" w:rsidR="000F2D7D" w:rsidRDefault="000F2D7D" w:rsidP="000F2D7D">
            <w:pPr>
              <w:widowControl w:val="0"/>
              <w:rPr>
                <w:lang w:val="en-US"/>
              </w:rPr>
            </w:pPr>
            <w:hyperlink r:id="rId6" w:history="1">
              <w:r w:rsidRPr="00972C61">
                <w:rPr>
                  <w:rStyle w:val="af0"/>
                  <w:lang w:val="en-US"/>
                </w:rPr>
                <w:t>kadrydpr</w:t>
              </w:r>
              <w:r w:rsidRPr="00972C61">
                <w:rPr>
                  <w:rStyle w:val="af0"/>
                  <w:lang w:val="ru-RU"/>
                </w:rPr>
                <w:t>@</w:t>
              </w:r>
              <w:r w:rsidRPr="00972C61">
                <w:rPr>
                  <w:rStyle w:val="af0"/>
                  <w:lang w:val="en-US"/>
                </w:rPr>
                <w:t>gmail</w:t>
              </w:r>
              <w:r w:rsidRPr="00972C61">
                <w:rPr>
                  <w:rStyle w:val="af0"/>
                  <w:lang w:val="ru-RU"/>
                </w:rPr>
                <w:t>.</w:t>
              </w:r>
              <w:r w:rsidRPr="00972C61">
                <w:rPr>
                  <w:rStyle w:val="af0"/>
                  <w:lang w:val="en-US"/>
                </w:rPr>
                <w:t>com</w:t>
              </w:r>
            </w:hyperlink>
          </w:p>
          <w:p w14:paraId="20528101" w14:textId="77777777" w:rsidR="0019373A" w:rsidRDefault="0019373A"/>
        </w:tc>
      </w:tr>
      <w:tr w:rsidR="0019373A" w14:paraId="23527C16" w14:textId="77777777">
        <w:tc>
          <w:tcPr>
            <w:tcW w:w="4248" w:type="dxa"/>
          </w:tcPr>
          <w:p w14:paraId="606B43C4" w14:textId="77777777" w:rsidR="0019373A" w:rsidRDefault="00EB69CE">
            <w:pPr>
              <w:spacing w:line="276" w:lineRule="auto"/>
              <w:rPr>
                <w:b/>
              </w:rPr>
            </w:pPr>
            <w:r>
              <w:rPr>
                <w:b/>
              </w:rPr>
              <w:lastRenderedPageBreak/>
              <w:t>Актуальний телефон та ПІБ особи, яка заповнила анкету, за котрим контактна особа управління інформаційної політики та доступу до публічної інформації може уточнити дані щодо вакансії</w:t>
            </w:r>
          </w:p>
        </w:tc>
        <w:tc>
          <w:tcPr>
            <w:tcW w:w="5381" w:type="dxa"/>
          </w:tcPr>
          <w:p w14:paraId="0E13A94C" w14:textId="43902022" w:rsidR="0019373A" w:rsidRDefault="000F2D7D">
            <w:r>
              <w:t xml:space="preserve">044-489-87-82 </w:t>
            </w:r>
            <w:proofErr w:type="spellStart"/>
            <w:r w:rsidR="00A63CEA">
              <w:t>Бондирєва</w:t>
            </w:r>
            <w:proofErr w:type="spellEnd"/>
            <w:r w:rsidR="00A63CEA">
              <w:t xml:space="preserve"> Наталія Юріївна </w:t>
            </w:r>
          </w:p>
        </w:tc>
      </w:tr>
    </w:tbl>
    <w:p w14:paraId="2E6F29AA" w14:textId="77777777" w:rsidR="0019373A" w:rsidRDefault="0019373A"/>
    <w:p w14:paraId="799E3825" w14:textId="77777777" w:rsidR="0019373A" w:rsidRDefault="0019373A"/>
    <w:sectPr w:rsidR="0019373A">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5C8"/>
    <w:multiLevelType w:val="hybridMultilevel"/>
    <w:tmpl w:val="760AF04A"/>
    <w:lvl w:ilvl="0" w:tplc="5414D936">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FE765A"/>
    <w:multiLevelType w:val="multilevel"/>
    <w:tmpl w:val="41FE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E1595"/>
    <w:multiLevelType w:val="multilevel"/>
    <w:tmpl w:val="51CA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490490">
    <w:abstractNumId w:val="0"/>
  </w:num>
  <w:num w:numId="2" w16cid:durableId="1990866640">
    <w:abstractNumId w:val="2"/>
  </w:num>
  <w:num w:numId="3" w16cid:durableId="35653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3A"/>
    <w:rsid w:val="000A555F"/>
    <w:rsid w:val="000E780E"/>
    <w:rsid w:val="000F2D7D"/>
    <w:rsid w:val="00156554"/>
    <w:rsid w:val="001737BE"/>
    <w:rsid w:val="001924A3"/>
    <w:rsid w:val="0019373A"/>
    <w:rsid w:val="001E4A73"/>
    <w:rsid w:val="00210471"/>
    <w:rsid w:val="002A3B8B"/>
    <w:rsid w:val="00357B22"/>
    <w:rsid w:val="00372B65"/>
    <w:rsid w:val="003A17D1"/>
    <w:rsid w:val="003B0B20"/>
    <w:rsid w:val="003B4862"/>
    <w:rsid w:val="00413FB0"/>
    <w:rsid w:val="004660C5"/>
    <w:rsid w:val="00475C67"/>
    <w:rsid w:val="00611D71"/>
    <w:rsid w:val="00665919"/>
    <w:rsid w:val="007E41FF"/>
    <w:rsid w:val="008A1DD2"/>
    <w:rsid w:val="008C2773"/>
    <w:rsid w:val="008E2AD9"/>
    <w:rsid w:val="009162CC"/>
    <w:rsid w:val="00916671"/>
    <w:rsid w:val="00A37F6F"/>
    <w:rsid w:val="00A63CEA"/>
    <w:rsid w:val="00AB330B"/>
    <w:rsid w:val="00AB7320"/>
    <w:rsid w:val="00AD3AAD"/>
    <w:rsid w:val="00B10C21"/>
    <w:rsid w:val="00B14A44"/>
    <w:rsid w:val="00B91C23"/>
    <w:rsid w:val="00BC329C"/>
    <w:rsid w:val="00BF2C92"/>
    <w:rsid w:val="00D83BAC"/>
    <w:rsid w:val="00E021C1"/>
    <w:rsid w:val="00E6013A"/>
    <w:rsid w:val="00E62541"/>
    <w:rsid w:val="00E655D9"/>
    <w:rsid w:val="00EA0A52"/>
    <w:rsid w:val="00EB69CE"/>
    <w:rsid w:val="00EC3DDD"/>
    <w:rsid w:val="00F35262"/>
    <w:rsid w:val="00F444B2"/>
    <w:rsid w:val="00F50DB7"/>
    <w:rsid w:val="00F633B6"/>
    <w:rsid w:val="00F67D18"/>
    <w:rsid w:val="00F829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0665"/>
  <w15:docId w15:val="{5D000CB2-6084-4E3B-BB9F-6826FE3B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6C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F6C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F6CE5"/>
    <w:pPr>
      <w:keepNext/>
      <w:keepLines/>
      <w:spacing w:before="160" w:after="80"/>
      <w:outlineLvl w:val="2"/>
    </w:pPr>
    <w:rPr>
      <w:rFonts w:asciiTheme="minorHAnsi" w:eastAsiaTheme="majorEastAsia" w:hAnsiTheme="minorHAnsi" w:cstheme="majorBidi"/>
      <w:color w:val="2E74B5" w:themeColor="accent1" w:themeShade="BF"/>
    </w:rPr>
  </w:style>
  <w:style w:type="paragraph" w:styleId="4">
    <w:name w:val="heading 4"/>
    <w:basedOn w:val="a"/>
    <w:next w:val="a"/>
    <w:link w:val="40"/>
    <w:uiPriority w:val="9"/>
    <w:semiHidden/>
    <w:unhideWhenUsed/>
    <w:qFormat/>
    <w:rsid w:val="00DF6CE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DF6CE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DF6C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DF6C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DF6C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DF6C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DF6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DF6CE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DF6CE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F6CE5"/>
    <w:rPr>
      <w:rFonts w:asciiTheme="minorHAnsi" w:eastAsiaTheme="majorEastAsia" w:hAnsiTheme="minorHAnsi" w:cstheme="majorBidi"/>
      <w:color w:val="2E74B5" w:themeColor="accent1" w:themeShade="BF"/>
      <w:szCs w:val="28"/>
    </w:rPr>
  </w:style>
  <w:style w:type="character" w:customStyle="1" w:styleId="40">
    <w:name w:val="Заголовок 4 Знак"/>
    <w:basedOn w:val="a0"/>
    <w:link w:val="4"/>
    <w:uiPriority w:val="9"/>
    <w:semiHidden/>
    <w:rsid w:val="00DF6CE5"/>
    <w:rPr>
      <w:rFonts w:asciiTheme="minorHAnsi" w:eastAsiaTheme="majorEastAsia" w:hAnsiTheme="minorHAnsi" w:cstheme="majorBidi"/>
      <w:i/>
      <w:iCs/>
      <w:color w:val="2E74B5" w:themeColor="accent1" w:themeShade="BF"/>
    </w:rPr>
  </w:style>
  <w:style w:type="character" w:customStyle="1" w:styleId="50">
    <w:name w:val="Заголовок 5 Знак"/>
    <w:basedOn w:val="a0"/>
    <w:link w:val="5"/>
    <w:uiPriority w:val="9"/>
    <w:semiHidden/>
    <w:rsid w:val="00DF6CE5"/>
    <w:rPr>
      <w:rFonts w:asciiTheme="minorHAnsi" w:eastAsiaTheme="majorEastAsia" w:hAnsiTheme="minorHAnsi" w:cstheme="majorBidi"/>
      <w:color w:val="2E74B5" w:themeColor="accent1" w:themeShade="BF"/>
    </w:rPr>
  </w:style>
  <w:style w:type="character" w:customStyle="1" w:styleId="60">
    <w:name w:val="Заголовок 6 Знак"/>
    <w:basedOn w:val="a0"/>
    <w:link w:val="6"/>
    <w:uiPriority w:val="9"/>
    <w:semiHidden/>
    <w:rsid w:val="00DF6CE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F6CE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F6CE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F6CE5"/>
    <w:rPr>
      <w:rFonts w:asciiTheme="minorHAnsi" w:eastAsiaTheme="majorEastAsia" w:hAnsiTheme="minorHAnsi" w:cstheme="majorBidi"/>
      <w:color w:val="272727" w:themeColor="text1" w:themeTint="D8"/>
    </w:rPr>
  </w:style>
  <w:style w:type="character" w:customStyle="1" w:styleId="a4">
    <w:name w:val="Назва Знак"/>
    <w:basedOn w:val="a0"/>
    <w:link w:val="a3"/>
    <w:uiPriority w:val="10"/>
    <w:rsid w:val="00DF6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ascii="Aptos" w:eastAsia="Aptos" w:hAnsi="Aptos" w:cs="Aptos"/>
      <w:color w:val="595959"/>
    </w:rPr>
  </w:style>
  <w:style w:type="character" w:customStyle="1" w:styleId="a6">
    <w:name w:val="Підзаголовок Знак"/>
    <w:basedOn w:val="a0"/>
    <w:link w:val="a5"/>
    <w:uiPriority w:val="11"/>
    <w:rsid w:val="00DF6CE5"/>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DF6CE5"/>
    <w:pPr>
      <w:spacing w:before="160"/>
      <w:jc w:val="center"/>
    </w:pPr>
    <w:rPr>
      <w:i/>
      <w:iCs/>
      <w:color w:val="404040" w:themeColor="text1" w:themeTint="BF"/>
    </w:rPr>
  </w:style>
  <w:style w:type="character" w:customStyle="1" w:styleId="a8">
    <w:name w:val="Цитата Знак"/>
    <w:basedOn w:val="a0"/>
    <w:link w:val="a7"/>
    <w:uiPriority w:val="29"/>
    <w:rsid w:val="00DF6CE5"/>
    <w:rPr>
      <w:i/>
      <w:iCs/>
      <w:color w:val="404040" w:themeColor="text1" w:themeTint="BF"/>
    </w:rPr>
  </w:style>
  <w:style w:type="paragraph" w:styleId="a9">
    <w:name w:val="List Paragraph"/>
    <w:basedOn w:val="a"/>
    <w:uiPriority w:val="34"/>
    <w:qFormat/>
    <w:rsid w:val="00DF6CE5"/>
    <w:pPr>
      <w:ind w:left="720"/>
      <w:contextualSpacing/>
    </w:pPr>
  </w:style>
  <w:style w:type="character" w:styleId="aa">
    <w:name w:val="Intense Emphasis"/>
    <w:basedOn w:val="a0"/>
    <w:uiPriority w:val="21"/>
    <w:qFormat/>
    <w:rsid w:val="00DF6CE5"/>
    <w:rPr>
      <w:i/>
      <w:iCs/>
      <w:color w:val="2E74B5" w:themeColor="accent1" w:themeShade="BF"/>
    </w:rPr>
  </w:style>
  <w:style w:type="paragraph" w:styleId="ab">
    <w:name w:val="Intense Quote"/>
    <w:basedOn w:val="a"/>
    <w:next w:val="a"/>
    <w:link w:val="ac"/>
    <w:uiPriority w:val="30"/>
    <w:qFormat/>
    <w:rsid w:val="00DF6C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DF6CE5"/>
    <w:rPr>
      <w:i/>
      <w:iCs/>
      <w:color w:val="2E74B5" w:themeColor="accent1" w:themeShade="BF"/>
    </w:rPr>
  </w:style>
  <w:style w:type="character" w:styleId="ad">
    <w:name w:val="Intense Reference"/>
    <w:basedOn w:val="a0"/>
    <w:uiPriority w:val="32"/>
    <w:qFormat/>
    <w:rsid w:val="00DF6CE5"/>
    <w:rPr>
      <w:b/>
      <w:bCs/>
      <w:smallCaps/>
      <w:color w:val="2E74B5" w:themeColor="accent1" w:themeShade="BF"/>
      <w:spacing w:val="5"/>
    </w:rPr>
  </w:style>
  <w:style w:type="paragraph" w:styleId="ae">
    <w:name w:val="Normal (Web)"/>
    <w:basedOn w:val="a"/>
    <w:uiPriority w:val="99"/>
    <w:unhideWhenUsed/>
    <w:rsid w:val="00DF6CE5"/>
    <w:pPr>
      <w:spacing w:before="100" w:beforeAutospacing="1" w:after="100" w:afterAutospacing="1" w:line="240" w:lineRule="auto"/>
    </w:pPr>
    <w:rPr>
      <w:sz w:val="24"/>
      <w:szCs w:val="24"/>
    </w:rPr>
  </w:style>
  <w:style w:type="character" w:styleId="af">
    <w:name w:val="Strong"/>
    <w:basedOn w:val="a0"/>
    <w:uiPriority w:val="22"/>
    <w:qFormat/>
    <w:rsid w:val="00DF6CE5"/>
    <w:rPr>
      <w:b/>
      <w:bCs/>
    </w:rPr>
  </w:style>
  <w:style w:type="character" w:styleId="af0">
    <w:name w:val="Hyperlink"/>
    <w:basedOn w:val="a0"/>
    <w:unhideWhenUsed/>
    <w:rsid w:val="00DF6CE5"/>
    <w:rPr>
      <w:color w:val="0000FF"/>
      <w:u w:val="single"/>
    </w:rPr>
  </w:style>
  <w:style w:type="table" w:styleId="af1">
    <w:name w:val="Table Grid"/>
    <w:basedOn w:val="a1"/>
    <w:uiPriority w:val="39"/>
    <w:rsid w:val="00DF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5983">
      <w:bodyDiv w:val="1"/>
      <w:marLeft w:val="0"/>
      <w:marRight w:val="0"/>
      <w:marTop w:val="0"/>
      <w:marBottom w:val="0"/>
      <w:divBdr>
        <w:top w:val="none" w:sz="0" w:space="0" w:color="auto"/>
        <w:left w:val="none" w:sz="0" w:space="0" w:color="auto"/>
        <w:bottom w:val="none" w:sz="0" w:space="0" w:color="auto"/>
        <w:right w:val="none" w:sz="0" w:space="0" w:color="auto"/>
      </w:divBdr>
    </w:div>
    <w:div w:id="1235820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drydp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f+yf7BoyOrEfcfswAoE+YkDMw==">CgMxLjA4AHIhMTR6VHQ0QWdpMlRFZnZpaHBsemlITDVqZ2VURnVyMTB1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4368</Words>
  <Characters>2490</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Щербина Олександра Сергіївна</dc:creator>
  <cp:lastModifiedBy>Інна О. Скиба</cp:lastModifiedBy>
  <cp:revision>20</cp:revision>
  <cp:lastPrinted>2026-04-21T08:42:00Z</cp:lastPrinted>
  <dcterms:created xsi:type="dcterms:W3CDTF">2025-11-20T09:00:00Z</dcterms:created>
  <dcterms:modified xsi:type="dcterms:W3CDTF">2026-04-21T08:42:00Z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2024-06-12T09:22:45Z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74060e38-db64-4f93-95de-3119659d60ef</vt:lpwstr>
  </property>
  <property fmtid="{D5CDD505-2E9C-101B-9397-08002B2CF9AE}" pid="8" name="MSIP_Label_defa4170-0d19-0005-0004-bc88714345d2_ContentBits">
    <vt:lpwstr>0</vt:lpwstr>
  </property>
  <property fmtid="{D5CDD505-2E9C-101B-9397-08002B2CF9AE}" pid="9" name="ContentTypeId">
    <vt:lpwstr>0x010100142344FFB1D9DA48854B8C3F0D36A31A</vt:lpwstr>
  </property>
</Properties>
</file>