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A10E" w14:textId="2025AB24" w:rsidR="0019373A" w:rsidRDefault="00EB69CE">
      <w:pPr>
        <w:spacing w:after="280" w:line="240" w:lineRule="auto"/>
        <w:jc w:val="right"/>
        <w:rPr>
          <w:bCs/>
        </w:rPr>
      </w:pPr>
      <w:r w:rsidRPr="00A63CEA">
        <w:rPr>
          <w:bCs/>
        </w:rPr>
        <w:t xml:space="preserve">Додаток </w:t>
      </w:r>
      <w:r w:rsidR="002254FF">
        <w:rPr>
          <w:bCs/>
        </w:rPr>
        <w:t>5</w:t>
      </w:r>
    </w:p>
    <w:p w14:paraId="31B26BE1" w14:textId="77777777" w:rsidR="008E2AD9" w:rsidRDefault="008E2AD9" w:rsidP="008E2A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Опис вакансії</w:t>
      </w:r>
    </w:p>
    <w:p w14:paraId="24E16FC1" w14:textId="27736EF5" w:rsidR="008E2AD9" w:rsidRDefault="008E2AD9" w:rsidP="008E2AD9">
      <w:pPr>
        <w:widowControl w:val="0"/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 xml:space="preserve">головного спеціаліста відділу </w:t>
      </w:r>
      <w:r w:rsidR="001E4A73">
        <w:rPr>
          <w:rFonts w:eastAsia="Calibri"/>
        </w:rPr>
        <w:t>інформаційного та аналітичного забезпечення</w:t>
      </w:r>
      <w:r>
        <w:rPr>
          <w:rFonts w:eastAsia="Calibri"/>
        </w:rPr>
        <w:t xml:space="preserve"> Департаменту з питань реєстрації виконавчого органу Київської міської ради (Київської міської державної адміністрації) </w:t>
      </w:r>
    </w:p>
    <w:p w14:paraId="778910DB" w14:textId="77777777" w:rsidR="0019373A" w:rsidRDefault="008E2AD9" w:rsidP="008E2A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для розміщення на Офіційному порталі Києва</w:t>
      </w:r>
    </w:p>
    <w:p w14:paraId="6058A847" w14:textId="77777777" w:rsidR="008E2AD9" w:rsidRDefault="008E2AD9" w:rsidP="008E2AD9">
      <w:pPr>
        <w:widowControl w:val="0"/>
        <w:spacing w:after="0" w:line="240" w:lineRule="auto"/>
        <w:jc w:val="center"/>
        <w:rPr>
          <w:b/>
        </w:rPr>
      </w:pPr>
    </w:p>
    <w:tbl>
      <w:tblPr>
        <w:tblStyle w:val="af2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81"/>
      </w:tblGrid>
      <w:tr w:rsidR="0019373A" w14:paraId="697DD1D4" w14:textId="77777777">
        <w:tc>
          <w:tcPr>
            <w:tcW w:w="4248" w:type="dxa"/>
          </w:tcPr>
          <w:p w14:paraId="443C9C69" w14:textId="77777777" w:rsidR="0019373A" w:rsidRDefault="00EB69CE">
            <w:pPr>
              <w:spacing w:line="276" w:lineRule="auto"/>
            </w:pPr>
            <w:r>
              <w:t>Назва вакансії</w:t>
            </w:r>
          </w:p>
        </w:tc>
        <w:tc>
          <w:tcPr>
            <w:tcW w:w="5381" w:type="dxa"/>
          </w:tcPr>
          <w:p w14:paraId="64494235" w14:textId="77777777" w:rsidR="0019373A" w:rsidRDefault="00AB330B" w:rsidP="00357B22">
            <w:pPr>
              <w:jc w:val="center"/>
            </w:pPr>
            <w:r>
              <w:rPr>
                <w:rFonts w:eastAsia="Calibri"/>
              </w:rPr>
              <w:t>Головний спеціаліст</w:t>
            </w:r>
            <w:r w:rsidR="00357B22">
              <w:rPr>
                <w:rFonts w:eastAsia="Calibri"/>
              </w:rPr>
              <w:t xml:space="preserve"> </w:t>
            </w:r>
          </w:p>
        </w:tc>
      </w:tr>
      <w:tr w:rsidR="0019373A" w14:paraId="6B121789" w14:textId="77777777">
        <w:tc>
          <w:tcPr>
            <w:tcW w:w="4248" w:type="dxa"/>
          </w:tcPr>
          <w:p w14:paraId="1AE7A568" w14:textId="77777777" w:rsidR="0019373A" w:rsidRDefault="00EB69CE">
            <w:pPr>
              <w:spacing w:line="276" w:lineRule="auto"/>
            </w:pPr>
            <w:r>
              <w:t>Назва структурного підрозділу</w:t>
            </w:r>
          </w:p>
        </w:tc>
        <w:tc>
          <w:tcPr>
            <w:tcW w:w="5381" w:type="dxa"/>
          </w:tcPr>
          <w:p w14:paraId="43C15621" w14:textId="491BF99A" w:rsidR="0019373A" w:rsidRPr="00357B22" w:rsidRDefault="00357B22" w:rsidP="00F50DB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Відділ </w:t>
            </w:r>
            <w:r w:rsidR="001E4A73">
              <w:rPr>
                <w:rFonts w:eastAsia="Calibri"/>
              </w:rPr>
              <w:t>інформаційного та аналітичного забезпечення</w:t>
            </w:r>
            <w:r w:rsidR="00AB330B" w:rsidRPr="00972C61">
              <w:rPr>
                <w:rFonts w:eastAsia="Calibri"/>
              </w:rPr>
              <w:t xml:space="preserve"> </w:t>
            </w:r>
            <w:r w:rsidRPr="00972C61">
              <w:rPr>
                <w:rFonts w:eastAsia="Calibri"/>
              </w:rPr>
              <w:t>Департаменту з питань реєстрації виконавчого органу Київської міської ради (Київської міської державної адміністрації)</w:t>
            </w:r>
            <w:r>
              <w:rPr>
                <w:rFonts w:eastAsia="Calibri"/>
              </w:rPr>
              <w:t xml:space="preserve"> </w:t>
            </w:r>
          </w:p>
        </w:tc>
      </w:tr>
      <w:tr w:rsidR="0019373A" w14:paraId="6A8141B7" w14:textId="77777777">
        <w:tc>
          <w:tcPr>
            <w:tcW w:w="4248" w:type="dxa"/>
          </w:tcPr>
          <w:p w14:paraId="301DE406" w14:textId="77777777" w:rsidR="0019373A" w:rsidRDefault="00EB69CE">
            <w:pPr>
              <w:spacing w:line="276" w:lineRule="auto"/>
            </w:pPr>
            <w:r>
              <w:t>Напрям роботи структурного підрозділу</w:t>
            </w:r>
          </w:p>
        </w:tc>
        <w:tc>
          <w:tcPr>
            <w:tcW w:w="5381" w:type="dxa"/>
          </w:tcPr>
          <w:p w14:paraId="05C17A66" w14:textId="7EE9F85E" w:rsidR="0019373A" w:rsidRDefault="001E4A73">
            <w:r>
              <w:t>Здійснення комплексних заходів щодо документообігу, цифрова обробка документів, дотримання стандартів діловодства, здійснення організації з грифом «Для службового користування»</w:t>
            </w:r>
          </w:p>
        </w:tc>
      </w:tr>
      <w:tr w:rsidR="0019373A" w14:paraId="556BC2B1" w14:textId="77777777">
        <w:tc>
          <w:tcPr>
            <w:tcW w:w="4248" w:type="dxa"/>
          </w:tcPr>
          <w:p w14:paraId="7BC2FF31" w14:textId="77777777" w:rsidR="0019373A" w:rsidRDefault="00EB69CE">
            <w:pPr>
              <w:spacing w:line="276" w:lineRule="auto"/>
            </w:pPr>
            <w:r>
              <w:t xml:space="preserve">Розмір оплати праці </w:t>
            </w:r>
          </w:p>
        </w:tc>
        <w:tc>
          <w:tcPr>
            <w:tcW w:w="5381" w:type="dxa"/>
          </w:tcPr>
          <w:p w14:paraId="02C4E25B" w14:textId="57B81F68" w:rsidR="0019373A" w:rsidRDefault="00EA0A52">
            <w:r w:rsidRPr="00972C61">
              <w:t xml:space="preserve">посадовий оклад </w:t>
            </w:r>
            <w:r>
              <w:t>–</w:t>
            </w:r>
            <w:r w:rsidRPr="00972C61">
              <w:t xml:space="preserve"> </w:t>
            </w:r>
            <w:r w:rsidR="00142695">
              <w:t>23 994</w:t>
            </w:r>
            <w:r>
              <w:t>,00</w:t>
            </w:r>
            <w:r w:rsidRPr="00972C61">
              <w:t xml:space="preserve"> гривень</w:t>
            </w:r>
            <w:r w:rsidR="00EB69CE">
              <w:t>;</w:t>
            </w:r>
          </w:p>
          <w:p w14:paraId="562C71BB" w14:textId="77777777" w:rsidR="00EB69CE" w:rsidRPr="00972C61" w:rsidRDefault="00EB69CE" w:rsidP="00EB69CE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2C61">
              <w:rPr>
                <w:sz w:val="28"/>
                <w:szCs w:val="28"/>
              </w:rPr>
              <w:t>надбавки,  допл</w:t>
            </w:r>
            <w:r>
              <w:rPr>
                <w:sz w:val="28"/>
                <w:szCs w:val="28"/>
              </w:rPr>
              <w:t xml:space="preserve">ати,  премії  та  компенсації  </w:t>
            </w:r>
          </w:p>
          <w:p w14:paraId="02140761" w14:textId="77777777" w:rsidR="00EB69CE" w:rsidRDefault="00EB69CE" w:rsidP="00EB69CE">
            <w:r w:rsidRPr="00972C61">
              <w:t xml:space="preserve">відповідно до </w:t>
            </w:r>
            <w:r>
              <w:t>чинного законодавства</w:t>
            </w:r>
          </w:p>
        </w:tc>
      </w:tr>
      <w:tr w:rsidR="0019373A" w14:paraId="0B9D94E4" w14:textId="77777777">
        <w:tc>
          <w:tcPr>
            <w:tcW w:w="4248" w:type="dxa"/>
          </w:tcPr>
          <w:p w14:paraId="2218F1D2" w14:textId="77777777" w:rsidR="0019373A" w:rsidRDefault="00EB69CE">
            <w:pPr>
              <w:spacing w:line="276" w:lineRule="auto"/>
            </w:pPr>
            <w:r>
              <w:t>Категорія посади державної служби</w:t>
            </w:r>
          </w:p>
        </w:tc>
        <w:tc>
          <w:tcPr>
            <w:tcW w:w="5381" w:type="dxa"/>
          </w:tcPr>
          <w:p w14:paraId="3201D6E3" w14:textId="77777777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>Призначення на посаду державної служби категорії В</w:t>
            </w:r>
          </w:p>
        </w:tc>
      </w:tr>
      <w:tr w:rsidR="0019373A" w14:paraId="6825350C" w14:textId="77777777">
        <w:tc>
          <w:tcPr>
            <w:tcW w:w="4248" w:type="dxa"/>
          </w:tcPr>
          <w:p w14:paraId="37659AD0" w14:textId="77777777" w:rsidR="0019373A" w:rsidRDefault="00EB69CE">
            <w:pPr>
              <w:spacing w:line="276" w:lineRule="auto"/>
            </w:pPr>
            <w:r>
              <w:t>Класифікаційний код посади</w:t>
            </w:r>
          </w:p>
        </w:tc>
        <w:tc>
          <w:tcPr>
            <w:tcW w:w="5381" w:type="dxa"/>
          </w:tcPr>
          <w:p w14:paraId="4FF0E8F1" w14:textId="5FBC8A00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 xml:space="preserve">Класифікаційний код посади: </w:t>
            </w:r>
            <w:r w:rsidR="001E4A73">
              <w:rPr>
                <w:color w:val="000000"/>
                <w:shd w:val="clear" w:color="auto" w:fill="FFFFFF"/>
              </w:rPr>
              <w:t>8</w:t>
            </w:r>
            <w:r w:rsidRPr="00EA0A52">
              <w:rPr>
                <w:color w:val="000000"/>
                <w:shd w:val="clear" w:color="auto" w:fill="FFFFFF"/>
              </w:rPr>
              <w:t>-VII-2</w:t>
            </w:r>
          </w:p>
        </w:tc>
      </w:tr>
      <w:tr w:rsidR="0019373A" w14:paraId="640833E6" w14:textId="77777777">
        <w:tc>
          <w:tcPr>
            <w:tcW w:w="4248" w:type="dxa"/>
          </w:tcPr>
          <w:p w14:paraId="767102D8" w14:textId="77777777" w:rsidR="0019373A" w:rsidRDefault="00EB69CE">
            <w:pPr>
              <w:spacing w:line="276" w:lineRule="auto"/>
            </w:pPr>
            <w:r>
              <w:t>Обов`язкові вимоги до кандидата/кандидатки</w:t>
            </w:r>
          </w:p>
        </w:tc>
        <w:tc>
          <w:tcPr>
            <w:tcW w:w="5381" w:type="dxa"/>
          </w:tcPr>
          <w:p w14:paraId="6887117A" w14:textId="77777777" w:rsidR="00EA0A52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громадянство України;</w:t>
            </w:r>
          </w:p>
          <w:p w14:paraId="20B65CA6" w14:textId="77777777" w:rsidR="0019373A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освітній рівень - в</w:t>
            </w:r>
            <w:r w:rsidRPr="00972C61">
              <w:t xml:space="preserve">ища </w:t>
            </w:r>
            <w:r>
              <w:t>освіта за освітнім ступенем  не нижче ступеня бакалавра, молодшого бакалавра за спеціальністю – правознавство;</w:t>
            </w:r>
          </w:p>
          <w:p w14:paraId="0F0D124B" w14:textId="77777777" w:rsidR="00EA0A52" w:rsidRDefault="000F2D7D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вільне володіння державною мовою;</w:t>
            </w:r>
          </w:p>
          <w:p w14:paraId="03836D63" w14:textId="75BC8E71" w:rsidR="00413FB0" w:rsidRDefault="000F2D7D" w:rsidP="00AB330B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 xml:space="preserve">знання </w:t>
            </w:r>
            <w:r w:rsidR="00584CCA">
              <w:t>Закону України «Про звернення громадян».</w:t>
            </w:r>
          </w:p>
        </w:tc>
      </w:tr>
      <w:tr w:rsidR="0019373A" w14:paraId="452CC6C7" w14:textId="77777777">
        <w:tc>
          <w:tcPr>
            <w:tcW w:w="4248" w:type="dxa"/>
          </w:tcPr>
          <w:p w14:paraId="29BBDC97" w14:textId="77777777" w:rsidR="0019373A" w:rsidRDefault="00EB69CE">
            <w:pPr>
              <w:spacing w:line="276" w:lineRule="auto"/>
            </w:pPr>
            <w:r>
              <w:t>Посадові обов`язки</w:t>
            </w:r>
          </w:p>
        </w:tc>
        <w:tc>
          <w:tcPr>
            <w:tcW w:w="5381" w:type="dxa"/>
          </w:tcPr>
          <w:p w14:paraId="270A651F" w14:textId="24D350FE" w:rsidR="00AB330B" w:rsidRPr="002A14B0" w:rsidRDefault="00EA0A52" w:rsidP="00AB330B">
            <w:pPr>
              <w:tabs>
                <w:tab w:val="left" w:pos="3385"/>
              </w:tabs>
              <w:ind w:right="140"/>
              <w:jc w:val="both"/>
            </w:pPr>
            <w:r>
              <w:rPr>
                <w:rFonts w:eastAsia="Calibri"/>
                <w:lang w:eastAsia="en-US"/>
              </w:rPr>
              <w:t xml:space="preserve">- </w:t>
            </w:r>
            <w:r w:rsidR="001E4A73" w:rsidRPr="00D167C9">
              <w:t xml:space="preserve">Здійснення </w:t>
            </w:r>
            <w:r w:rsidR="00F444B2">
              <w:t>діловодства та документообігу в</w:t>
            </w:r>
            <w:r w:rsidR="001E4A73" w:rsidRPr="00D40698">
              <w:t xml:space="preserve"> Департаменті з питань реєстрації </w:t>
            </w:r>
            <w:r w:rsidR="00F444B2">
              <w:t>міста Києва відповідно до вимог законодавства України</w:t>
            </w:r>
            <w:r w:rsidR="00AB330B" w:rsidRPr="002A14B0">
              <w:t>;</w:t>
            </w:r>
          </w:p>
          <w:p w14:paraId="54D62F0D" w14:textId="176B8716" w:rsidR="00AB330B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 xml:space="preserve">- </w:t>
            </w:r>
            <w:r w:rsidR="00F444B2">
              <w:t>Реєстрація вхідної та вихідної кореспонденції, надсилання вихідної кореспонденції, цифрова обробка документів</w:t>
            </w:r>
            <w:r w:rsidRPr="002A14B0">
              <w:t>;</w:t>
            </w:r>
          </w:p>
          <w:p w14:paraId="2BE2B172" w14:textId="32BE1E82" w:rsidR="00372B65" w:rsidRDefault="00372B65" w:rsidP="00372B65">
            <w:pPr>
              <w:tabs>
                <w:tab w:val="left" w:pos="3385"/>
              </w:tabs>
              <w:ind w:right="140"/>
              <w:jc w:val="both"/>
              <w:rPr>
                <w:rFonts w:eastAsia="Calibri"/>
                <w:lang w:eastAsia="en-US"/>
              </w:rPr>
            </w:pPr>
            <w:r>
              <w:t xml:space="preserve">- Контроль за дотриманням стандартів діловодства при опрацюванні запитів і звернень народних депутатів України, депутатів Київської міської ради, звернень громадян, запитів на публічну </w:t>
            </w:r>
            <w:r>
              <w:lastRenderedPageBreak/>
              <w:t>інформацію, електронних звернень та виконанням нормативно-правових актів, доручень Президента України і Кабінету Міністрів України, рішень Київської міської ради, розпоряджень і доручень Київського міського голови та виконавчого органу Київської міської ради (Київської міської державної адміністрації), першого заступника голови та заступників голови Київської міської державної адміністрації;</w:t>
            </w:r>
          </w:p>
          <w:p w14:paraId="716F3137" w14:textId="77777777" w:rsidR="00156554" w:rsidRPr="002A14B0" w:rsidRDefault="00156554" w:rsidP="00156554">
            <w:pPr>
              <w:tabs>
                <w:tab w:val="left" w:pos="3385"/>
              </w:tabs>
              <w:ind w:right="140"/>
              <w:jc w:val="both"/>
            </w:pPr>
            <w:r w:rsidRPr="002A14B0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 xml:space="preserve">Забезпечення дотримання порядку обліку, зберігання та використання документів </w:t>
            </w:r>
            <w:r w:rsidRPr="00C44F85">
              <w:t xml:space="preserve">з грифом «Для службового користування» </w:t>
            </w:r>
            <w:r>
              <w:t>та організація формування архівного фонду відповідно до порядку зберігання документів визначених законодавством</w:t>
            </w:r>
            <w:r w:rsidRPr="002A14B0">
              <w:t>;</w:t>
            </w:r>
          </w:p>
          <w:p w14:paraId="75985E86" w14:textId="1F5A3174" w:rsidR="00156554" w:rsidRDefault="00372B65" w:rsidP="00AB330B">
            <w:pPr>
              <w:tabs>
                <w:tab w:val="left" w:pos="3385"/>
              </w:tabs>
              <w:ind w:right="140"/>
              <w:jc w:val="both"/>
            </w:pPr>
            <w:r>
              <w:t>- Організація заходів з представниками різних цільових аудиторій (фізичні та юридичні особи, структурні підрозділи Департаменту з питань реєстрації міста Києва та структурні підрозділи виконавчого органу Київської міської ради (Київської міської державної адміністрації) та інш</w:t>
            </w:r>
            <w:r w:rsidR="000176FC">
              <w:t>і</w:t>
            </w:r>
            <w:r>
              <w:t>) щодо питань пов’язаних з діяльністю Департаменту з питань реєстрації міста Києва та підготовка інформаційних, аналітичних матеріалів у паперовій та електронній формі;</w:t>
            </w:r>
          </w:p>
          <w:p w14:paraId="147029E6" w14:textId="45BE9E18" w:rsidR="00BC329C" w:rsidRPr="00AB7320" w:rsidRDefault="00BC329C" w:rsidP="00BC329C">
            <w:pPr>
              <w:tabs>
                <w:tab w:val="left" w:pos="3385"/>
              </w:tabs>
              <w:ind w:right="140"/>
              <w:jc w:val="both"/>
            </w:pPr>
            <w:r w:rsidRPr="002A14B0">
              <w:t xml:space="preserve">- </w:t>
            </w:r>
            <w:r w:rsidRPr="00D167C9">
              <w:t>Здійснення контролю за своєчасним надходженням доручень до безпосередніх виконавців після накладання резолюції керівництвом Департаменту</w:t>
            </w:r>
            <w:r w:rsidRPr="002A14B0">
              <w:t>;</w:t>
            </w:r>
          </w:p>
          <w:p w14:paraId="7CDBE593" w14:textId="3D4396E0" w:rsidR="00156554" w:rsidRDefault="00156554" w:rsidP="00BC329C">
            <w:pPr>
              <w:tabs>
                <w:tab w:val="left" w:pos="3385"/>
              </w:tabs>
              <w:ind w:right="140"/>
              <w:jc w:val="both"/>
            </w:pPr>
            <w:r w:rsidRPr="00156554">
              <w:rPr>
                <w:lang w:val="ru-RU"/>
              </w:rPr>
              <w:t xml:space="preserve">- </w:t>
            </w:r>
            <w:r w:rsidR="00372B65">
              <w:t>Здійснення заходів передбачених Законом України «Про звернення громадян» та Указом Президента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</w:t>
            </w:r>
            <w:r>
              <w:t>;</w:t>
            </w:r>
          </w:p>
          <w:p w14:paraId="4F936030" w14:textId="64C2933C" w:rsidR="00372B65" w:rsidRPr="002A14B0" w:rsidRDefault="00372B65" w:rsidP="00372B65">
            <w:pPr>
              <w:tabs>
                <w:tab w:val="left" w:pos="3385"/>
              </w:tabs>
              <w:ind w:right="140"/>
              <w:jc w:val="both"/>
            </w:pPr>
            <w:r w:rsidRPr="002A14B0">
              <w:t xml:space="preserve">- </w:t>
            </w:r>
            <w:r>
              <w:t xml:space="preserve">Забезпечення обробки документації та звернень громадян з використанням </w:t>
            </w:r>
            <w:r>
              <w:lastRenderedPageBreak/>
              <w:t>сучасних автоматизованих засобів обробки інформації</w:t>
            </w:r>
            <w:r w:rsidRPr="002A14B0">
              <w:t>;</w:t>
            </w:r>
          </w:p>
          <w:p w14:paraId="03321946" w14:textId="2936025A" w:rsidR="00AB330B" w:rsidRPr="002A14B0" w:rsidRDefault="00372B65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 xml:space="preserve">- </w:t>
            </w:r>
            <w:r w:rsidRPr="003B217C">
              <w:t xml:space="preserve">Здійснення прийому та реєстрації звернень громадян що надійшли через програму </w:t>
            </w:r>
            <w:r w:rsidRPr="003B217C">
              <w:rPr>
                <w:lang w:val="en-US"/>
              </w:rPr>
              <w:t>ARM</w:t>
            </w:r>
            <w:r w:rsidRPr="003B217C">
              <w:t xml:space="preserve"> «</w:t>
            </w:r>
            <w:proofErr w:type="spellStart"/>
            <w:r w:rsidRPr="003B217C">
              <w:rPr>
                <w:lang w:val="en-US"/>
              </w:rPr>
              <w:t>CallCenter</w:t>
            </w:r>
            <w:proofErr w:type="spellEnd"/>
            <w:r w:rsidRPr="003B217C">
              <w:t xml:space="preserve">» </w:t>
            </w:r>
            <w:r>
              <w:t>та «</w:t>
            </w:r>
            <w:r>
              <w:rPr>
                <w:lang w:val="en-US"/>
              </w:rPr>
              <w:t>ServiceDesk</w:t>
            </w:r>
            <w:r>
              <w:t>»</w:t>
            </w:r>
            <w:r w:rsidRPr="00AB7320">
              <w:t xml:space="preserve"> </w:t>
            </w:r>
            <w:r>
              <w:t>(КБУ «Контактний центр м. Києва»)</w:t>
            </w:r>
            <w:r w:rsidRPr="003B217C">
              <w:t>, в тому числі і звернень, які надходять на у</w:t>
            </w:r>
            <w:r>
              <w:t>рядову телефонну «гарячу лінію»,</w:t>
            </w:r>
            <w:r w:rsidRPr="003B217C">
              <w:t xml:space="preserve"> внесення відповіді до програми в електронному вигляді</w:t>
            </w:r>
            <w:r w:rsidRPr="002A14B0">
              <w:t xml:space="preserve"> </w:t>
            </w:r>
            <w:r w:rsidR="00AB330B" w:rsidRPr="002A14B0">
              <w:t xml:space="preserve">- </w:t>
            </w:r>
            <w:r w:rsidR="00611D71" w:rsidRPr="003B217C">
              <w:t xml:space="preserve">Здійснення прийому та реєстрації звернень громадян що надійшли через програму </w:t>
            </w:r>
            <w:r w:rsidR="00611D71" w:rsidRPr="003B217C">
              <w:rPr>
                <w:lang w:val="en-US"/>
              </w:rPr>
              <w:t>ARM</w:t>
            </w:r>
            <w:r w:rsidR="00611D71" w:rsidRPr="003B217C">
              <w:t>/</w:t>
            </w:r>
            <w:r w:rsidR="00611D71" w:rsidRPr="003B217C">
              <w:rPr>
                <w:lang w:val="en-US"/>
              </w:rPr>
              <w:t>CRM</w:t>
            </w:r>
            <w:r w:rsidR="00611D71" w:rsidRPr="003B217C">
              <w:t xml:space="preserve"> «</w:t>
            </w:r>
            <w:proofErr w:type="spellStart"/>
            <w:r w:rsidR="00611D71" w:rsidRPr="003B217C">
              <w:rPr>
                <w:lang w:val="en-US"/>
              </w:rPr>
              <w:t>CallCenter</w:t>
            </w:r>
            <w:proofErr w:type="spellEnd"/>
            <w:r w:rsidR="00611D71" w:rsidRPr="003B217C">
              <w:t>» (КБУ «Контактний центр м. Києва»), в тому числі і звернень, які надходять на у</w:t>
            </w:r>
            <w:r w:rsidR="00611D71">
              <w:t>рядову телефонну «гарячу» лінію,</w:t>
            </w:r>
            <w:r w:rsidR="00611D71" w:rsidRPr="003B217C">
              <w:t xml:space="preserve"> внесення відповіді до програми в електронному вигляді</w:t>
            </w:r>
            <w:r w:rsidR="00AB330B" w:rsidRPr="002A14B0">
              <w:t>;</w:t>
            </w:r>
          </w:p>
          <w:p w14:paraId="56FD0EC7" w14:textId="1C156D8A" w:rsidR="0019373A" w:rsidRPr="00372B65" w:rsidRDefault="00372B65" w:rsidP="00372B65">
            <w:r>
              <w:rPr>
                <w:lang w:val="ru-RU"/>
              </w:rPr>
              <w:t xml:space="preserve">- </w:t>
            </w:r>
            <w:r>
              <w:t>- Здійснення контролю та моніторингу за виконавською дисципліною в межах діяльності відділу інформаційного та аналітичного забезпечення.</w:t>
            </w:r>
          </w:p>
        </w:tc>
      </w:tr>
      <w:tr w:rsidR="0019373A" w14:paraId="0E3902D7" w14:textId="77777777">
        <w:tc>
          <w:tcPr>
            <w:tcW w:w="4248" w:type="dxa"/>
          </w:tcPr>
          <w:p w14:paraId="61D29C01" w14:textId="77777777" w:rsidR="0019373A" w:rsidRDefault="00EB69CE">
            <w:pPr>
              <w:spacing w:line="276" w:lineRule="auto"/>
            </w:pPr>
            <w:r>
              <w:lastRenderedPageBreak/>
              <w:t>Що буде перевагою кандидата/кандидатки</w:t>
            </w:r>
          </w:p>
        </w:tc>
        <w:tc>
          <w:tcPr>
            <w:tcW w:w="5381" w:type="dxa"/>
          </w:tcPr>
          <w:p w14:paraId="67B7B8CA" w14:textId="63735D6C" w:rsidR="0019373A" w:rsidRDefault="00AB330B">
            <w:r>
              <w:t>Досвід роботи у</w:t>
            </w:r>
            <w:r w:rsidRPr="00805A65">
              <w:t xml:space="preserve"> сфері </w:t>
            </w:r>
            <w:r w:rsidR="00584CCA">
              <w:rPr>
                <w:rFonts w:eastAsia="Calibri"/>
              </w:rPr>
              <w:t xml:space="preserve">здійснення прийому та реєстрації звернень громадян, реєстрації вхідної та вихідної </w:t>
            </w:r>
            <w:r w:rsidR="00584CCA">
              <w:t>кореспонденції, надсилання вихідної кореспонденції, цифрова обробка документів</w:t>
            </w:r>
            <w:r w:rsidR="00584CCA">
              <w:t>.</w:t>
            </w:r>
          </w:p>
        </w:tc>
      </w:tr>
      <w:tr w:rsidR="0019373A" w14:paraId="48E4BF2A" w14:textId="77777777">
        <w:tc>
          <w:tcPr>
            <w:tcW w:w="4248" w:type="dxa"/>
          </w:tcPr>
          <w:p w14:paraId="3C2EA355" w14:textId="77777777" w:rsidR="0019373A" w:rsidRDefault="00EB69CE">
            <w:pPr>
              <w:spacing w:line="276" w:lineRule="auto"/>
            </w:pPr>
            <w:r>
              <w:t>Очікування щодо особистих якостей кандидата/кандидатки</w:t>
            </w:r>
          </w:p>
        </w:tc>
        <w:tc>
          <w:tcPr>
            <w:tcW w:w="5381" w:type="dxa"/>
          </w:tcPr>
          <w:p w14:paraId="643CDAAE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вміння працювати в команді на результат, водночас бути самостійною одиницею, котра може приймати рішення з усвідомленням власної відповідальності;</w:t>
            </w:r>
          </w:p>
          <w:p w14:paraId="0D9E2725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уважність до деталей, старанність у виконанні поставлених задач;</w:t>
            </w:r>
          </w:p>
          <w:p w14:paraId="0750796E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аналітичний склад розуму;</w:t>
            </w:r>
          </w:p>
          <w:p w14:paraId="354F3346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високий рівень комунікаційних здібностей;</w:t>
            </w:r>
          </w:p>
          <w:p w14:paraId="3A6ED4C1" w14:textId="77777777" w:rsidR="0019373A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здатність ефективно працювати в режимі багатозадачності, адаптуватися до змін.</w:t>
            </w:r>
          </w:p>
        </w:tc>
      </w:tr>
      <w:tr w:rsidR="0019373A" w14:paraId="4E58EAD5" w14:textId="77777777">
        <w:tc>
          <w:tcPr>
            <w:tcW w:w="4248" w:type="dxa"/>
          </w:tcPr>
          <w:p w14:paraId="0A8679F0" w14:textId="77777777" w:rsidR="0019373A" w:rsidRDefault="00EB69CE">
            <w:pPr>
              <w:spacing w:line="276" w:lineRule="auto"/>
            </w:pPr>
            <w:r>
              <w:t>Умови праці, що пропонуються</w:t>
            </w:r>
          </w:p>
        </w:tc>
        <w:tc>
          <w:tcPr>
            <w:tcW w:w="5381" w:type="dxa"/>
          </w:tcPr>
          <w:p w14:paraId="6400B132" w14:textId="77777777" w:rsidR="00AD3AAD" w:rsidRPr="00AD3AAD" w:rsidRDefault="000F2D7D" w:rsidP="00D10A92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AD3AAD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- </w:t>
            </w:r>
            <w:r w:rsidRPr="00AD3AAD">
              <w:rPr>
                <w:color w:val="000000"/>
                <w:bdr w:val="none" w:sz="0" w:space="0" w:color="auto" w:frame="1"/>
              </w:rPr>
              <w:t xml:space="preserve">Офіційне працевлаштування на посаду державної служби. </w:t>
            </w:r>
          </w:p>
          <w:p w14:paraId="099AB02C" w14:textId="744EA8DB" w:rsidR="000F2D7D" w:rsidRPr="00AD3AAD" w:rsidRDefault="000F2D7D" w:rsidP="00D10A92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AD3AAD">
              <w:rPr>
                <w:color w:val="000000"/>
                <w:bdr w:val="none" w:sz="0" w:space="0" w:color="auto" w:frame="1"/>
              </w:rPr>
              <w:t xml:space="preserve">- Оплата праці – від </w:t>
            </w:r>
            <w:r w:rsidR="00142695">
              <w:t>23 994</w:t>
            </w:r>
            <w:r w:rsidR="00611D71">
              <w:t>,00</w:t>
            </w:r>
            <w:r w:rsidRPr="00AD3AAD">
              <w:rPr>
                <w:color w:val="000000"/>
                <w:bdr w:val="none" w:sz="0" w:space="0" w:color="auto" w:frame="1"/>
              </w:rPr>
              <w:t xml:space="preserve"> грн.</w:t>
            </w:r>
            <w:r w:rsidRPr="00AD3AAD">
              <w:rPr>
                <w:color w:val="000000"/>
              </w:rPr>
              <w:t> </w:t>
            </w:r>
            <w:r w:rsidRPr="00AD3AAD">
              <w:rPr>
                <w:color w:val="000000"/>
                <w:bdr w:val="none" w:sz="0" w:space="0" w:color="auto" w:frame="1"/>
              </w:rPr>
              <w:t>Стабільна виплата</w:t>
            </w:r>
            <w:r w:rsidR="00AD3AAD">
              <w:rPr>
                <w:color w:val="000000"/>
                <w:bdr w:val="none" w:sz="0" w:space="0" w:color="auto" w:frame="1"/>
              </w:rPr>
              <w:t xml:space="preserve"> заробітної плати</w:t>
            </w:r>
            <w:r w:rsidRPr="00AD3AAD">
              <w:rPr>
                <w:color w:val="000000"/>
                <w:bdr w:val="none" w:sz="0" w:space="0" w:color="auto" w:frame="1"/>
              </w:rPr>
              <w:t>.</w:t>
            </w:r>
          </w:p>
          <w:p w14:paraId="0E6535C5" w14:textId="77777777" w:rsidR="000F2D7D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 xml:space="preserve">- Відпустка 30 календарних днів на рік, можливість отримання під час відпустки </w:t>
            </w:r>
            <w:r w:rsidR="00EB69CE">
              <w:rPr>
                <w:color w:val="000000"/>
                <w:bdr w:val="none" w:sz="0" w:space="0" w:color="auto" w:frame="1"/>
              </w:rPr>
              <w:t xml:space="preserve">грошової </w:t>
            </w:r>
            <w:r w:rsidRPr="000F2D7D">
              <w:rPr>
                <w:color w:val="000000"/>
                <w:bdr w:val="none" w:sz="0" w:space="0" w:color="auto" w:frame="1"/>
              </w:rPr>
              <w:t>допомоги; оплачувані лікарняні.</w:t>
            </w:r>
          </w:p>
          <w:p w14:paraId="5BCC795E" w14:textId="77777777" w:rsidR="0019373A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lastRenderedPageBreak/>
              <w:t>- Постійне навчання та підвищення рівня кваліфікації.</w:t>
            </w:r>
          </w:p>
        </w:tc>
      </w:tr>
      <w:tr w:rsidR="0019373A" w14:paraId="6A96CC5B" w14:textId="77777777">
        <w:tc>
          <w:tcPr>
            <w:tcW w:w="4248" w:type="dxa"/>
          </w:tcPr>
          <w:p w14:paraId="4435C57F" w14:textId="77777777" w:rsidR="0019373A" w:rsidRDefault="00EB69CE">
            <w:pPr>
              <w:spacing w:line="276" w:lineRule="auto"/>
            </w:pPr>
            <w:r>
              <w:lastRenderedPageBreak/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381" w:type="dxa"/>
          </w:tcPr>
          <w:p w14:paraId="5DE663FD" w14:textId="77777777" w:rsidR="0019373A" w:rsidRDefault="000F2D7D">
            <w:r>
              <w:t>044-489-87-82</w:t>
            </w:r>
          </w:p>
        </w:tc>
      </w:tr>
      <w:tr w:rsidR="0019373A" w14:paraId="182BB92A" w14:textId="77777777">
        <w:tc>
          <w:tcPr>
            <w:tcW w:w="4248" w:type="dxa"/>
          </w:tcPr>
          <w:p w14:paraId="362AAB08" w14:textId="77777777" w:rsidR="0019373A" w:rsidRDefault="00EB69CE">
            <w:pPr>
              <w:spacing w:line="276" w:lineRule="auto"/>
            </w:pPr>
            <w:r>
              <w:t>Е-пошта, на яку необхідно відправляти резюме</w:t>
            </w:r>
          </w:p>
        </w:tc>
        <w:tc>
          <w:tcPr>
            <w:tcW w:w="5381" w:type="dxa"/>
          </w:tcPr>
          <w:p w14:paraId="1DF021EF" w14:textId="77777777" w:rsidR="000F2D7D" w:rsidRDefault="000F2D7D" w:rsidP="000F2D7D">
            <w:pPr>
              <w:widowControl w:val="0"/>
              <w:rPr>
                <w:lang w:val="en-US"/>
              </w:rPr>
            </w:pPr>
            <w:hyperlink r:id="rId6" w:history="1">
              <w:r w:rsidRPr="00972C61">
                <w:rPr>
                  <w:rStyle w:val="af0"/>
                  <w:lang w:val="en-US"/>
                </w:rPr>
                <w:t>kadrydpr</w:t>
              </w:r>
              <w:r w:rsidRPr="00972C61">
                <w:rPr>
                  <w:rStyle w:val="af0"/>
                  <w:lang w:val="ru-RU"/>
                </w:rPr>
                <w:t>@</w:t>
              </w:r>
              <w:r w:rsidRPr="00972C61">
                <w:rPr>
                  <w:rStyle w:val="af0"/>
                  <w:lang w:val="en-US"/>
                </w:rPr>
                <w:t>gmail</w:t>
              </w:r>
              <w:r w:rsidRPr="00972C61">
                <w:rPr>
                  <w:rStyle w:val="af0"/>
                  <w:lang w:val="ru-RU"/>
                </w:rPr>
                <w:t>.</w:t>
              </w:r>
              <w:r w:rsidRPr="00972C61">
                <w:rPr>
                  <w:rStyle w:val="af0"/>
                  <w:lang w:val="en-US"/>
                </w:rPr>
                <w:t>com</w:t>
              </w:r>
            </w:hyperlink>
          </w:p>
          <w:p w14:paraId="20528101" w14:textId="77777777" w:rsidR="0019373A" w:rsidRDefault="0019373A"/>
        </w:tc>
      </w:tr>
      <w:tr w:rsidR="0019373A" w14:paraId="23527C16" w14:textId="77777777">
        <w:tc>
          <w:tcPr>
            <w:tcW w:w="4248" w:type="dxa"/>
          </w:tcPr>
          <w:p w14:paraId="606B43C4" w14:textId="77777777" w:rsidR="0019373A" w:rsidRDefault="00EB69CE">
            <w:pPr>
              <w:spacing w:line="276" w:lineRule="auto"/>
              <w:rPr>
                <w:b/>
              </w:rPr>
            </w:pPr>
            <w:r>
              <w:rPr>
                <w:b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381" w:type="dxa"/>
          </w:tcPr>
          <w:p w14:paraId="0E13A94C" w14:textId="43902022" w:rsidR="0019373A" w:rsidRDefault="000F2D7D">
            <w:r>
              <w:t xml:space="preserve">044-489-87-82 </w:t>
            </w:r>
            <w:proofErr w:type="spellStart"/>
            <w:r w:rsidR="00A63CEA">
              <w:t>Бондирєва</w:t>
            </w:r>
            <w:proofErr w:type="spellEnd"/>
            <w:r w:rsidR="00A63CEA">
              <w:t xml:space="preserve"> Наталія Юріївна </w:t>
            </w:r>
          </w:p>
        </w:tc>
      </w:tr>
    </w:tbl>
    <w:p w14:paraId="2E6F29AA" w14:textId="77777777" w:rsidR="0019373A" w:rsidRDefault="0019373A"/>
    <w:p w14:paraId="799E3825" w14:textId="77777777" w:rsidR="0019373A" w:rsidRDefault="0019373A"/>
    <w:sectPr w:rsidR="0019373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5C8"/>
    <w:multiLevelType w:val="hybridMultilevel"/>
    <w:tmpl w:val="760AF04A"/>
    <w:lvl w:ilvl="0" w:tplc="5414D93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765A"/>
    <w:multiLevelType w:val="multilevel"/>
    <w:tmpl w:val="41FE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1595"/>
    <w:multiLevelType w:val="multilevel"/>
    <w:tmpl w:val="51C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490490">
    <w:abstractNumId w:val="0"/>
  </w:num>
  <w:num w:numId="2" w16cid:durableId="1990866640">
    <w:abstractNumId w:val="2"/>
  </w:num>
  <w:num w:numId="3" w16cid:durableId="35653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3A"/>
    <w:rsid w:val="000176FC"/>
    <w:rsid w:val="000F2D7D"/>
    <w:rsid w:val="00142695"/>
    <w:rsid w:val="00156554"/>
    <w:rsid w:val="0019373A"/>
    <w:rsid w:val="001E4A73"/>
    <w:rsid w:val="00210471"/>
    <w:rsid w:val="002254FF"/>
    <w:rsid w:val="00357B22"/>
    <w:rsid w:val="00372B65"/>
    <w:rsid w:val="003A17D1"/>
    <w:rsid w:val="003B4862"/>
    <w:rsid w:val="00413FB0"/>
    <w:rsid w:val="004660C5"/>
    <w:rsid w:val="00475C67"/>
    <w:rsid w:val="00584CCA"/>
    <w:rsid w:val="00611D71"/>
    <w:rsid w:val="008C2773"/>
    <w:rsid w:val="008E2AD9"/>
    <w:rsid w:val="009162CC"/>
    <w:rsid w:val="00916671"/>
    <w:rsid w:val="00A37F6F"/>
    <w:rsid w:val="00A63CEA"/>
    <w:rsid w:val="00AB330B"/>
    <w:rsid w:val="00AB7320"/>
    <w:rsid w:val="00AD3AAD"/>
    <w:rsid w:val="00B10C21"/>
    <w:rsid w:val="00BC329C"/>
    <w:rsid w:val="00D42141"/>
    <w:rsid w:val="00E62541"/>
    <w:rsid w:val="00EA0A52"/>
    <w:rsid w:val="00EB69CE"/>
    <w:rsid w:val="00EC3DDD"/>
    <w:rsid w:val="00F444B2"/>
    <w:rsid w:val="00F50DB7"/>
    <w:rsid w:val="00F829A1"/>
    <w:rsid w:val="00FD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0665"/>
  <w15:docId w15:val="{5D000CB2-6084-4E3B-BB9F-6826FE3B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C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CE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DF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DF6C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C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C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6CE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6CE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DF6CE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F6CE5"/>
    <w:rPr>
      <w:b/>
      <w:bCs/>
    </w:rPr>
  </w:style>
  <w:style w:type="character" w:styleId="af0">
    <w:name w:val="Hyperlink"/>
    <w:basedOn w:val="a0"/>
    <w:unhideWhenUsed/>
    <w:rsid w:val="00DF6CE5"/>
    <w:rPr>
      <w:color w:val="0000FF"/>
      <w:u w:val="single"/>
    </w:rPr>
  </w:style>
  <w:style w:type="table" w:styleId="af1">
    <w:name w:val="Table Grid"/>
    <w:basedOn w:val="a1"/>
    <w:uiPriority w:val="39"/>
    <w:rsid w:val="00D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dp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f+yf7BoyOrEfcfswAoE+YkDMw==">CgMxLjA4AHIhMTR6VHQ0QWdpMlRFZnZpaHBsemlITDVqZ2VURnVyMTB1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3495</Words>
  <Characters>1993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Олександра Сергіївна</dc:creator>
  <cp:lastModifiedBy>Інна О. Скиба</cp:lastModifiedBy>
  <cp:revision>14</cp:revision>
  <cp:lastPrinted>2026-04-21T08:34:00Z</cp:lastPrinted>
  <dcterms:created xsi:type="dcterms:W3CDTF">2025-11-20T09:00:00Z</dcterms:created>
  <dcterms:modified xsi:type="dcterms:W3CDTF">2026-04-21T08:34:00Z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2024-06-12T09:22:45Z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74060e38-db64-4f93-95de-3119659d60ef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0x010100142344FFB1D9DA48854B8C3F0D36A31A</vt:lpwstr>
  </property>
</Properties>
</file>