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26BE1" w14:textId="77777777" w:rsidR="008E2AD9" w:rsidRDefault="008E2AD9" w:rsidP="008E2AD9">
      <w:pPr>
        <w:widowControl w:val="0"/>
        <w:spacing w:after="0" w:line="240" w:lineRule="auto"/>
        <w:jc w:val="center"/>
        <w:rPr>
          <w:b/>
        </w:rPr>
      </w:pPr>
      <w:r>
        <w:rPr>
          <w:b/>
        </w:rPr>
        <w:t>Опис вакансії</w:t>
      </w:r>
    </w:p>
    <w:p w14:paraId="24E16FC1" w14:textId="786659E9" w:rsidR="008E2AD9" w:rsidRDefault="0092192E" w:rsidP="008E2AD9">
      <w:pPr>
        <w:widowControl w:val="0"/>
        <w:spacing w:after="0" w:line="240" w:lineRule="auto"/>
        <w:jc w:val="center"/>
        <w:rPr>
          <w:rFonts w:eastAsia="Calibri"/>
        </w:rPr>
      </w:pPr>
      <w:r>
        <w:rPr>
          <w:rFonts w:eastAsia="Calibri"/>
        </w:rPr>
        <w:t>Головний спеціаліст</w:t>
      </w:r>
      <w:r w:rsidR="00E655D9">
        <w:rPr>
          <w:rFonts w:eastAsia="Calibri"/>
        </w:rPr>
        <w:t xml:space="preserve"> юридичного </w:t>
      </w:r>
      <w:r w:rsidR="008A1DD2">
        <w:rPr>
          <w:rFonts w:eastAsia="Calibri"/>
        </w:rPr>
        <w:t>відділу</w:t>
      </w:r>
      <w:r w:rsidR="008E2AD9">
        <w:rPr>
          <w:rFonts w:eastAsia="Calibri"/>
        </w:rPr>
        <w:t xml:space="preserve"> Департаменту з питань реєстрації виконавчого органу Київської міської ради (Київської міської державної адміністрації) </w:t>
      </w:r>
    </w:p>
    <w:p w14:paraId="6058A847" w14:textId="77777777" w:rsidR="008E2AD9" w:rsidRDefault="008E2AD9" w:rsidP="008E2AD9">
      <w:pPr>
        <w:widowControl w:val="0"/>
        <w:spacing w:after="0" w:line="240" w:lineRule="auto"/>
        <w:jc w:val="center"/>
        <w:rPr>
          <w:b/>
        </w:rPr>
      </w:pPr>
    </w:p>
    <w:tbl>
      <w:tblPr>
        <w:tblStyle w:val="af2"/>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381"/>
      </w:tblGrid>
      <w:tr w:rsidR="0019373A" w14:paraId="697DD1D4" w14:textId="77777777">
        <w:tc>
          <w:tcPr>
            <w:tcW w:w="4248" w:type="dxa"/>
          </w:tcPr>
          <w:p w14:paraId="443C9C69" w14:textId="77777777" w:rsidR="0019373A" w:rsidRDefault="00EB69CE">
            <w:pPr>
              <w:spacing w:line="276" w:lineRule="auto"/>
            </w:pPr>
            <w:r>
              <w:t>Назва вакансії</w:t>
            </w:r>
          </w:p>
        </w:tc>
        <w:tc>
          <w:tcPr>
            <w:tcW w:w="5381" w:type="dxa"/>
          </w:tcPr>
          <w:p w14:paraId="64494235" w14:textId="45E52E08" w:rsidR="0019373A" w:rsidRDefault="0092192E" w:rsidP="0038060E">
            <w:r>
              <w:rPr>
                <w:rFonts w:eastAsia="Calibri"/>
              </w:rPr>
              <w:t>Головний спеціаліст</w:t>
            </w:r>
            <w:r w:rsidR="00E021C1">
              <w:rPr>
                <w:rFonts w:eastAsia="Calibri"/>
              </w:rPr>
              <w:t xml:space="preserve"> </w:t>
            </w:r>
          </w:p>
        </w:tc>
      </w:tr>
      <w:tr w:rsidR="0019373A" w14:paraId="6B121789" w14:textId="77777777">
        <w:tc>
          <w:tcPr>
            <w:tcW w:w="4248" w:type="dxa"/>
          </w:tcPr>
          <w:p w14:paraId="1AE7A568" w14:textId="77777777" w:rsidR="0019373A" w:rsidRDefault="00EB69CE">
            <w:pPr>
              <w:spacing w:line="276" w:lineRule="auto"/>
            </w:pPr>
            <w:r>
              <w:t>Назва структурного підрозділу</w:t>
            </w:r>
          </w:p>
        </w:tc>
        <w:tc>
          <w:tcPr>
            <w:tcW w:w="5381" w:type="dxa"/>
          </w:tcPr>
          <w:p w14:paraId="43C15621" w14:textId="0E7D8A0F" w:rsidR="0019373A" w:rsidRPr="00357B22" w:rsidRDefault="00E655D9" w:rsidP="00F50DB7">
            <w:pPr>
              <w:jc w:val="both"/>
              <w:rPr>
                <w:rFonts w:eastAsia="Calibri"/>
              </w:rPr>
            </w:pPr>
            <w:r>
              <w:rPr>
                <w:rFonts w:eastAsia="Calibri"/>
              </w:rPr>
              <w:t xml:space="preserve">Юридичний </w:t>
            </w:r>
            <w:r w:rsidR="008A1DD2">
              <w:rPr>
                <w:rFonts w:eastAsia="Calibri"/>
              </w:rPr>
              <w:t xml:space="preserve">відділ  </w:t>
            </w:r>
            <w:r w:rsidR="00AB330B" w:rsidRPr="00972C61">
              <w:rPr>
                <w:rFonts w:eastAsia="Calibri"/>
              </w:rPr>
              <w:t xml:space="preserve"> </w:t>
            </w:r>
            <w:r w:rsidR="00357B22" w:rsidRPr="00972C61">
              <w:rPr>
                <w:rFonts w:eastAsia="Calibri"/>
              </w:rPr>
              <w:t>Департаменту з питань реєстрації виконавчого органу Київської міської ради (Київської міської державної адміністрації)</w:t>
            </w:r>
            <w:r w:rsidR="00357B22">
              <w:rPr>
                <w:rFonts w:eastAsia="Calibri"/>
              </w:rPr>
              <w:t xml:space="preserve"> </w:t>
            </w:r>
          </w:p>
        </w:tc>
      </w:tr>
      <w:tr w:rsidR="0019373A" w14:paraId="6A8141B7" w14:textId="77777777">
        <w:tc>
          <w:tcPr>
            <w:tcW w:w="4248" w:type="dxa"/>
          </w:tcPr>
          <w:p w14:paraId="301DE406" w14:textId="77777777" w:rsidR="0019373A" w:rsidRDefault="00EB69CE">
            <w:pPr>
              <w:spacing w:line="276" w:lineRule="auto"/>
            </w:pPr>
            <w:r>
              <w:t>Напрям роботи структурного підрозділу</w:t>
            </w:r>
          </w:p>
        </w:tc>
        <w:tc>
          <w:tcPr>
            <w:tcW w:w="5381" w:type="dxa"/>
          </w:tcPr>
          <w:p w14:paraId="05C17A66" w14:textId="6221CB26" w:rsidR="0019373A" w:rsidRPr="0010139D" w:rsidRDefault="0010139D">
            <w:r>
              <w:rPr>
                <w:lang w:eastAsia="ru-RU"/>
              </w:rPr>
              <w:t>Забезпечення ведення правової роботи, спрямованої на правильне застосування, неухильне дотримання та запобігання недотриманню вимог законодавства, інших нормативних документів працівниками Департаменту під час виконання покладених на них завдань і функціональних обов’язків. Розроблення в межах наданих повноважень пропозицій для правового забезпечення діяльності Департаменту. Представництво (</w:t>
            </w:r>
            <w:proofErr w:type="spellStart"/>
            <w:r>
              <w:rPr>
                <w:lang w:eastAsia="ru-RU"/>
              </w:rPr>
              <w:t>самопредставництво</w:t>
            </w:r>
            <w:proofErr w:type="spellEnd"/>
            <w:r>
              <w:rPr>
                <w:lang w:eastAsia="ru-RU"/>
              </w:rPr>
              <w:t xml:space="preserve">) інтересів Департаменту в судах, у всіх органах державної влади, правоохоронних органах, органах юстиції, на підприємствах, установах, організаціях усіх форм власності. Забезпечення виконання завдань, визначених Положенням про юридичний відділ. </w:t>
            </w:r>
          </w:p>
        </w:tc>
      </w:tr>
      <w:tr w:rsidR="0019373A" w14:paraId="556BC2B1" w14:textId="77777777">
        <w:tc>
          <w:tcPr>
            <w:tcW w:w="4248" w:type="dxa"/>
          </w:tcPr>
          <w:p w14:paraId="7BC2FF31" w14:textId="77777777" w:rsidR="0019373A" w:rsidRDefault="00EB69CE">
            <w:pPr>
              <w:spacing w:line="276" w:lineRule="auto"/>
            </w:pPr>
            <w:r>
              <w:t xml:space="preserve">Розмір оплати праці </w:t>
            </w:r>
          </w:p>
        </w:tc>
        <w:tc>
          <w:tcPr>
            <w:tcW w:w="5381" w:type="dxa"/>
          </w:tcPr>
          <w:p w14:paraId="02C4E25B" w14:textId="55A9A372" w:rsidR="0019373A" w:rsidRDefault="00EA0A52">
            <w:r w:rsidRPr="00972C61">
              <w:t xml:space="preserve">посадовий оклад </w:t>
            </w:r>
            <w:r>
              <w:t>–</w:t>
            </w:r>
            <w:r w:rsidRPr="00972C61">
              <w:t xml:space="preserve"> </w:t>
            </w:r>
            <w:r w:rsidR="0092192E">
              <w:t>31</w:t>
            </w:r>
            <w:r w:rsidR="003B0B20">
              <w:t xml:space="preserve"> </w:t>
            </w:r>
            <w:r w:rsidR="0092192E">
              <w:t>193</w:t>
            </w:r>
            <w:r>
              <w:t>,00</w:t>
            </w:r>
            <w:r w:rsidRPr="00972C61">
              <w:t xml:space="preserve"> грив</w:t>
            </w:r>
            <w:r w:rsidR="0092192E">
              <w:t>ні</w:t>
            </w:r>
            <w:r w:rsidR="00EB69CE">
              <w:t>;</w:t>
            </w:r>
          </w:p>
          <w:p w14:paraId="562C71BB" w14:textId="77777777" w:rsidR="00EB69CE" w:rsidRPr="00972C61" w:rsidRDefault="00EB69CE" w:rsidP="00EB69CE">
            <w:pPr>
              <w:pStyle w:val="ae"/>
              <w:shd w:val="clear" w:color="auto" w:fill="FFFFFF"/>
              <w:spacing w:before="0" w:beforeAutospacing="0" w:after="0" w:afterAutospacing="0"/>
              <w:jc w:val="both"/>
              <w:rPr>
                <w:sz w:val="28"/>
                <w:szCs w:val="28"/>
              </w:rPr>
            </w:pPr>
            <w:r w:rsidRPr="00972C61">
              <w:rPr>
                <w:sz w:val="28"/>
                <w:szCs w:val="28"/>
              </w:rPr>
              <w:t>надбавки,  допл</w:t>
            </w:r>
            <w:r>
              <w:rPr>
                <w:sz w:val="28"/>
                <w:szCs w:val="28"/>
              </w:rPr>
              <w:t xml:space="preserve">ати,  премії  та  компенсації  </w:t>
            </w:r>
          </w:p>
          <w:p w14:paraId="02140761" w14:textId="77777777" w:rsidR="00EB69CE" w:rsidRDefault="00EB69CE" w:rsidP="00EB69CE">
            <w:r w:rsidRPr="00972C61">
              <w:t xml:space="preserve">відповідно до </w:t>
            </w:r>
            <w:r>
              <w:t>чинного законодавства</w:t>
            </w:r>
          </w:p>
        </w:tc>
      </w:tr>
      <w:tr w:rsidR="0019373A" w14:paraId="0B9D94E4" w14:textId="77777777">
        <w:tc>
          <w:tcPr>
            <w:tcW w:w="4248" w:type="dxa"/>
          </w:tcPr>
          <w:p w14:paraId="2218F1D2" w14:textId="77777777" w:rsidR="0019373A" w:rsidRDefault="00EB69CE">
            <w:pPr>
              <w:spacing w:line="276" w:lineRule="auto"/>
            </w:pPr>
            <w:r>
              <w:t>Категорія посади державної служби</w:t>
            </w:r>
          </w:p>
        </w:tc>
        <w:tc>
          <w:tcPr>
            <w:tcW w:w="5381" w:type="dxa"/>
          </w:tcPr>
          <w:p w14:paraId="3201D6E3" w14:textId="27DB7CC7" w:rsidR="0019373A" w:rsidRPr="00EA0A52" w:rsidRDefault="00EA0A52">
            <w:r w:rsidRPr="00EA0A52">
              <w:rPr>
                <w:color w:val="000000"/>
                <w:shd w:val="clear" w:color="auto" w:fill="FFFFFF"/>
              </w:rPr>
              <w:t xml:space="preserve">Призначення на посаду державної служби категорії </w:t>
            </w:r>
            <w:r w:rsidR="0092192E">
              <w:rPr>
                <w:color w:val="000000"/>
                <w:shd w:val="clear" w:color="auto" w:fill="FFFFFF"/>
              </w:rPr>
              <w:t>В</w:t>
            </w:r>
          </w:p>
        </w:tc>
      </w:tr>
      <w:tr w:rsidR="0019373A" w14:paraId="6825350C" w14:textId="77777777">
        <w:tc>
          <w:tcPr>
            <w:tcW w:w="4248" w:type="dxa"/>
          </w:tcPr>
          <w:p w14:paraId="37659AD0" w14:textId="77777777" w:rsidR="0019373A" w:rsidRDefault="00EB69CE">
            <w:pPr>
              <w:spacing w:line="276" w:lineRule="auto"/>
            </w:pPr>
            <w:r>
              <w:t>Класифікаційний код посади</w:t>
            </w:r>
          </w:p>
        </w:tc>
        <w:tc>
          <w:tcPr>
            <w:tcW w:w="5381" w:type="dxa"/>
          </w:tcPr>
          <w:p w14:paraId="4FF0E8F1" w14:textId="03C753FA" w:rsidR="0019373A" w:rsidRPr="00EA0A52" w:rsidRDefault="00EA0A52">
            <w:r w:rsidRPr="00EA0A52">
              <w:rPr>
                <w:color w:val="000000"/>
                <w:shd w:val="clear" w:color="auto" w:fill="FFFFFF"/>
              </w:rPr>
              <w:t xml:space="preserve">Класифікаційний код посади: </w:t>
            </w:r>
            <w:r w:rsidR="00F633B6">
              <w:rPr>
                <w:color w:val="000000"/>
                <w:shd w:val="clear" w:color="auto" w:fill="FFFFFF"/>
              </w:rPr>
              <w:t>1</w:t>
            </w:r>
            <w:r w:rsidR="00E655D9">
              <w:rPr>
                <w:color w:val="000000"/>
                <w:shd w:val="clear" w:color="auto" w:fill="FFFFFF"/>
              </w:rPr>
              <w:t>9</w:t>
            </w:r>
            <w:r w:rsidRPr="00EA0A52">
              <w:rPr>
                <w:color w:val="000000"/>
                <w:shd w:val="clear" w:color="auto" w:fill="FFFFFF"/>
              </w:rPr>
              <w:t>-V</w:t>
            </w:r>
            <w:r w:rsidR="0092192E">
              <w:rPr>
                <w:color w:val="000000"/>
                <w:shd w:val="clear" w:color="auto" w:fill="FFFFFF"/>
              </w:rPr>
              <w:t>ІІ</w:t>
            </w:r>
            <w:r w:rsidRPr="00EA0A52">
              <w:rPr>
                <w:color w:val="000000"/>
                <w:shd w:val="clear" w:color="auto" w:fill="FFFFFF"/>
              </w:rPr>
              <w:t>-2</w:t>
            </w:r>
          </w:p>
        </w:tc>
      </w:tr>
      <w:tr w:rsidR="0019373A" w14:paraId="640833E6" w14:textId="77777777">
        <w:tc>
          <w:tcPr>
            <w:tcW w:w="4248" w:type="dxa"/>
          </w:tcPr>
          <w:p w14:paraId="767102D8" w14:textId="77777777" w:rsidR="0019373A" w:rsidRDefault="00EB69CE">
            <w:pPr>
              <w:spacing w:line="276" w:lineRule="auto"/>
            </w:pPr>
            <w:r>
              <w:t>Обов`язкові вимоги до кандидата/кандидатки</w:t>
            </w:r>
          </w:p>
        </w:tc>
        <w:tc>
          <w:tcPr>
            <w:tcW w:w="5381" w:type="dxa"/>
          </w:tcPr>
          <w:p w14:paraId="6887117A" w14:textId="77777777" w:rsidR="00EA0A52" w:rsidRDefault="00EA0A52" w:rsidP="00EA0A52">
            <w:pPr>
              <w:pStyle w:val="a9"/>
              <w:numPr>
                <w:ilvl w:val="0"/>
                <w:numId w:val="1"/>
              </w:numPr>
              <w:ind w:left="0" w:firstLine="360"/>
            </w:pPr>
            <w:r>
              <w:t>громадянство України;</w:t>
            </w:r>
          </w:p>
          <w:p w14:paraId="20B65CA6" w14:textId="77777777" w:rsidR="0019373A" w:rsidRDefault="00EA0A52" w:rsidP="00EA0A52">
            <w:pPr>
              <w:pStyle w:val="a9"/>
              <w:numPr>
                <w:ilvl w:val="0"/>
                <w:numId w:val="1"/>
              </w:numPr>
              <w:ind w:left="0" w:firstLine="360"/>
            </w:pPr>
            <w:r>
              <w:t>освітній рівень - в</w:t>
            </w:r>
            <w:r w:rsidRPr="00972C61">
              <w:t xml:space="preserve">ища </w:t>
            </w:r>
            <w:r>
              <w:t>освіта за освітнім ступенем  не нижче ступеня бакалавра, молодшого бакалавра за спеціальністю – правознавство;</w:t>
            </w:r>
          </w:p>
          <w:p w14:paraId="0F0D124B" w14:textId="77777777" w:rsidR="00EA0A52" w:rsidRDefault="000F2D7D" w:rsidP="00EA0A52">
            <w:pPr>
              <w:pStyle w:val="a9"/>
              <w:numPr>
                <w:ilvl w:val="0"/>
                <w:numId w:val="1"/>
              </w:numPr>
              <w:ind w:left="0" w:firstLine="360"/>
            </w:pPr>
            <w:r>
              <w:t>вільне володіння державною мовою;</w:t>
            </w:r>
          </w:p>
          <w:p w14:paraId="03836D63" w14:textId="1C1B5B24" w:rsidR="00413FB0" w:rsidRDefault="00515AC5" w:rsidP="00AB330B">
            <w:pPr>
              <w:pStyle w:val="a9"/>
              <w:numPr>
                <w:ilvl w:val="0"/>
                <w:numId w:val="1"/>
              </w:numPr>
              <w:ind w:left="0" w:firstLine="360"/>
            </w:pPr>
            <w:r w:rsidRPr="00515AC5">
              <w:t>знання Закону України «Про державну службу», трудове законодавство, Закон України «Про запобігання корупції» та інші нормативно-</w:t>
            </w:r>
            <w:r w:rsidRPr="00515AC5">
              <w:lastRenderedPageBreak/>
              <w:t>правові акти на виконання Закону "Про державну службу".</w:t>
            </w:r>
            <w:r w:rsidR="00AB330B">
              <w:t>.</w:t>
            </w:r>
          </w:p>
        </w:tc>
      </w:tr>
      <w:tr w:rsidR="0019373A" w:rsidRPr="0092192E" w14:paraId="452CC6C7" w14:textId="77777777">
        <w:tc>
          <w:tcPr>
            <w:tcW w:w="4248" w:type="dxa"/>
          </w:tcPr>
          <w:p w14:paraId="29BBDC97" w14:textId="77777777" w:rsidR="0019373A" w:rsidRDefault="00EB69CE">
            <w:pPr>
              <w:spacing w:line="276" w:lineRule="auto"/>
            </w:pPr>
            <w:r>
              <w:lastRenderedPageBreak/>
              <w:t>Посадові обов`язки</w:t>
            </w:r>
          </w:p>
        </w:tc>
        <w:tc>
          <w:tcPr>
            <w:tcW w:w="5381" w:type="dxa"/>
          </w:tcPr>
          <w:p w14:paraId="270A651F" w14:textId="3269F275" w:rsidR="00AB330B" w:rsidRPr="0010139D" w:rsidRDefault="00EA0A52" w:rsidP="00AB330B">
            <w:pPr>
              <w:tabs>
                <w:tab w:val="left" w:pos="3385"/>
              </w:tabs>
              <w:ind w:right="140"/>
              <w:jc w:val="both"/>
              <w:rPr>
                <w:lang w:eastAsia="ru-RU"/>
              </w:rPr>
            </w:pPr>
            <w:r w:rsidRPr="0010139D">
              <w:rPr>
                <w:lang w:eastAsia="ru-RU"/>
              </w:rPr>
              <w:t xml:space="preserve">- </w:t>
            </w:r>
            <w:r w:rsidR="0010139D" w:rsidRPr="0010139D">
              <w:rPr>
                <w:lang w:eastAsia="ru-RU"/>
              </w:rPr>
              <w:t>З</w:t>
            </w:r>
            <w:r w:rsidR="0010139D">
              <w:rPr>
                <w:lang w:eastAsia="ru-RU"/>
              </w:rPr>
              <w:t>абезпечення ведення правової роботи, спрямованої на правильне застосування, неухильні дотримання та запобігання недотриманню вимог законодавства, інших нормативних документів працівниками Департаменту під час виконання покладених на них завдань функціональних обов’язків</w:t>
            </w:r>
            <w:r w:rsidR="00F633B6" w:rsidRPr="0010139D">
              <w:rPr>
                <w:lang w:eastAsia="ru-RU"/>
              </w:rPr>
              <w:t>;</w:t>
            </w:r>
          </w:p>
          <w:p w14:paraId="54D62F0D" w14:textId="22143ADE" w:rsidR="00AB330B" w:rsidRPr="00356C1F" w:rsidRDefault="00AB330B" w:rsidP="00AB330B">
            <w:pPr>
              <w:tabs>
                <w:tab w:val="left" w:pos="3385"/>
              </w:tabs>
              <w:ind w:right="140"/>
              <w:jc w:val="both"/>
              <w:rPr>
                <w:lang w:eastAsia="ru-RU"/>
              </w:rPr>
            </w:pPr>
            <w:r w:rsidRPr="00356C1F">
              <w:rPr>
                <w:lang w:eastAsia="ru-RU"/>
              </w:rPr>
              <w:t xml:space="preserve">- </w:t>
            </w:r>
            <w:r w:rsidR="0010139D" w:rsidRPr="00356C1F">
              <w:rPr>
                <w:lang w:eastAsia="ru-RU"/>
              </w:rPr>
              <w:t xml:space="preserve">Надання правової консультації працівникам Департаменту в межах реалізації покладених на них повноважень, а також сприяє правильному застосуванню законодавства. Бере </w:t>
            </w:r>
            <w:r w:rsidR="00356C1F" w:rsidRPr="00356C1F">
              <w:rPr>
                <w:lang w:eastAsia="ru-RU"/>
              </w:rPr>
              <w:t>участь у підготовці висновків з правових питань, які виникають у процесі діяльності Департаменту</w:t>
            </w:r>
            <w:r w:rsidRPr="00356C1F">
              <w:rPr>
                <w:lang w:eastAsia="ru-RU"/>
              </w:rPr>
              <w:t>;</w:t>
            </w:r>
          </w:p>
          <w:p w14:paraId="31078AF2" w14:textId="6C3FE87F" w:rsidR="007E41FF" w:rsidRPr="0092192E" w:rsidRDefault="007E41FF" w:rsidP="00AB330B">
            <w:pPr>
              <w:tabs>
                <w:tab w:val="left" w:pos="3385"/>
              </w:tabs>
              <w:ind w:right="140"/>
              <w:jc w:val="both"/>
              <w:rPr>
                <w:highlight w:val="yellow"/>
                <w:lang w:eastAsia="ru-RU"/>
              </w:rPr>
            </w:pPr>
            <w:r w:rsidRPr="00356C1F">
              <w:rPr>
                <w:lang w:eastAsia="ru-RU"/>
              </w:rPr>
              <w:t>-</w:t>
            </w:r>
            <w:r w:rsidR="00E655D9" w:rsidRPr="00356C1F">
              <w:rPr>
                <w:lang w:eastAsia="ru-RU"/>
              </w:rPr>
              <w:t xml:space="preserve"> </w:t>
            </w:r>
            <w:r w:rsidR="00356C1F" w:rsidRPr="00356C1F">
              <w:rPr>
                <w:lang w:eastAsia="ru-RU"/>
              </w:rPr>
              <w:t>Проведення роботи щодо кодифікації та систематизації нормативно-правових актів, що стосуються діяльності Департаменту, у тому числі за допомогою сучасних програмних засобів</w:t>
            </w:r>
            <w:r w:rsidRPr="00356C1F">
              <w:rPr>
                <w:lang w:eastAsia="ru-RU"/>
              </w:rPr>
              <w:t>;</w:t>
            </w:r>
          </w:p>
          <w:p w14:paraId="3E80E87A" w14:textId="0B65759F" w:rsidR="007E41FF" w:rsidRPr="0074585A" w:rsidRDefault="007E41FF" w:rsidP="00AB330B">
            <w:pPr>
              <w:tabs>
                <w:tab w:val="left" w:pos="3385"/>
              </w:tabs>
              <w:ind w:right="140"/>
              <w:jc w:val="both"/>
              <w:rPr>
                <w:lang w:eastAsia="ru-RU"/>
              </w:rPr>
            </w:pPr>
            <w:r w:rsidRPr="0074585A">
              <w:rPr>
                <w:lang w:eastAsia="ru-RU"/>
              </w:rPr>
              <w:t xml:space="preserve">- </w:t>
            </w:r>
            <w:r w:rsidR="00E655D9" w:rsidRPr="0074585A">
              <w:rPr>
                <w:lang w:eastAsia="ru-RU"/>
              </w:rPr>
              <w:t>Здійснення представництва (</w:t>
            </w:r>
            <w:proofErr w:type="spellStart"/>
            <w:r w:rsidR="00E655D9" w:rsidRPr="0074585A">
              <w:rPr>
                <w:lang w:eastAsia="ru-RU"/>
              </w:rPr>
              <w:t>самопредставництво</w:t>
            </w:r>
            <w:proofErr w:type="spellEnd"/>
            <w:r w:rsidR="00E655D9" w:rsidRPr="0074585A">
              <w:rPr>
                <w:lang w:eastAsia="ru-RU"/>
              </w:rPr>
              <w:t>) інтересів Київського міського голови, Київської міської ради, виконавчого органу Київської міської ради (Київської міської державної адміністрації) Департаменту, їх посадових осіб у судах України на всіх стадіях судового процесу, а також у всіх державних органах та органах місцевого самоврядування України, підприємствах, установах, організаціях усіх форм власності з питань, що належать до його компетенції. Проведення роботи з аналізу і узагальнення результатів розгляду судових справ</w:t>
            </w:r>
            <w:r w:rsidRPr="0074585A">
              <w:rPr>
                <w:lang w:eastAsia="ru-RU"/>
              </w:rPr>
              <w:t>;</w:t>
            </w:r>
          </w:p>
          <w:p w14:paraId="0F807936" w14:textId="47FEB7B1" w:rsidR="007E41FF" w:rsidRPr="0074585A" w:rsidRDefault="007E41FF" w:rsidP="00AB330B">
            <w:pPr>
              <w:tabs>
                <w:tab w:val="left" w:pos="3385"/>
              </w:tabs>
              <w:ind w:right="140"/>
              <w:jc w:val="both"/>
              <w:rPr>
                <w:lang w:eastAsia="ru-RU"/>
              </w:rPr>
            </w:pPr>
            <w:r w:rsidRPr="0074585A">
              <w:rPr>
                <w:lang w:eastAsia="ru-RU"/>
              </w:rPr>
              <w:t xml:space="preserve">- </w:t>
            </w:r>
            <w:r w:rsidR="00E655D9" w:rsidRPr="0074585A">
              <w:rPr>
                <w:lang w:eastAsia="ru-RU"/>
              </w:rPr>
              <w:t>Забезпеч</w:t>
            </w:r>
            <w:r w:rsidR="0074585A" w:rsidRPr="0074585A">
              <w:rPr>
                <w:lang w:eastAsia="ru-RU"/>
              </w:rPr>
              <w:t xml:space="preserve">ує та реалізує ведення претензійно – позовної роботи, зокрема, підготовку та подачу до суду документів, передбачених процесуальним законодавством (позовних заяв, відзивів, пояснень, заяв, клопотань тощо). </w:t>
            </w:r>
            <w:r w:rsidR="0074585A" w:rsidRPr="0074585A">
              <w:rPr>
                <w:lang w:eastAsia="ru-RU"/>
              </w:rPr>
              <w:lastRenderedPageBreak/>
              <w:t>Здійснення ведення обліку судових справ в електронному вигляді</w:t>
            </w:r>
            <w:r w:rsidRPr="0074585A">
              <w:rPr>
                <w:lang w:eastAsia="ru-RU"/>
              </w:rPr>
              <w:t>;</w:t>
            </w:r>
          </w:p>
          <w:p w14:paraId="05FC6E84" w14:textId="0C6833F5" w:rsidR="007E41FF" w:rsidRPr="008D0492" w:rsidRDefault="007E41FF" w:rsidP="00AB330B">
            <w:pPr>
              <w:tabs>
                <w:tab w:val="left" w:pos="3385"/>
              </w:tabs>
              <w:ind w:right="140"/>
              <w:jc w:val="both"/>
              <w:rPr>
                <w:lang w:eastAsia="ru-RU"/>
              </w:rPr>
            </w:pPr>
            <w:r w:rsidRPr="008D0492">
              <w:rPr>
                <w:lang w:eastAsia="ru-RU"/>
              </w:rPr>
              <w:t xml:space="preserve">- </w:t>
            </w:r>
            <w:r w:rsidR="0074585A" w:rsidRPr="008D0492">
              <w:rPr>
                <w:lang w:eastAsia="ru-RU"/>
              </w:rPr>
              <w:t>Розроблення в межах наданих повноважень пропозицій для вдосконалення правового забезпечення діяльності Департаменту. Звітує перед директ</w:t>
            </w:r>
            <w:r w:rsidR="008D0492" w:rsidRPr="008D0492">
              <w:rPr>
                <w:lang w:eastAsia="ru-RU"/>
              </w:rPr>
              <w:t>ором Департаменту, начальником юридичного відділу щодо проведеної роботи</w:t>
            </w:r>
            <w:r w:rsidRPr="008D0492">
              <w:rPr>
                <w:lang w:eastAsia="ru-RU"/>
              </w:rPr>
              <w:t>;</w:t>
            </w:r>
          </w:p>
          <w:p w14:paraId="2BE2B172" w14:textId="3483F69D" w:rsidR="00372B65" w:rsidRPr="008D0492" w:rsidRDefault="00372B65" w:rsidP="00372B65">
            <w:pPr>
              <w:tabs>
                <w:tab w:val="left" w:pos="3385"/>
              </w:tabs>
              <w:ind w:right="140"/>
              <w:jc w:val="both"/>
              <w:rPr>
                <w:lang w:eastAsia="ru-RU"/>
              </w:rPr>
            </w:pPr>
            <w:r w:rsidRPr="008D0492">
              <w:rPr>
                <w:lang w:eastAsia="ru-RU"/>
              </w:rPr>
              <w:t xml:space="preserve">- </w:t>
            </w:r>
            <w:r w:rsidR="008D0492" w:rsidRPr="008D0492">
              <w:rPr>
                <w:lang w:eastAsia="ru-RU"/>
              </w:rPr>
              <w:t>Забезпечує та реалізує ведення претензійно – позовної роботи, зокрема, підготовку та подачу до суду документів, передбачених процесуальним законодавством (позивних заяв, відзивів, пояснень, заяв, клопотань тощо). Здійснює ведення обліку судових справ в електронному вигляді</w:t>
            </w:r>
            <w:r w:rsidRPr="008D0492">
              <w:rPr>
                <w:lang w:eastAsia="ru-RU"/>
              </w:rPr>
              <w:t>;</w:t>
            </w:r>
          </w:p>
          <w:p w14:paraId="716F3137" w14:textId="2B85ABC5" w:rsidR="00156554" w:rsidRPr="008D0492" w:rsidRDefault="00156554" w:rsidP="00156554">
            <w:pPr>
              <w:tabs>
                <w:tab w:val="left" w:pos="3385"/>
              </w:tabs>
              <w:ind w:right="140"/>
              <w:jc w:val="both"/>
              <w:rPr>
                <w:lang w:eastAsia="ru-RU"/>
              </w:rPr>
            </w:pPr>
            <w:r w:rsidRPr="008D0492">
              <w:rPr>
                <w:lang w:eastAsia="ru-RU"/>
              </w:rPr>
              <w:t xml:space="preserve">- </w:t>
            </w:r>
            <w:r w:rsidR="00E655D9" w:rsidRPr="008D0492">
              <w:rPr>
                <w:lang w:eastAsia="ru-RU"/>
              </w:rPr>
              <w:t>Інформування керівництва та працівників Департаменту про зміни в законодавчих та інших нормативно-правових актах, про новоприйняті нормативно-правові акти, рекомендації органів юстиції, рішення Конституційного Суду України, що стосується сфери діяльності Департаменту та про необхідність вжиття заходів для внесення змін до наказів та інших документів, визнання їх такими, що втратили чинність</w:t>
            </w:r>
            <w:r w:rsidRPr="008D0492">
              <w:rPr>
                <w:lang w:eastAsia="ru-RU"/>
              </w:rPr>
              <w:t>;</w:t>
            </w:r>
          </w:p>
          <w:p w14:paraId="147029E6" w14:textId="2552CAB1" w:rsidR="00BC329C" w:rsidRPr="008D0492" w:rsidRDefault="00BC329C" w:rsidP="00BC329C">
            <w:pPr>
              <w:tabs>
                <w:tab w:val="left" w:pos="3385"/>
              </w:tabs>
              <w:ind w:right="140"/>
              <w:jc w:val="both"/>
              <w:rPr>
                <w:lang w:eastAsia="ru-RU"/>
              </w:rPr>
            </w:pPr>
            <w:r w:rsidRPr="008D0492">
              <w:rPr>
                <w:lang w:eastAsia="ru-RU"/>
              </w:rPr>
              <w:t xml:space="preserve">- </w:t>
            </w:r>
            <w:r w:rsidR="00BF2C92" w:rsidRPr="008D0492">
              <w:rPr>
                <w:lang w:eastAsia="ru-RU"/>
              </w:rPr>
              <w:t>Вивчення та узагальнення судової практики у застосуванні судом норм спеціального законодавства, з питань, що належать до компетенції Департаменту</w:t>
            </w:r>
            <w:r w:rsidRPr="008D0492">
              <w:rPr>
                <w:lang w:eastAsia="ru-RU"/>
              </w:rPr>
              <w:t>;</w:t>
            </w:r>
          </w:p>
          <w:p w14:paraId="56FD0EC7" w14:textId="58C0F10B" w:rsidR="0019373A" w:rsidRPr="0092192E" w:rsidRDefault="000A555F" w:rsidP="00372B65">
            <w:pPr>
              <w:rPr>
                <w:highlight w:val="yellow"/>
                <w:lang w:eastAsia="ru-RU"/>
              </w:rPr>
            </w:pPr>
            <w:r w:rsidRPr="008D0492">
              <w:rPr>
                <w:lang w:eastAsia="ru-RU"/>
              </w:rPr>
              <w:t xml:space="preserve">- </w:t>
            </w:r>
            <w:r w:rsidR="00E6013A" w:rsidRPr="008D0492">
              <w:rPr>
                <w:lang w:eastAsia="ru-RU"/>
              </w:rPr>
              <w:t>Проведення юридичної експертизи проєктів наказів та інших документів, що подаються на підпис директора Департаменту, погодження (візування) їх за наявності віз керівників заінтересованих структурних підрозділів. У разі виявлення невідповідності проєкту наказу чи іншого документа вимогам законодавства подання заінтересованому структурному підрозділу вмотивованих пропозиції щодо приведення його у відповідність із законодавством.</w:t>
            </w:r>
          </w:p>
        </w:tc>
      </w:tr>
      <w:tr w:rsidR="0019373A" w14:paraId="0E3902D7" w14:textId="77777777">
        <w:tc>
          <w:tcPr>
            <w:tcW w:w="4248" w:type="dxa"/>
          </w:tcPr>
          <w:p w14:paraId="61D29C01" w14:textId="77777777" w:rsidR="0019373A" w:rsidRDefault="00EB69CE">
            <w:pPr>
              <w:spacing w:line="276" w:lineRule="auto"/>
            </w:pPr>
            <w:r>
              <w:lastRenderedPageBreak/>
              <w:t>Що буде перевагою кандидата/кандидатки</w:t>
            </w:r>
          </w:p>
        </w:tc>
        <w:tc>
          <w:tcPr>
            <w:tcW w:w="5381" w:type="dxa"/>
          </w:tcPr>
          <w:p w14:paraId="67B7B8CA" w14:textId="77777777" w:rsidR="0019373A" w:rsidRDefault="00AB330B">
            <w:r>
              <w:t>Досвід роботи у</w:t>
            </w:r>
            <w:r w:rsidRPr="00805A65">
              <w:t xml:space="preserve"> сфері </w:t>
            </w:r>
            <w:r w:rsidRPr="00805A65">
              <w:rPr>
                <w:rFonts w:eastAsia="Calibri"/>
              </w:rPr>
              <w:t xml:space="preserve">державної реєстрації актів цивільного стану </w:t>
            </w:r>
          </w:p>
        </w:tc>
      </w:tr>
      <w:tr w:rsidR="0019373A" w14:paraId="48E4BF2A" w14:textId="77777777">
        <w:tc>
          <w:tcPr>
            <w:tcW w:w="4248" w:type="dxa"/>
          </w:tcPr>
          <w:p w14:paraId="3C2EA355" w14:textId="77777777" w:rsidR="0019373A" w:rsidRDefault="00EB69CE">
            <w:pPr>
              <w:spacing w:line="276" w:lineRule="auto"/>
            </w:pPr>
            <w:r>
              <w:t>Очікування щодо особистих якостей кандидата/кандидатки</w:t>
            </w:r>
          </w:p>
        </w:tc>
        <w:tc>
          <w:tcPr>
            <w:tcW w:w="5381" w:type="dxa"/>
          </w:tcPr>
          <w:p w14:paraId="643CDAAE" w14:textId="77777777" w:rsidR="000F2D7D" w:rsidRPr="000F2D7D" w:rsidRDefault="000F2D7D" w:rsidP="000F2D7D">
            <w:pPr>
              <w:numPr>
                <w:ilvl w:val="0"/>
                <w:numId w:val="2"/>
              </w:numPr>
              <w:shd w:val="clear" w:color="auto" w:fill="FFFFFF"/>
              <w:spacing w:line="300" w:lineRule="atLeast"/>
              <w:ind w:left="0"/>
              <w:textAlignment w:val="baseline"/>
              <w:rPr>
                <w:color w:val="000000"/>
              </w:rPr>
            </w:pPr>
            <w:r>
              <w:rPr>
                <w:color w:val="000000"/>
                <w:bdr w:val="none" w:sz="0" w:space="0" w:color="auto" w:frame="1"/>
              </w:rPr>
              <w:t xml:space="preserve">- </w:t>
            </w:r>
            <w:r w:rsidRPr="000F2D7D">
              <w:rPr>
                <w:color w:val="000000"/>
                <w:bdr w:val="none" w:sz="0" w:space="0" w:color="auto" w:frame="1"/>
              </w:rPr>
              <w:t>вміння працювати в команді на результат, водночас бути самостійною одиницею, котра може приймати рішення з усвідомленням власної відповідальності;</w:t>
            </w:r>
          </w:p>
          <w:p w14:paraId="0D9E2725" w14:textId="77777777" w:rsidR="000F2D7D" w:rsidRPr="000F2D7D" w:rsidRDefault="000F2D7D" w:rsidP="000F2D7D">
            <w:pPr>
              <w:numPr>
                <w:ilvl w:val="0"/>
                <w:numId w:val="2"/>
              </w:numPr>
              <w:shd w:val="clear" w:color="auto" w:fill="FFFFFF"/>
              <w:spacing w:line="300" w:lineRule="atLeast"/>
              <w:ind w:left="0"/>
              <w:textAlignment w:val="baseline"/>
              <w:rPr>
                <w:color w:val="000000"/>
              </w:rPr>
            </w:pPr>
            <w:r>
              <w:rPr>
                <w:color w:val="000000"/>
                <w:bdr w:val="none" w:sz="0" w:space="0" w:color="auto" w:frame="1"/>
              </w:rPr>
              <w:t xml:space="preserve">- </w:t>
            </w:r>
            <w:r w:rsidRPr="000F2D7D">
              <w:rPr>
                <w:color w:val="000000"/>
                <w:bdr w:val="none" w:sz="0" w:space="0" w:color="auto" w:frame="1"/>
              </w:rPr>
              <w:t>уважність до деталей, старанність у виконанні поставлених задач;</w:t>
            </w:r>
          </w:p>
          <w:p w14:paraId="0750796E" w14:textId="77777777" w:rsidR="000F2D7D" w:rsidRPr="000F2D7D" w:rsidRDefault="000F2D7D" w:rsidP="000F2D7D">
            <w:pPr>
              <w:numPr>
                <w:ilvl w:val="0"/>
                <w:numId w:val="2"/>
              </w:numPr>
              <w:shd w:val="clear" w:color="auto" w:fill="FFFFFF"/>
              <w:spacing w:line="300" w:lineRule="atLeast"/>
              <w:ind w:left="0"/>
              <w:textAlignment w:val="baseline"/>
              <w:rPr>
                <w:color w:val="000000"/>
              </w:rPr>
            </w:pPr>
            <w:r>
              <w:rPr>
                <w:color w:val="000000"/>
                <w:bdr w:val="none" w:sz="0" w:space="0" w:color="auto" w:frame="1"/>
              </w:rPr>
              <w:t xml:space="preserve">- </w:t>
            </w:r>
            <w:r w:rsidRPr="000F2D7D">
              <w:rPr>
                <w:color w:val="000000"/>
                <w:bdr w:val="none" w:sz="0" w:space="0" w:color="auto" w:frame="1"/>
              </w:rPr>
              <w:t>аналітичний склад розуму;</w:t>
            </w:r>
          </w:p>
          <w:p w14:paraId="354F3346" w14:textId="77777777" w:rsidR="000F2D7D" w:rsidRPr="000F2D7D" w:rsidRDefault="000F2D7D" w:rsidP="000F2D7D">
            <w:pPr>
              <w:numPr>
                <w:ilvl w:val="0"/>
                <w:numId w:val="2"/>
              </w:numPr>
              <w:shd w:val="clear" w:color="auto" w:fill="FFFFFF"/>
              <w:spacing w:line="300" w:lineRule="atLeast"/>
              <w:ind w:left="0"/>
              <w:textAlignment w:val="baseline"/>
              <w:rPr>
                <w:color w:val="000000"/>
              </w:rPr>
            </w:pPr>
            <w:r>
              <w:rPr>
                <w:color w:val="000000"/>
                <w:bdr w:val="none" w:sz="0" w:space="0" w:color="auto" w:frame="1"/>
              </w:rPr>
              <w:t xml:space="preserve">- </w:t>
            </w:r>
            <w:r w:rsidRPr="000F2D7D">
              <w:rPr>
                <w:color w:val="000000"/>
                <w:bdr w:val="none" w:sz="0" w:space="0" w:color="auto" w:frame="1"/>
              </w:rPr>
              <w:t>високий рівень комунікаційних здібностей;</w:t>
            </w:r>
          </w:p>
          <w:p w14:paraId="3A6ED4C1" w14:textId="77777777" w:rsidR="0019373A" w:rsidRPr="000F2D7D" w:rsidRDefault="000F2D7D" w:rsidP="000F2D7D">
            <w:pPr>
              <w:numPr>
                <w:ilvl w:val="0"/>
                <w:numId w:val="2"/>
              </w:numPr>
              <w:shd w:val="clear" w:color="auto" w:fill="FFFFFF"/>
              <w:spacing w:line="300" w:lineRule="atLeast"/>
              <w:ind w:left="0"/>
              <w:textAlignment w:val="baseline"/>
              <w:rPr>
                <w:color w:val="000000"/>
              </w:rPr>
            </w:pPr>
            <w:r>
              <w:rPr>
                <w:color w:val="000000"/>
                <w:bdr w:val="none" w:sz="0" w:space="0" w:color="auto" w:frame="1"/>
              </w:rPr>
              <w:t xml:space="preserve">- </w:t>
            </w:r>
            <w:r w:rsidRPr="000F2D7D">
              <w:rPr>
                <w:color w:val="000000"/>
                <w:bdr w:val="none" w:sz="0" w:space="0" w:color="auto" w:frame="1"/>
              </w:rPr>
              <w:t>здатність ефективно працювати в режимі багатозадачності, адаптуватися до змін.</w:t>
            </w:r>
          </w:p>
        </w:tc>
      </w:tr>
      <w:tr w:rsidR="0019373A" w14:paraId="4E58EAD5" w14:textId="77777777">
        <w:tc>
          <w:tcPr>
            <w:tcW w:w="4248" w:type="dxa"/>
          </w:tcPr>
          <w:p w14:paraId="0A8679F0" w14:textId="77777777" w:rsidR="0019373A" w:rsidRDefault="00EB69CE">
            <w:pPr>
              <w:spacing w:line="276" w:lineRule="auto"/>
            </w:pPr>
            <w:r>
              <w:t>Умови праці, що пропонуються</w:t>
            </w:r>
          </w:p>
        </w:tc>
        <w:tc>
          <w:tcPr>
            <w:tcW w:w="5381" w:type="dxa"/>
          </w:tcPr>
          <w:p w14:paraId="6400B132" w14:textId="77777777" w:rsidR="00AD3AAD" w:rsidRPr="00AD3AAD" w:rsidRDefault="000F2D7D" w:rsidP="00D10A92">
            <w:pPr>
              <w:numPr>
                <w:ilvl w:val="0"/>
                <w:numId w:val="3"/>
              </w:numPr>
              <w:shd w:val="clear" w:color="auto" w:fill="FFFFFF"/>
              <w:spacing w:line="300" w:lineRule="atLeast"/>
              <w:ind w:left="0"/>
              <w:textAlignment w:val="baseline"/>
              <w:rPr>
                <w:color w:val="000000"/>
              </w:rPr>
            </w:pPr>
            <w:r w:rsidRPr="00AD3AAD">
              <w:rPr>
                <w:rFonts w:ascii="Arial" w:hAnsi="Arial" w:cs="Arial"/>
                <w:color w:val="000000"/>
                <w:sz w:val="21"/>
                <w:szCs w:val="21"/>
                <w:bdr w:val="none" w:sz="0" w:space="0" w:color="auto" w:frame="1"/>
              </w:rPr>
              <w:t xml:space="preserve">- </w:t>
            </w:r>
            <w:r w:rsidRPr="00AD3AAD">
              <w:rPr>
                <w:color w:val="000000"/>
                <w:bdr w:val="none" w:sz="0" w:space="0" w:color="auto" w:frame="1"/>
              </w:rPr>
              <w:t xml:space="preserve">Офіційне працевлаштування на посаду державної служби. </w:t>
            </w:r>
          </w:p>
          <w:p w14:paraId="099AB02C" w14:textId="597F46D4" w:rsidR="000F2D7D" w:rsidRPr="00AD3AAD" w:rsidRDefault="000F2D7D" w:rsidP="00D10A92">
            <w:pPr>
              <w:numPr>
                <w:ilvl w:val="0"/>
                <w:numId w:val="3"/>
              </w:numPr>
              <w:shd w:val="clear" w:color="auto" w:fill="FFFFFF"/>
              <w:spacing w:line="300" w:lineRule="atLeast"/>
              <w:ind w:left="0"/>
              <w:textAlignment w:val="baseline"/>
              <w:rPr>
                <w:color w:val="000000"/>
              </w:rPr>
            </w:pPr>
            <w:r w:rsidRPr="00AD3AAD">
              <w:rPr>
                <w:color w:val="000000"/>
                <w:bdr w:val="none" w:sz="0" w:space="0" w:color="auto" w:frame="1"/>
              </w:rPr>
              <w:t xml:space="preserve">- Оплата праці – від </w:t>
            </w:r>
            <w:r w:rsidR="0092192E">
              <w:t>31 193</w:t>
            </w:r>
            <w:r w:rsidR="00611D71">
              <w:t>,00</w:t>
            </w:r>
            <w:r w:rsidRPr="00AD3AAD">
              <w:rPr>
                <w:color w:val="000000"/>
                <w:bdr w:val="none" w:sz="0" w:space="0" w:color="auto" w:frame="1"/>
              </w:rPr>
              <w:t xml:space="preserve"> грн.</w:t>
            </w:r>
            <w:r w:rsidRPr="00AD3AAD">
              <w:rPr>
                <w:color w:val="000000"/>
              </w:rPr>
              <w:t> </w:t>
            </w:r>
            <w:r w:rsidRPr="00AD3AAD">
              <w:rPr>
                <w:color w:val="000000"/>
                <w:bdr w:val="none" w:sz="0" w:space="0" w:color="auto" w:frame="1"/>
              </w:rPr>
              <w:t>Стабільна виплата</w:t>
            </w:r>
            <w:r w:rsidR="00AD3AAD">
              <w:rPr>
                <w:color w:val="000000"/>
                <w:bdr w:val="none" w:sz="0" w:space="0" w:color="auto" w:frame="1"/>
              </w:rPr>
              <w:t xml:space="preserve"> заробітної плати</w:t>
            </w:r>
            <w:r w:rsidRPr="00AD3AAD">
              <w:rPr>
                <w:color w:val="000000"/>
                <w:bdr w:val="none" w:sz="0" w:space="0" w:color="auto" w:frame="1"/>
              </w:rPr>
              <w:t>.</w:t>
            </w:r>
          </w:p>
          <w:p w14:paraId="0E6535C5" w14:textId="77777777" w:rsidR="000F2D7D" w:rsidRPr="000F2D7D" w:rsidRDefault="000F2D7D" w:rsidP="000F2D7D">
            <w:pPr>
              <w:numPr>
                <w:ilvl w:val="0"/>
                <w:numId w:val="3"/>
              </w:numPr>
              <w:shd w:val="clear" w:color="auto" w:fill="FFFFFF"/>
              <w:spacing w:line="300" w:lineRule="atLeast"/>
              <w:ind w:left="0"/>
              <w:textAlignment w:val="baseline"/>
              <w:rPr>
                <w:color w:val="000000"/>
              </w:rPr>
            </w:pPr>
            <w:r w:rsidRPr="000F2D7D">
              <w:rPr>
                <w:color w:val="000000"/>
                <w:bdr w:val="none" w:sz="0" w:space="0" w:color="auto" w:frame="1"/>
              </w:rPr>
              <w:t xml:space="preserve">- Відпустка 30 календарних днів на рік, можливість отримання під час відпустки </w:t>
            </w:r>
            <w:r w:rsidR="00EB69CE">
              <w:rPr>
                <w:color w:val="000000"/>
                <w:bdr w:val="none" w:sz="0" w:space="0" w:color="auto" w:frame="1"/>
              </w:rPr>
              <w:t xml:space="preserve">грошової </w:t>
            </w:r>
            <w:r w:rsidRPr="000F2D7D">
              <w:rPr>
                <w:color w:val="000000"/>
                <w:bdr w:val="none" w:sz="0" w:space="0" w:color="auto" w:frame="1"/>
              </w:rPr>
              <w:t>допомоги; оплачувані лікарняні.</w:t>
            </w:r>
          </w:p>
          <w:p w14:paraId="5BCC795E" w14:textId="77777777" w:rsidR="0019373A" w:rsidRPr="000F2D7D" w:rsidRDefault="000F2D7D" w:rsidP="000F2D7D">
            <w:pPr>
              <w:numPr>
                <w:ilvl w:val="0"/>
                <w:numId w:val="3"/>
              </w:numPr>
              <w:shd w:val="clear" w:color="auto" w:fill="FFFFFF"/>
              <w:spacing w:line="300" w:lineRule="atLeast"/>
              <w:ind w:left="0"/>
              <w:textAlignment w:val="baseline"/>
              <w:rPr>
                <w:color w:val="000000"/>
              </w:rPr>
            </w:pPr>
            <w:r w:rsidRPr="000F2D7D">
              <w:rPr>
                <w:color w:val="000000"/>
                <w:bdr w:val="none" w:sz="0" w:space="0" w:color="auto" w:frame="1"/>
              </w:rPr>
              <w:t>- Постійне навчання та підвищення рівня кваліфікації.</w:t>
            </w:r>
          </w:p>
        </w:tc>
      </w:tr>
      <w:tr w:rsidR="0019373A" w14:paraId="6A96CC5B" w14:textId="77777777">
        <w:tc>
          <w:tcPr>
            <w:tcW w:w="4248" w:type="dxa"/>
          </w:tcPr>
          <w:p w14:paraId="4435C57F" w14:textId="77777777" w:rsidR="0019373A" w:rsidRDefault="00EB69CE">
            <w:pPr>
              <w:spacing w:line="276" w:lineRule="auto"/>
            </w:pPr>
            <w:r>
              <w:t>Контактний телефон для оприлюднення, за яким кандидати зможуть уточнити інформацію щодо вакансії</w:t>
            </w:r>
          </w:p>
        </w:tc>
        <w:tc>
          <w:tcPr>
            <w:tcW w:w="5381" w:type="dxa"/>
          </w:tcPr>
          <w:p w14:paraId="5DE663FD" w14:textId="77777777" w:rsidR="0019373A" w:rsidRDefault="000F2D7D">
            <w:r>
              <w:t>044-489-87-82</w:t>
            </w:r>
          </w:p>
        </w:tc>
      </w:tr>
      <w:tr w:rsidR="0019373A" w14:paraId="182BB92A" w14:textId="77777777">
        <w:tc>
          <w:tcPr>
            <w:tcW w:w="4248" w:type="dxa"/>
          </w:tcPr>
          <w:p w14:paraId="362AAB08" w14:textId="77777777" w:rsidR="0019373A" w:rsidRDefault="00EB69CE">
            <w:pPr>
              <w:spacing w:line="276" w:lineRule="auto"/>
            </w:pPr>
            <w:r>
              <w:t>Е-пошта, на яку необхідно відправляти резюме</w:t>
            </w:r>
          </w:p>
        </w:tc>
        <w:tc>
          <w:tcPr>
            <w:tcW w:w="5381" w:type="dxa"/>
          </w:tcPr>
          <w:p w14:paraId="1DF021EF" w14:textId="77777777" w:rsidR="000F2D7D" w:rsidRDefault="000F2D7D" w:rsidP="000F2D7D">
            <w:pPr>
              <w:widowControl w:val="0"/>
              <w:rPr>
                <w:lang w:val="en-US"/>
              </w:rPr>
            </w:pPr>
            <w:hyperlink r:id="rId6" w:history="1">
              <w:r w:rsidRPr="00972C61">
                <w:rPr>
                  <w:rStyle w:val="af0"/>
                  <w:lang w:val="en-US"/>
                </w:rPr>
                <w:t>kadrydpr</w:t>
              </w:r>
              <w:r w:rsidRPr="00972C61">
                <w:rPr>
                  <w:rStyle w:val="af0"/>
                  <w:lang w:val="ru-RU"/>
                </w:rPr>
                <w:t>@</w:t>
              </w:r>
              <w:r w:rsidRPr="00972C61">
                <w:rPr>
                  <w:rStyle w:val="af0"/>
                  <w:lang w:val="en-US"/>
                </w:rPr>
                <w:t>gmail</w:t>
              </w:r>
              <w:r w:rsidRPr="00972C61">
                <w:rPr>
                  <w:rStyle w:val="af0"/>
                  <w:lang w:val="ru-RU"/>
                </w:rPr>
                <w:t>.</w:t>
              </w:r>
              <w:r w:rsidRPr="00972C61">
                <w:rPr>
                  <w:rStyle w:val="af0"/>
                  <w:lang w:val="en-US"/>
                </w:rPr>
                <w:t>com</w:t>
              </w:r>
            </w:hyperlink>
          </w:p>
          <w:p w14:paraId="20528101" w14:textId="77777777" w:rsidR="0019373A" w:rsidRDefault="0019373A"/>
        </w:tc>
      </w:tr>
      <w:tr w:rsidR="0019373A" w14:paraId="23527C16" w14:textId="77777777">
        <w:tc>
          <w:tcPr>
            <w:tcW w:w="4248" w:type="dxa"/>
          </w:tcPr>
          <w:p w14:paraId="606B43C4" w14:textId="77777777" w:rsidR="0019373A" w:rsidRDefault="00EB69CE">
            <w:pPr>
              <w:spacing w:line="276" w:lineRule="auto"/>
              <w:rPr>
                <w:b/>
              </w:rPr>
            </w:pPr>
            <w:r>
              <w:rPr>
                <w:b/>
              </w:rPr>
              <w:t>Актуальний телефон та ПІБ особи, яка заповнила анкету, за котрим контактна особа управління інформаційної політики та доступу до публічної інформації може уточнити дані щодо вакансії</w:t>
            </w:r>
          </w:p>
        </w:tc>
        <w:tc>
          <w:tcPr>
            <w:tcW w:w="5381" w:type="dxa"/>
          </w:tcPr>
          <w:p w14:paraId="0E13A94C" w14:textId="43902022" w:rsidR="0019373A" w:rsidRDefault="000F2D7D">
            <w:r>
              <w:t xml:space="preserve">044-489-87-82 </w:t>
            </w:r>
            <w:r w:rsidR="00A63CEA">
              <w:t xml:space="preserve">Бондирєва Наталія Юріївна </w:t>
            </w:r>
          </w:p>
        </w:tc>
      </w:tr>
    </w:tbl>
    <w:p w14:paraId="2E6F29AA" w14:textId="77777777" w:rsidR="0019373A" w:rsidRDefault="0019373A"/>
    <w:p w14:paraId="799E3825" w14:textId="77777777" w:rsidR="0019373A" w:rsidRDefault="0019373A"/>
    <w:sectPr w:rsidR="0019373A">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15C8"/>
    <w:multiLevelType w:val="hybridMultilevel"/>
    <w:tmpl w:val="760AF04A"/>
    <w:lvl w:ilvl="0" w:tplc="5414D936">
      <w:start w:val="2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CFE765A"/>
    <w:multiLevelType w:val="multilevel"/>
    <w:tmpl w:val="41FE2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CE1595"/>
    <w:multiLevelType w:val="multilevel"/>
    <w:tmpl w:val="51CA2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9490490">
    <w:abstractNumId w:val="0"/>
  </w:num>
  <w:num w:numId="2" w16cid:durableId="1990866640">
    <w:abstractNumId w:val="2"/>
  </w:num>
  <w:num w:numId="3" w16cid:durableId="356539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73A"/>
    <w:rsid w:val="000A555F"/>
    <w:rsid w:val="000E780E"/>
    <w:rsid w:val="000F2D7D"/>
    <w:rsid w:val="0010139D"/>
    <w:rsid w:val="00156554"/>
    <w:rsid w:val="001737BE"/>
    <w:rsid w:val="0019373A"/>
    <w:rsid w:val="001E4A73"/>
    <w:rsid w:val="00210471"/>
    <w:rsid w:val="00356C1F"/>
    <w:rsid w:val="00357B22"/>
    <w:rsid w:val="00372B65"/>
    <w:rsid w:val="0038060E"/>
    <w:rsid w:val="003A17D1"/>
    <w:rsid w:val="003B0B20"/>
    <w:rsid w:val="003B4862"/>
    <w:rsid w:val="003E1E16"/>
    <w:rsid w:val="00413FB0"/>
    <w:rsid w:val="004660C5"/>
    <w:rsid w:val="00475C67"/>
    <w:rsid w:val="004851FC"/>
    <w:rsid w:val="00515AC5"/>
    <w:rsid w:val="00611D71"/>
    <w:rsid w:val="00665919"/>
    <w:rsid w:val="0074585A"/>
    <w:rsid w:val="00755AA1"/>
    <w:rsid w:val="007E41FF"/>
    <w:rsid w:val="007F6CF2"/>
    <w:rsid w:val="008A1DD2"/>
    <w:rsid w:val="008C2773"/>
    <w:rsid w:val="008D0492"/>
    <w:rsid w:val="008E2AD9"/>
    <w:rsid w:val="009162CC"/>
    <w:rsid w:val="00916671"/>
    <w:rsid w:val="0092192E"/>
    <w:rsid w:val="00A37F6F"/>
    <w:rsid w:val="00A63CEA"/>
    <w:rsid w:val="00AB330B"/>
    <w:rsid w:val="00AB7320"/>
    <w:rsid w:val="00AD3AAD"/>
    <w:rsid w:val="00B044EC"/>
    <w:rsid w:val="00B10C21"/>
    <w:rsid w:val="00B14A44"/>
    <w:rsid w:val="00BC329C"/>
    <w:rsid w:val="00BF2C92"/>
    <w:rsid w:val="00D83BAC"/>
    <w:rsid w:val="00DF1BFE"/>
    <w:rsid w:val="00E021C1"/>
    <w:rsid w:val="00E125E6"/>
    <w:rsid w:val="00E6013A"/>
    <w:rsid w:val="00E62541"/>
    <w:rsid w:val="00E6429B"/>
    <w:rsid w:val="00E655D9"/>
    <w:rsid w:val="00EA0A52"/>
    <w:rsid w:val="00EB69CE"/>
    <w:rsid w:val="00EC3DDD"/>
    <w:rsid w:val="00F35262"/>
    <w:rsid w:val="00F444B2"/>
    <w:rsid w:val="00F50DB7"/>
    <w:rsid w:val="00F633B6"/>
    <w:rsid w:val="00F829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0665"/>
  <w15:docId w15:val="{5D000CB2-6084-4E3B-BB9F-6826FE3B8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8"/>
        <w:szCs w:val="28"/>
        <w:lang w:val="uk-UA"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F6C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DF6C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DF6CE5"/>
    <w:pPr>
      <w:keepNext/>
      <w:keepLines/>
      <w:spacing w:before="160" w:after="80"/>
      <w:outlineLvl w:val="2"/>
    </w:pPr>
    <w:rPr>
      <w:rFonts w:asciiTheme="minorHAnsi" w:eastAsiaTheme="majorEastAsia" w:hAnsiTheme="minorHAnsi" w:cstheme="majorBidi"/>
      <w:color w:val="2E74B5" w:themeColor="accent1" w:themeShade="BF"/>
    </w:rPr>
  </w:style>
  <w:style w:type="paragraph" w:styleId="4">
    <w:name w:val="heading 4"/>
    <w:basedOn w:val="a"/>
    <w:next w:val="a"/>
    <w:link w:val="40"/>
    <w:uiPriority w:val="9"/>
    <w:semiHidden/>
    <w:unhideWhenUsed/>
    <w:qFormat/>
    <w:rsid w:val="00DF6CE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DF6CE5"/>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DF6C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DF6CE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DF6CE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DF6CE5"/>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DF6C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0">
    <w:name w:val="Заголовок 1 Знак"/>
    <w:basedOn w:val="a0"/>
    <w:link w:val="1"/>
    <w:uiPriority w:val="9"/>
    <w:rsid w:val="00DF6CE5"/>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rsid w:val="00DF6CE5"/>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DF6CE5"/>
    <w:rPr>
      <w:rFonts w:asciiTheme="minorHAnsi" w:eastAsiaTheme="majorEastAsia" w:hAnsiTheme="minorHAnsi" w:cstheme="majorBidi"/>
      <w:color w:val="2E74B5" w:themeColor="accent1" w:themeShade="BF"/>
      <w:szCs w:val="28"/>
    </w:rPr>
  </w:style>
  <w:style w:type="character" w:customStyle="1" w:styleId="40">
    <w:name w:val="Заголовок 4 Знак"/>
    <w:basedOn w:val="a0"/>
    <w:link w:val="4"/>
    <w:uiPriority w:val="9"/>
    <w:semiHidden/>
    <w:rsid w:val="00DF6CE5"/>
    <w:rPr>
      <w:rFonts w:asciiTheme="minorHAnsi" w:eastAsiaTheme="majorEastAsia" w:hAnsiTheme="minorHAnsi" w:cstheme="majorBidi"/>
      <w:i/>
      <w:iCs/>
      <w:color w:val="2E74B5" w:themeColor="accent1" w:themeShade="BF"/>
    </w:rPr>
  </w:style>
  <w:style w:type="character" w:customStyle="1" w:styleId="50">
    <w:name w:val="Заголовок 5 Знак"/>
    <w:basedOn w:val="a0"/>
    <w:link w:val="5"/>
    <w:uiPriority w:val="9"/>
    <w:semiHidden/>
    <w:rsid w:val="00DF6CE5"/>
    <w:rPr>
      <w:rFonts w:asciiTheme="minorHAnsi" w:eastAsiaTheme="majorEastAsia" w:hAnsiTheme="minorHAnsi" w:cstheme="majorBidi"/>
      <w:color w:val="2E74B5" w:themeColor="accent1" w:themeShade="BF"/>
    </w:rPr>
  </w:style>
  <w:style w:type="character" w:customStyle="1" w:styleId="60">
    <w:name w:val="Заголовок 6 Знак"/>
    <w:basedOn w:val="a0"/>
    <w:link w:val="6"/>
    <w:uiPriority w:val="9"/>
    <w:semiHidden/>
    <w:rsid w:val="00DF6CE5"/>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DF6CE5"/>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DF6CE5"/>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DF6CE5"/>
    <w:rPr>
      <w:rFonts w:asciiTheme="minorHAnsi" w:eastAsiaTheme="majorEastAsia" w:hAnsiTheme="minorHAnsi" w:cstheme="majorBidi"/>
      <w:color w:val="272727" w:themeColor="text1" w:themeTint="D8"/>
    </w:rPr>
  </w:style>
  <w:style w:type="character" w:customStyle="1" w:styleId="a4">
    <w:name w:val="Назва Знак"/>
    <w:basedOn w:val="a0"/>
    <w:link w:val="a3"/>
    <w:uiPriority w:val="10"/>
    <w:rsid w:val="00DF6CE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Pr>
      <w:rFonts w:ascii="Aptos" w:eastAsia="Aptos" w:hAnsi="Aptos" w:cs="Aptos"/>
      <w:color w:val="595959"/>
    </w:rPr>
  </w:style>
  <w:style w:type="character" w:customStyle="1" w:styleId="a6">
    <w:name w:val="Підзаголовок Знак"/>
    <w:basedOn w:val="a0"/>
    <w:link w:val="a5"/>
    <w:uiPriority w:val="11"/>
    <w:rsid w:val="00DF6CE5"/>
    <w:rPr>
      <w:rFonts w:asciiTheme="minorHAnsi" w:eastAsiaTheme="majorEastAsia" w:hAnsiTheme="minorHAnsi" w:cstheme="majorBidi"/>
      <w:color w:val="595959" w:themeColor="text1" w:themeTint="A6"/>
      <w:spacing w:val="15"/>
      <w:szCs w:val="28"/>
    </w:rPr>
  </w:style>
  <w:style w:type="paragraph" w:styleId="a7">
    <w:name w:val="Quote"/>
    <w:basedOn w:val="a"/>
    <w:next w:val="a"/>
    <w:link w:val="a8"/>
    <w:uiPriority w:val="29"/>
    <w:qFormat/>
    <w:rsid w:val="00DF6CE5"/>
    <w:pPr>
      <w:spacing w:before="160"/>
      <w:jc w:val="center"/>
    </w:pPr>
    <w:rPr>
      <w:i/>
      <w:iCs/>
      <w:color w:val="404040" w:themeColor="text1" w:themeTint="BF"/>
    </w:rPr>
  </w:style>
  <w:style w:type="character" w:customStyle="1" w:styleId="a8">
    <w:name w:val="Цитата Знак"/>
    <w:basedOn w:val="a0"/>
    <w:link w:val="a7"/>
    <w:uiPriority w:val="29"/>
    <w:rsid w:val="00DF6CE5"/>
    <w:rPr>
      <w:i/>
      <w:iCs/>
      <w:color w:val="404040" w:themeColor="text1" w:themeTint="BF"/>
    </w:rPr>
  </w:style>
  <w:style w:type="paragraph" w:styleId="a9">
    <w:name w:val="List Paragraph"/>
    <w:basedOn w:val="a"/>
    <w:uiPriority w:val="34"/>
    <w:qFormat/>
    <w:rsid w:val="00DF6CE5"/>
    <w:pPr>
      <w:ind w:left="720"/>
      <w:contextualSpacing/>
    </w:pPr>
  </w:style>
  <w:style w:type="character" w:styleId="aa">
    <w:name w:val="Intense Emphasis"/>
    <w:basedOn w:val="a0"/>
    <w:uiPriority w:val="21"/>
    <w:qFormat/>
    <w:rsid w:val="00DF6CE5"/>
    <w:rPr>
      <w:i/>
      <w:iCs/>
      <w:color w:val="2E74B5" w:themeColor="accent1" w:themeShade="BF"/>
    </w:rPr>
  </w:style>
  <w:style w:type="paragraph" w:styleId="ab">
    <w:name w:val="Intense Quote"/>
    <w:basedOn w:val="a"/>
    <w:next w:val="a"/>
    <w:link w:val="ac"/>
    <w:uiPriority w:val="30"/>
    <w:qFormat/>
    <w:rsid w:val="00DF6C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Насичена цитата Знак"/>
    <w:basedOn w:val="a0"/>
    <w:link w:val="ab"/>
    <w:uiPriority w:val="30"/>
    <w:rsid w:val="00DF6CE5"/>
    <w:rPr>
      <w:i/>
      <w:iCs/>
      <w:color w:val="2E74B5" w:themeColor="accent1" w:themeShade="BF"/>
    </w:rPr>
  </w:style>
  <w:style w:type="character" w:styleId="ad">
    <w:name w:val="Intense Reference"/>
    <w:basedOn w:val="a0"/>
    <w:uiPriority w:val="32"/>
    <w:qFormat/>
    <w:rsid w:val="00DF6CE5"/>
    <w:rPr>
      <w:b/>
      <w:bCs/>
      <w:smallCaps/>
      <w:color w:val="2E74B5" w:themeColor="accent1" w:themeShade="BF"/>
      <w:spacing w:val="5"/>
    </w:rPr>
  </w:style>
  <w:style w:type="paragraph" w:styleId="ae">
    <w:name w:val="Normal (Web)"/>
    <w:basedOn w:val="a"/>
    <w:uiPriority w:val="99"/>
    <w:unhideWhenUsed/>
    <w:rsid w:val="00DF6CE5"/>
    <w:pPr>
      <w:spacing w:before="100" w:beforeAutospacing="1" w:after="100" w:afterAutospacing="1" w:line="240" w:lineRule="auto"/>
    </w:pPr>
    <w:rPr>
      <w:sz w:val="24"/>
      <w:szCs w:val="24"/>
    </w:rPr>
  </w:style>
  <w:style w:type="character" w:styleId="af">
    <w:name w:val="Strong"/>
    <w:basedOn w:val="a0"/>
    <w:uiPriority w:val="22"/>
    <w:qFormat/>
    <w:rsid w:val="00DF6CE5"/>
    <w:rPr>
      <w:b/>
      <w:bCs/>
    </w:rPr>
  </w:style>
  <w:style w:type="character" w:styleId="af0">
    <w:name w:val="Hyperlink"/>
    <w:basedOn w:val="a0"/>
    <w:unhideWhenUsed/>
    <w:rsid w:val="00DF6CE5"/>
    <w:rPr>
      <w:color w:val="0000FF"/>
      <w:u w:val="single"/>
    </w:rPr>
  </w:style>
  <w:style w:type="table" w:styleId="af1">
    <w:name w:val="Table Grid"/>
    <w:basedOn w:val="a1"/>
    <w:uiPriority w:val="39"/>
    <w:rsid w:val="00DF6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2">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75983">
      <w:bodyDiv w:val="1"/>
      <w:marLeft w:val="0"/>
      <w:marRight w:val="0"/>
      <w:marTop w:val="0"/>
      <w:marBottom w:val="0"/>
      <w:divBdr>
        <w:top w:val="none" w:sz="0" w:space="0" w:color="auto"/>
        <w:left w:val="none" w:sz="0" w:space="0" w:color="auto"/>
        <w:bottom w:val="none" w:sz="0" w:space="0" w:color="auto"/>
        <w:right w:val="none" w:sz="0" w:space="0" w:color="auto"/>
      </w:divBdr>
    </w:div>
    <w:div w:id="1235820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drydpr@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Yf+yf7BoyOrEfcfswAoE+YkDMw==">CgMxLjA4AHIhMTR6VHQ0QWdpMlRFZnZpaHBsemlITDVqZ2VURnVyMTB1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3899</Words>
  <Characters>2223</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Щербина Олександра Сергіївна</dc:creator>
  <cp:lastModifiedBy>Наталія Ю. Бондирєва</cp:lastModifiedBy>
  <cp:revision>3</cp:revision>
  <cp:lastPrinted>2026-04-21T08:43:00Z</cp:lastPrinted>
  <dcterms:created xsi:type="dcterms:W3CDTF">2026-08-10T08:00:00Z</dcterms:created>
  <dcterms:modified xsi:type="dcterms:W3CDTF">2026-08-10T08:00:00Z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2024-06-12T09:22:45Z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eb258766-b719-42a2-a2af-31a2b3c3a817</vt:lpwstr>
  </property>
  <property fmtid="{D5CDD505-2E9C-101B-9397-08002B2CF9AE}" pid="7" name="MSIP_Label_defa4170-0d19-0005-0004-bc88714345d2_ActionId">
    <vt:lpwstr>74060e38-db64-4f93-95de-3119659d60ef</vt:lpwstr>
  </property>
  <property fmtid="{D5CDD505-2E9C-101B-9397-08002B2CF9AE}" pid="8" name="MSIP_Label_defa4170-0d19-0005-0004-bc88714345d2_ContentBits">
    <vt:lpwstr>0</vt:lpwstr>
  </property>
  <property fmtid="{D5CDD505-2E9C-101B-9397-08002B2CF9AE}" pid="9" name="ContentTypeId">
    <vt:lpwstr>0x010100142344FFB1D9DA48854B8C3F0D36A31A</vt:lpwstr>
  </property>
</Properties>
</file>