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E668" w14:textId="77777777" w:rsidR="00CB520F" w:rsidRDefault="00CB520F" w:rsidP="00CB520F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О</w:t>
      </w:r>
      <w:r w:rsidR="00EB69CE">
        <w:rPr>
          <w:b/>
        </w:rPr>
        <w:t>пис вакансії</w:t>
      </w:r>
    </w:p>
    <w:p w14:paraId="48A9008B" w14:textId="51DC74C6" w:rsidR="00CB520F" w:rsidRDefault="00CB520F" w:rsidP="00CB520F">
      <w:pPr>
        <w:widowControl w:val="0"/>
        <w:spacing w:after="0" w:line="240" w:lineRule="auto"/>
        <w:jc w:val="center"/>
        <w:rPr>
          <w:b/>
        </w:rPr>
      </w:pPr>
      <w:r>
        <w:rPr>
          <w:rFonts w:eastAsia="Calibri"/>
        </w:rPr>
        <w:t xml:space="preserve">головного спеціаліста </w:t>
      </w:r>
      <w:r w:rsidR="002265E4">
        <w:rPr>
          <w:rFonts w:eastAsia="Calibri"/>
        </w:rPr>
        <w:t>юридичного сектору</w:t>
      </w:r>
      <w:r>
        <w:rPr>
          <w:b/>
        </w:rPr>
        <w:t xml:space="preserve"> </w:t>
      </w:r>
    </w:p>
    <w:p w14:paraId="1686A965" w14:textId="20490DBF" w:rsidR="00CB520F" w:rsidRDefault="00CB520F" w:rsidP="00CB520F">
      <w:pPr>
        <w:widowControl w:val="0"/>
        <w:spacing w:after="0" w:line="240" w:lineRule="auto"/>
        <w:jc w:val="center"/>
        <w:rPr>
          <w:rFonts w:eastAsia="Calibri"/>
        </w:rPr>
      </w:pPr>
      <w:r w:rsidRPr="00972C61">
        <w:rPr>
          <w:rFonts w:eastAsia="Calibri"/>
        </w:rPr>
        <w:t>Департамент</w:t>
      </w:r>
      <w:r>
        <w:rPr>
          <w:rFonts w:eastAsia="Calibri"/>
        </w:rPr>
        <w:t>у</w:t>
      </w:r>
      <w:r w:rsidRPr="00972C61">
        <w:rPr>
          <w:rFonts w:eastAsia="Calibri"/>
        </w:rPr>
        <w:t xml:space="preserve"> з питань реєстрації виконавчого органу Київської міської ради (Київської міської державної адміністрації)</w:t>
      </w:r>
      <w:r>
        <w:rPr>
          <w:rFonts w:eastAsia="Calibri"/>
        </w:rPr>
        <w:t xml:space="preserve"> </w:t>
      </w:r>
      <w:r w:rsidR="0048043D">
        <w:rPr>
          <w:rFonts w:eastAsia="Calibri"/>
        </w:rPr>
        <w:t>(категорія «В» підкатегорія «В1»)</w:t>
      </w:r>
    </w:p>
    <w:p w14:paraId="464B9F9D" w14:textId="77777777" w:rsidR="00CB520F" w:rsidRDefault="00CB520F" w:rsidP="00CB520F">
      <w:pPr>
        <w:widowControl w:val="0"/>
        <w:spacing w:after="0" w:line="240" w:lineRule="auto"/>
        <w:jc w:val="center"/>
        <w:rPr>
          <w:b/>
        </w:rPr>
      </w:pP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381"/>
      </w:tblGrid>
      <w:tr w:rsidR="0019373A" w14:paraId="4A2942CC" w14:textId="77777777">
        <w:tc>
          <w:tcPr>
            <w:tcW w:w="4248" w:type="dxa"/>
          </w:tcPr>
          <w:p w14:paraId="5E3725E5" w14:textId="77777777" w:rsidR="0019373A" w:rsidRDefault="00EB69CE">
            <w:pPr>
              <w:spacing w:line="276" w:lineRule="auto"/>
            </w:pPr>
            <w:r>
              <w:t>Назва вакансії</w:t>
            </w:r>
          </w:p>
        </w:tc>
        <w:tc>
          <w:tcPr>
            <w:tcW w:w="5381" w:type="dxa"/>
          </w:tcPr>
          <w:p w14:paraId="04B5B68F" w14:textId="42ACD5C7" w:rsidR="0019373A" w:rsidRDefault="00AB330B" w:rsidP="00357B22">
            <w:pPr>
              <w:jc w:val="center"/>
            </w:pPr>
            <w:r>
              <w:rPr>
                <w:rFonts w:eastAsia="Calibri"/>
              </w:rPr>
              <w:t>Головний спеціаліст</w:t>
            </w:r>
            <w:r w:rsidR="005F6ABB">
              <w:rPr>
                <w:rFonts w:eastAsia="Calibri"/>
              </w:rPr>
              <w:t xml:space="preserve"> </w:t>
            </w:r>
            <w:r w:rsidR="002265E4">
              <w:rPr>
                <w:rFonts w:eastAsia="Calibri"/>
              </w:rPr>
              <w:t>юридичного сектору</w:t>
            </w:r>
          </w:p>
        </w:tc>
      </w:tr>
      <w:tr w:rsidR="0019373A" w14:paraId="79C9B9DA" w14:textId="77777777">
        <w:tc>
          <w:tcPr>
            <w:tcW w:w="4248" w:type="dxa"/>
          </w:tcPr>
          <w:p w14:paraId="2BF46474" w14:textId="77777777" w:rsidR="0019373A" w:rsidRDefault="00EB69CE">
            <w:pPr>
              <w:spacing w:line="276" w:lineRule="auto"/>
            </w:pPr>
            <w:r>
              <w:t>Назва структурного підрозділу</w:t>
            </w:r>
          </w:p>
        </w:tc>
        <w:tc>
          <w:tcPr>
            <w:tcW w:w="5381" w:type="dxa"/>
          </w:tcPr>
          <w:p w14:paraId="59BE6F89" w14:textId="77777777" w:rsidR="0019373A" w:rsidRPr="00357B22" w:rsidRDefault="00357B22" w:rsidP="00357B22">
            <w:pPr>
              <w:jc w:val="center"/>
              <w:rPr>
                <w:rFonts w:eastAsia="Calibri"/>
              </w:rPr>
            </w:pPr>
            <w:r w:rsidRPr="00972C61">
              <w:rPr>
                <w:rFonts w:eastAsia="Calibri"/>
              </w:rPr>
              <w:t>Департамент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eastAsia="Calibri"/>
              </w:rPr>
              <w:t xml:space="preserve"> </w:t>
            </w:r>
          </w:p>
        </w:tc>
      </w:tr>
      <w:tr w:rsidR="0019373A" w14:paraId="0DEBD063" w14:textId="77777777">
        <w:tc>
          <w:tcPr>
            <w:tcW w:w="4248" w:type="dxa"/>
          </w:tcPr>
          <w:p w14:paraId="072669E4" w14:textId="77777777" w:rsidR="0019373A" w:rsidRDefault="00EB69CE">
            <w:pPr>
              <w:spacing w:line="276" w:lineRule="auto"/>
            </w:pPr>
            <w:r>
              <w:t xml:space="preserve">Розмір оплати праці </w:t>
            </w:r>
          </w:p>
        </w:tc>
        <w:tc>
          <w:tcPr>
            <w:tcW w:w="5381" w:type="dxa"/>
          </w:tcPr>
          <w:p w14:paraId="67B904E0" w14:textId="08F03E7A" w:rsidR="0019373A" w:rsidRDefault="00EA0A52">
            <w:r w:rsidRPr="00972C61">
              <w:t xml:space="preserve">посадовий оклад </w:t>
            </w:r>
            <w:r>
              <w:t>–</w:t>
            </w:r>
            <w:r w:rsidRPr="00972C61">
              <w:t xml:space="preserve"> </w:t>
            </w:r>
            <w:r w:rsidR="00DA383C">
              <w:t>27266</w:t>
            </w:r>
            <w:r>
              <w:t>,00</w:t>
            </w:r>
            <w:r w:rsidRPr="00972C61">
              <w:t xml:space="preserve"> гривень</w:t>
            </w:r>
            <w:r w:rsidR="00EB69CE">
              <w:t>;</w:t>
            </w:r>
          </w:p>
          <w:p w14:paraId="66816AD1" w14:textId="67A0B3F5" w:rsidR="00EB69CE" w:rsidRDefault="00EB69CE" w:rsidP="007E7D2B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972C61">
              <w:rPr>
                <w:sz w:val="28"/>
                <w:szCs w:val="28"/>
              </w:rPr>
              <w:t>надбавки,  допл</w:t>
            </w:r>
            <w:r>
              <w:rPr>
                <w:sz w:val="28"/>
                <w:szCs w:val="28"/>
              </w:rPr>
              <w:t xml:space="preserve">ати,  </w:t>
            </w:r>
            <w:r w:rsidR="007E7D2B">
              <w:rPr>
                <w:sz w:val="28"/>
                <w:szCs w:val="28"/>
              </w:rPr>
              <w:t xml:space="preserve">коефіцієнти, </w:t>
            </w:r>
            <w:r>
              <w:rPr>
                <w:sz w:val="28"/>
                <w:szCs w:val="28"/>
              </w:rPr>
              <w:t xml:space="preserve">премії  та  компенсації </w:t>
            </w:r>
            <w:r w:rsidR="007E7D2B" w:rsidRPr="007E7D2B">
              <w:rPr>
                <w:sz w:val="28"/>
                <w:szCs w:val="28"/>
              </w:rPr>
              <w:t>в</w:t>
            </w:r>
            <w:r w:rsidRPr="007E7D2B">
              <w:rPr>
                <w:sz w:val="28"/>
                <w:szCs w:val="28"/>
              </w:rPr>
              <w:t>ідповідно до чинного законодавства</w:t>
            </w:r>
          </w:p>
        </w:tc>
      </w:tr>
      <w:tr w:rsidR="0019373A" w14:paraId="17CD7E1C" w14:textId="77777777">
        <w:tc>
          <w:tcPr>
            <w:tcW w:w="4248" w:type="dxa"/>
          </w:tcPr>
          <w:p w14:paraId="2AA60E21" w14:textId="77777777" w:rsidR="0019373A" w:rsidRDefault="00EB69CE">
            <w:pPr>
              <w:spacing w:line="276" w:lineRule="auto"/>
            </w:pPr>
            <w:r>
              <w:t>Категорія посади державної служби</w:t>
            </w:r>
          </w:p>
        </w:tc>
        <w:tc>
          <w:tcPr>
            <w:tcW w:w="5381" w:type="dxa"/>
          </w:tcPr>
          <w:p w14:paraId="3F78C940" w14:textId="77777777" w:rsidR="0019373A" w:rsidRPr="00EA0A52" w:rsidRDefault="00EA0A52">
            <w:r w:rsidRPr="00EA0A52">
              <w:rPr>
                <w:color w:val="000000"/>
                <w:shd w:val="clear" w:color="auto" w:fill="FFFFFF"/>
              </w:rPr>
              <w:t>Призначення на посаду державної служби категорії В</w:t>
            </w:r>
          </w:p>
        </w:tc>
      </w:tr>
      <w:tr w:rsidR="0019373A" w14:paraId="1B4D07BF" w14:textId="77777777">
        <w:tc>
          <w:tcPr>
            <w:tcW w:w="4248" w:type="dxa"/>
          </w:tcPr>
          <w:p w14:paraId="416BB431" w14:textId="77777777" w:rsidR="0019373A" w:rsidRDefault="00EB69CE">
            <w:pPr>
              <w:spacing w:line="276" w:lineRule="auto"/>
            </w:pPr>
            <w:r>
              <w:t>Класифікаційний код посади</w:t>
            </w:r>
          </w:p>
        </w:tc>
        <w:tc>
          <w:tcPr>
            <w:tcW w:w="5381" w:type="dxa"/>
          </w:tcPr>
          <w:p w14:paraId="5BEC823B" w14:textId="786D4218" w:rsidR="0019373A" w:rsidRPr="00EA0A52" w:rsidRDefault="00EA0A52">
            <w:r w:rsidRPr="007E7D2B">
              <w:rPr>
                <w:color w:val="000000"/>
                <w:shd w:val="clear" w:color="auto" w:fill="FFFFFF"/>
              </w:rPr>
              <w:t xml:space="preserve">Класифікаційний код посади: </w:t>
            </w:r>
            <w:r w:rsidR="007E7D2B" w:rsidRPr="007E7D2B">
              <w:rPr>
                <w:color w:val="000000"/>
                <w:shd w:val="clear" w:color="auto" w:fill="FFFFFF"/>
              </w:rPr>
              <w:t>19</w:t>
            </w:r>
            <w:r w:rsidRPr="007E7D2B">
              <w:rPr>
                <w:color w:val="000000"/>
                <w:shd w:val="clear" w:color="auto" w:fill="FFFFFF"/>
              </w:rPr>
              <w:t>-VII-2</w:t>
            </w:r>
          </w:p>
        </w:tc>
      </w:tr>
      <w:tr w:rsidR="0019373A" w14:paraId="0EF66CFB" w14:textId="77777777">
        <w:tc>
          <w:tcPr>
            <w:tcW w:w="4248" w:type="dxa"/>
          </w:tcPr>
          <w:p w14:paraId="752EFCF4" w14:textId="77777777" w:rsidR="0019373A" w:rsidRDefault="00EB69CE">
            <w:pPr>
              <w:spacing w:line="276" w:lineRule="auto"/>
            </w:pPr>
            <w:r>
              <w:t>Обов`язкові вимоги до кандидата/кандидатки</w:t>
            </w:r>
          </w:p>
        </w:tc>
        <w:tc>
          <w:tcPr>
            <w:tcW w:w="5381" w:type="dxa"/>
          </w:tcPr>
          <w:p w14:paraId="26AB234A" w14:textId="77777777" w:rsidR="00EA0A52" w:rsidRPr="007E7D2B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 w:rsidRPr="007E7D2B">
              <w:t>громадянство України;</w:t>
            </w:r>
          </w:p>
          <w:p w14:paraId="0E759119" w14:textId="08D64FEB" w:rsidR="0019373A" w:rsidRPr="007E7D2B" w:rsidRDefault="00EA0A52" w:rsidP="00EA0A52">
            <w:pPr>
              <w:pStyle w:val="a9"/>
              <w:numPr>
                <w:ilvl w:val="0"/>
                <w:numId w:val="1"/>
              </w:numPr>
              <w:ind w:left="0" w:firstLine="360"/>
            </w:pPr>
            <w:r w:rsidRPr="007E7D2B">
              <w:t xml:space="preserve">освітній рівень - </w:t>
            </w:r>
            <w:r w:rsidR="005F6ABB" w:rsidRPr="007E7D2B">
              <w:t>вища економічна або юридична освіта, не нижче ступеня бакалавра</w:t>
            </w:r>
            <w:r w:rsidR="007E7D2B" w:rsidRPr="007E7D2B">
              <w:t xml:space="preserve"> за спеціальністю – правознавство;</w:t>
            </w:r>
          </w:p>
          <w:p w14:paraId="35FEE726" w14:textId="0B89F271" w:rsidR="00413FB0" w:rsidRDefault="000F2D7D" w:rsidP="007E7D2B">
            <w:pPr>
              <w:pStyle w:val="a9"/>
              <w:numPr>
                <w:ilvl w:val="0"/>
                <w:numId w:val="1"/>
              </w:numPr>
              <w:ind w:left="0" w:firstLine="360"/>
            </w:pPr>
            <w:r w:rsidRPr="007E7D2B">
              <w:t>вільне володіння державною мовою</w:t>
            </w:r>
            <w:r w:rsidR="007E7D2B" w:rsidRPr="007E7D2B">
              <w:t>.</w:t>
            </w:r>
          </w:p>
        </w:tc>
      </w:tr>
      <w:tr w:rsidR="0019373A" w14:paraId="7C8EDA6E" w14:textId="77777777">
        <w:tc>
          <w:tcPr>
            <w:tcW w:w="4248" w:type="dxa"/>
          </w:tcPr>
          <w:p w14:paraId="1EBF9A4C" w14:textId="77777777" w:rsidR="0019373A" w:rsidRDefault="00EB69CE">
            <w:pPr>
              <w:spacing w:line="276" w:lineRule="auto"/>
            </w:pPr>
            <w:r>
              <w:t>Посадові обов`язки</w:t>
            </w:r>
          </w:p>
        </w:tc>
        <w:tc>
          <w:tcPr>
            <w:tcW w:w="5381" w:type="dxa"/>
          </w:tcPr>
          <w:p w14:paraId="4E659D5C" w14:textId="60CEC6B0" w:rsidR="0019373A" w:rsidRPr="009A2CB1" w:rsidRDefault="00F32183" w:rsidP="005F6ABB">
            <w:pPr>
              <w:tabs>
                <w:tab w:val="left" w:pos="3385"/>
              </w:tabs>
              <w:ind w:right="140"/>
              <w:jc w:val="both"/>
            </w:pPr>
            <w:r>
              <w:rPr>
                <w:lang w:val="ru-RU"/>
              </w:rPr>
              <w:t xml:space="preserve">- </w:t>
            </w:r>
            <w:r w:rsidR="009A2CB1">
              <w:t>З</w:t>
            </w:r>
            <w:r w:rsidRPr="009A2CB1">
              <w:t xml:space="preserve">абезпечення ведення правової роботи, спрямованої на правильне застосування, неухильне дотримання та запобігання недотриманню вимог законодавства, інших нормативних документів працівниками Департаменту під час виконання покладених на них завдань і функціональних </w:t>
            </w:r>
            <w:r w:rsidR="009A2CB1" w:rsidRPr="009A2CB1">
              <w:t>обов’язків</w:t>
            </w:r>
            <w:r w:rsidRPr="009A2CB1">
              <w:t>;</w:t>
            </w:r>
          </w:p>
          <w:p w14:paraId="7509BBA2" w14:textId="334D4217" w:rsidR="00F32183" w:rsidRDefault="009A2CB1" w:rsidP="005F6ABB">
            <w:pPr>
              <w:tabs>
                <w:tab w:val="left" w:pos="3385"/>
              </w:tabs>
              <w:ind w:right="140"/>
              <w:jc w:val="both"/>
            </w:pPr>
            <w:r w:rsidRPr="009A2CB1">
              <w:t xml:space="preserve">- </w:t>
            </w:r>
            <w:r>
              <w:t>У</w:t>
            </w:r>
            <w:r w:rsidRPr="009A2CB1">
              <w:t xml:space="preserve">часть у підготовці документів правового характеру (наказів Департаменту, договорів, </w:t>
            </w:r>
            <w:proofErr w:type="spellStart"/>
            <w:r w:rsidRPr="009A2CB1">
              <w:t>проєктів</w:t>
            </w:r>
            <w:proofErr w:type="spellEnd"/>
            <w:r w:rsidRPr="009A2CB1">
              <w:t xml:space="preserve"> рішень Київської міської ради, розпоряджень Київського міського голови та виконавчого органу Киї</w:t>
            </w:r>
            <w:r>
              <w:t>вської міської ради (Київської міської державної адміністрації) тощо) з питань, що належать до компетенції Департаменту, та у разі необхідності погоджує (візує) їх.  Організація роботи щодо підготовки та здійснення заходів, спрямованих, на укладення договорів (контрактів), що відносяться до компетенції Департаменту;</w:t>
            </w:r>
          </w:p>
          <w:p w14:paraId="090E649F" w14:textId="07396F9C" w:rsidR="009A2CB1" w:rsidRDefault="009A2CB1" w:rsidP="005F6ABB">
            <w:pPr>
              <w:tabs>
                <w:tab w:val="left" w:pos="3385"/>
              </w:tabs>
              <w:ind w:right="140"/>
              <w:jc w:val="both"/>
            </w:pPr>
            <w:r>
              <w:lastRenderedPageBreak/>
              <w:t xml:space="preserve">- </w:t>
            </w:r>
            <w:r w:rsidR="004D1710">
              <w:t>Н</w:t>
            </w:r>
            <w:r>
              <w:t>адання правової консультації працівникам Департаменту в межах реалізації покладених на них повноважень, а також сприяння правильному засновуванню законодавства. Участь у підготовці висновків з правових питань, які виникають у процесі діяльності Департаменту;</w:t>
            </w:r>
          </w:p>
          <w:p w14:paraId="3C78EFC3" w14:textId="17599F23" w:rsidR="009A2CB1" w:rsidRDefault="009A2CB1" w:rsidP="005F6ABB">
            <w:pPr>
              <w:tabs>
                <w:tab w:val="left" w:pos="3385"/>
              </w:tabs>
              <w:ind w:right="140"/>
              <w:jc w:val="both"/>
            </w:pPr>
            <w:r>
              <w:t>-</w:t>
            </w:r>
            <w:r w:rsidR="004D1710">
              <w:t>Забезпечення ведення претензійно-позовної роботи, зокрема, підготовка та подача до суду документів, передбачених процесуальним законодавством (позовних заяв, відзивів, пояснень, заяв, клопотань тощо). Здійснення ведення обліку судових справ в електронному вигляді</w:t>
            </w:r>
            <w:r>
              <w:t>;</w:t>
            </w:r>
          </w:p>
          <w:p w14:paraId="4B6EB261" w14:textId="3D4FF641" w:rsidR="009A2CB1" w:rsidRDefault="009A2CB1" w:rsidP="005F6ABB">
            <w:pPr>
              <w:tabs>
                <w:tab w:val="left" w:pos="3385"/>
              </w:tabs>
              <w:ind w:right="140"/>
              <w:jc w:val="both"/>
            </w:pPr>
            <w:r>
              <w:t xml:space="preserve">- Участь у розгляді запитів та звернень органів державної влади, органів місцевого самоврядування, контролюючих та правоохоронних органів, </w:t>
            </w:r>
            <w:r w:rsidR="0017490D">
              <w:t>громадських</w:t>
            </w:r>
            <w:r>
              <w:t xml:space="preserve"> </w:t>
            </w:r>
            <w:r w:rsidR="0017490D">
              <w:t>об’єднань</w:t>
            </w:r>
            <w:r>
              <w:t xml:space="preserve">, народних депутатів та депутатів місцевих рад, адвокатів, нотаріусі, фізичних осіб, юридичних та фізичних осіб-підприємців з питань діяльності Департаменту, розробляє </w:t>
            </w:r>
            <w:proofErr w:type="spellStart"/>
            <w:r>
              <w:t>проєктів</w:t>
            </w:r>
            <w:proofErr w:type="spellEnd"/>
            <w:r>
              <w:t xml:space="preserve"> документів за результатами їх опрацювання;</w:t>
            </w:r>
          </w:p>
          <w:p w14:paraId="000FC334" w14:textId="24F8CB87" w:rsidR="009A2CB1" w:rsidRDefault="004D1710" w:rsidP="005F6ABB">
            <w:pPr>
              <w:tabs>
                <w:tab w:val="left" w:pos="3385"/>
              </w:tabs>
              <w:ind w:right="140"/>
              <w:jc w:val="both"/>
            </w:pPr>
            <w:r>
              <w:t>- Здійснення представництво (само- представництво) інтересів Київського міського голови, Київської міської ради, виконавчого органу Київської міської ради (Київської міської державної адміністрації) (з питань, що належать до Департаменту), Департаменту та його державних реєстраторів у судах України на всіх стадіях судового процесу, а також у всіх державних органах та органах місцевого самоврядування України, підприємствах, установах, організаціях усіх форм власності;</w:t>
            </w:r>
          </w:p>
          <w:p w14:paraId="444740D4" w14:textId="10240E2C" w:rsidR="009A2CB1" w:rsidRPr="009A2CB1" w:rsidRDefault="004D1710" w:rsidP="004D1710">
            <w:pPr>
              <w:tabs>
                <w:tab w:val="left" w:pos="3385"/>
              </w:tabs>
              <w:ind w:right="140"/>
              <w:jc w:val="both"/>
            </w:pPr>
            <w:r>
              <w:t>- Забезпечує виконання інших завдань, покладених на юридичний сектор.</w:t>
            </w:r>
          </w:p>
        </w:tc>
      </w:tr>
      <w:tr w:rsidR="0019373A" w14:paraId="676B3F5E" w14:textId="77777777">
        <w:tc>
          <w:tcPr>
            <w:tcW w:w="4248" w:type="dxa"/>
          </w:tcPr>
          <w:p w14:paraId="04B7239D" w14:textId="77777777" w:rsidR="0019373A" w:rsidRDefault="00EB69CE">
            <w:pPr>
              <w:spacing w:line="276" w:lineRule="auto"/>
            </w:pPr>
            <w:r>
              <w:lastRenderedPageBreak/>
              <w:t>Очікування щодо особистих якостей кандидата/кандидатки</w:t>
            </w:r>
          </w:p>
        </w:tc>
        <w:tc>
          <w:tcPr>
            <w:tcW w:w="5381" w:type="dxa"/>
          </w:tcPr>
          <w:p w14:paraId="55F17348" w14:textId="77777777" w:rsidR="0048043D" w:rsidRPr="0048043D" w:rsidRDefault="000F2D7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="0048043D">
              <w:rPr>
                <w:color w:val="000000"/>
                <w:bdr w:val="none" w:sz="0" w:space="0" w:color="auto" w:frame="1"/>
              </w:rPr>
              <w:t xml:space="preserve">уміння працювати в команді на результат, водночас бути самостійною </w:t>
            </w:r>
            <w:r w:rsidR="0048043D">
              <w:rPr>
                <w:color w:val="000000"/>
                <w:bdr w:val="none" w:sz="0" w:space="0" w:color="auto" w:frame="1"/>
              </w:rPr>
              <w:lastRenderedPageBreak/>
              <w:t>одиницею, котра може приймати рішення з усвідомленням власної відповідальності;</w:t>
            </w:r>
          </w:p>
          <w:p w14:paraId="143E9C4C" w14:textId="5E68DF08" w:rsidR="0048043D" w:rsidRPr="0048043D" w:rsidRDefault="0048043D" w:rsidP="000F2D7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аналітичні здібності, навички ділового спілкування (письмового та усного), вимогливість, оперативність, здатність визначати пріоритети, аргументовано доводити власну точку зору, навички розв’язання проблем,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стресстійкість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57FB86B2" w14:textId="137AEA3C" w:rsidR="0019373A" w:rsidRPr="000F2D7D" w:rsidRDefault="0048043D" w:rsidP="0048043D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 дисциплінованість, ініціативність, неупередженість, порядність, комунікабельність, прагнення до самовдосконалення та підвищення фахового рівня.</w:t>
            </w:r>
          </w:p>
        </w:tc>
      </w:tr>
      <w:tr w:rsidR="0019373A" w14:paraId="29B9CF3E" w14:textId="77777777">
        <w:tc>
          <w:tcPr>
            <w:tcW w:w="4248" w:type="dxa"/>
          </w:tcPr>
          <w:p w14:paraId="186AD7C9" w14:textId="77777777" w:rsidR="0019373A" w:rsidRDefault="00EB69CE">
            <w:pPr>
              <w:spacing w:line="276" w:lineRule="auto"/>
            </w:pPr>
            <w:r>
              <w:lastRenderedPageBreak/>
              <w:t>Умови праці, що пропонуються</w:t>
            </w:r>
          </w:p>
        </w:tc>
        <w:tc>
          <w:tcPr>
            <w:tcW w:w="5381" w:type="dxa"/>
          </w:tcPr>
          <w:p w14:paraId="55E4FD4E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</w:rPr>
              <w:t xml:space="preserve">- </w:t>
            </w:r>
            <w:r w:rsidRPr="000F2D7D">
              <w:rPr>
                <w:color w:val="000000"/>
                <w:bdr w:val="none" w:sz="0" w:space="0" w:color="auto" w:frame="1"/>
              </w:rPr>
              <w:t>Офіційне працевлаштування на посаду державної служби. Робота в офісі.</w:t>
            </w:r>
          </w:p>
          <w:p w14:paraId="4CD67785" w14:textId="43C17806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Оплата праці </w:t>
            </w:r>
            <w:r w:rsidR="00DA383C">
              <w:rPr>
                <w:color w:val="000000"/>
                <w:bdr w:val="none" w:sz="0" w:space="0" w:color="auto" w:frame="1"/>
              </w:rPr>
              <w:t>с</w:t>
            </w:r>
            <w:r w:rsidRPr="000F2D7D">
              <w:rPr>
                <w:color w:val="000000"/>
                <w:bdr w:val="none" w:sz="0" w:space="0" w:color="auto" w:frame="1"/>
              </w:rPr>
              <w:t>табільна</w:t>
            </w:r>
            <w:r w:rsidR="00DA2E95">
              <w:rPr>
                <w:color w:val="000000"/>
                <w:bdr w:val="none" w:sz="0" w:space="0" w:color="auto" w:frame="1"/>
              </w:rPr>
              <w:t xml:space="preserve">, </w:t>
            </w:r>
            <w:r w:rsidRPr="000F2D7D">
              <w:rPr>
                <w:color w:val="000000"/>
                <w:bdr w:val="none" w:sz="0" w:space="0" w:color="auto" w:frame="1"/>
              </w:rPr>
              <w:t xml:space="preserve"> виплата двічі на місяць (аванс та основна частина).</w:t>
            </w:r>
          </w:p>
          <w:p w14:paraId="5AB40F84" w14:textId="77777777" w:rsidR="000F2D7D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 xml:space="preserve">- Відпустка 30 календарних днів на рік, можливість отримання під час відпустки </w:t>
            </w:r>
            <w:r w:rsidR="00EB69CE">
              <w:rPr>
                <w:color w:val="000000"/>
                <w:bdr w:val="none" w:sz="0" w:space="0" w:color="auto" w:frame="1"/>
              </w:rPr>
              <w:t xml:space="preserve">грошової </w:t>
            </w:r>
            <w:r w:rsidRPr="000F2D7D">
              <w:rPr>
                <w:color w:val="000000"/>
                <w:bdr w:val="none" w:sz="0" w:space="0" w:color="auto" w:frame="1"/>
              </w:rPr>
              <w:t>допомоги; оплачувані лікарняні.</w:t>
            </w:r>
          </w:p>
          <w:p w14:paraId="48C431DD" w14:textId="77777777" w:rsidR="0019373A" w:rsidRPr="000F2D7D" w:rsidRDefault="000F2D7D" w:rsidP="000F2D7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color w:val="000000"/>
              </w:rPr>
            </w:pPr>
            <w:r w:rsidRPr="000F2D7D">
              <w:rPr>
                <w:color w:val="000000"/>
                <w:bdr w:val="none" w:sz="0" w:space="0" w:color="auto" w:frame="1"/>
              </w:rPr>
              <w:t>- Постійне навчання та підвищення рівня кваліфікації.</w:t>
            </w:r>
          </w:p>
        </w:tc>
      </w:tr>
      <w:tr w:rsidR="0019373A" w14:paraId="7F6D6098" w14:textId="77777777">
        <w:tc>
          <w:tcPr>
            <w:tcW w:w="4248" w:type="dxa"/>
          </w:tcPr>
          <w:p w14:paraId="58503CD6" w14:textId="77777777" w:rsidR="0019373A" w:rsidRDefault="00EB69CE">
            <w:pPr>
              <w:spacing w:line="276" w:lineRule="auto"/>
            </w:pPr>
            <w:r>
              <w:t>Контактний телефон для оприлюднення, за яким кандидати зможуть уточнити інформацію щодо вакансії</w:t>
            </w:r>
          </w:p>
        </w:tc>
        <w:tc>
          <w:tcPr>
            <w:tcW w:w="5381" w:type="dxa"/>
          </w:tcPr>
          <w:p w14:paraId="193ACA3E" w14:textId="77777777" w:rsidR="0019373A" w:rsidRDefault="000F2D7D">
            <w:r>
              <w:t>044-489-87-82</w:t>
            </w:r>
          </w:p>
        </w:tc>
      </w:tr>
      <w:tr w:rsidR="0019373A" w14:paraId="3BD33D6F" w14:textId="77777777">
        <w:tc>
          <w:tcPr>
            <w:tcW w:w="4248" w:type="dxa"/>
          </w:tcPr>
          <w:p w14:paraId="221FB0A4" w14:textId="77777777" w:rsidR="0019373A" w:rsidRDefault="00EB69CE">
            <w:pPr>
              <w:spacing w:line="276" w:lineRule="auto"/>
            </w:pPr>
            <w:r>
              <w:t>Е-пошта, на яку необхідно відправляти резюме</w:t>
            </w:r>
          </w:p>
        </w:tc>
        <w:tc>
          <w:tcPr>
            <w:tcW w:w="5381" w:type="dxa"/>
          </w:tcPr>
          <w:p w14:paraId="34C83C26" w14:textId="77777777" w:rsidR="000F2D7D" w:rsidRDefault="000F2D7D" w:rsidP="000F2D7D">
            <w:pPr>
              <w:widowControl w:val="0"/>
              <w:rPr>
                <w:lang w:val="en-US"/>
              </w:rPr>
            </w:pPr>
            <w:hyperlink r:id="rId6" w:history="1">
              <w:r w:rsidRPr="00972C61">
                <w:rPr>
                  <w:rStyle w:val="af0"/>
                  <w:lang w:val="en-US"/>
                </w:rPr>
                <w:t>kadrydpr</w:t>
              </w:r>
              <w:r w:rsidRPr="00972C61">
                <w:rPr>
                  <w:rStyle w:val="af0"/>
                  <w:lang w:val="ru-RU"/>
                </w:rPr>
                <w:t>@</w:t>
              </w:r>
              <w:r w:rsidRPr="00972C61">
                <w:rPr>
                  <w:rStyle w:val="af0"/>
                  <w:lang w:val="en-US"/>
                </w:rPr>
                <w:t>gmail</w:t>
              </w:r>
              <w:r w:rsidRPr="00972C61">
                <w:rPr>
                  <w:rStyle w:val="af0"/>
                  <w:lang w:val="ru-RU"/>
                </w:rPr>
                <w:t>.</w:t>
              </w:r>
              <w:r w:rsidRPr="00972C61">
                <w:rPr>
                  <w:rStyle w:val="af0"/>
                  <w:lang w:val="en-US"/>
                </w:rPr>
                <w:t>com</w:t>
              </w:r>
            </w:hyperlink>
          </w:p>
          <w:p w14:paraId="00B85CF8" w14:textId="77777777" w:rsidR="0019373A" w:rsidRDefault="0019373A"/>
        </w:tc>
      </w:tr>
      <w:tr w:rsidR="0019373A" w14:paraId="798AC6D0" w14:textId="77777777">
        <w:tc>
          <w:tcPr>
            <w:tcW w:w="4248" w:type="dxa"/>
          </w:tcPr>
          <w:p w14:paraId="31E88CAA" w14:textId="77777777" w:rsidR="0019373A" w:rsidRPr="005F06C8" w:rsidRDefault="00EB69CE">
            <w:pPr>
              <w:spacing w:line="276" w:lineRule="auto"/>
              <w:rPr>
                <w:bCs/>
              </w:rPr>
            </w:pPr>
            <w:r w:rsidRPr="005F06C8">
              <w:rPr>
                <w:bCs/>
              </w:rPr>
              <w:t>Актуальний телефон та ПІБ особи, яка заповнила анкету, за котрим контактна особа управління інформаційної політики та доступу до публічної інформації може уточнити дані щодо вакансії</w:t>
            </w:r>
          </w:p>
        </w:tc>
        <w:tc>
          <w:tcPr>
            <w:tcW w:w="5381" w:type="dxa"/>
          </w:tcPr>
          <w:p w14:paraId="416923AF" w14:textId="7617ADC9" w:rsidR="0019373A" w:rsidRDefault="000F2D7D">
            <w:r>
              <w:t xml:space="preserve">044-489-87-82 </w:t>
            </w:r>
            <w:r w:rsidR="00DA2E95">
              <w:t xml:space="preserve">Бондирєва Наталія </w:t>
            </w:r>
          </w:p>
        </w:tc>
      </w:tr>
    </w:tbl>
    <w:p w14:paraId="5BFA1C63" w14:textId="77777777" w:rsidR="0019373A" w:rsidRDefault="0019373A"/>
    <w:p w14:paraId="251FE180" w14:textId="77777777" w:rsidR="0019373A" w:rsidRDefault="0019373A"/>
    <w:sectPr w:rsidR="0019373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5C8"/>
    <w:multiLevelType w:val="hybridMultilevel"/>
    <w:tmpl w:val="760AF04A"/>
    <w:lvl w:ilvl="0" w:tplc="5414D9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765A"/>
    <w:multiLevelType w:val="multilevel"/>
    <w:tmpl w:val="41FE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E1595"/>
    <w:multiLevelType w:val="multilevel"/>
    <w:tmpl w:val="51CA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75588">
    <w:abstractNumId w:val="0"/>
  </w:num>
  <w:num w:numId="2" w16cid:durableId="875234305">
    <w:abstractNumId w:val="2"/>
  </w:num>
  <w:num w:numId="3" w16cid:durableId="110592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3A"/>
    <w:rsid w:val="000300F6"/>
    <w:rsid w:val="000F2D7D"/>
    <w:rsid w:val="0017490D"/>
    <w:rsid w:val="0019373A"/>
    <w:rsid w:val="002045EC"/>
    <w:rsid w:val="002265E4"/>
    <w:rsid w:val="00357B22"/>
    <w:rsid w:val="00392A98"/>
    <w:rsid w:val="003F378B"/>
    <w:rsid w:val="00413FB0"/>
    <w:rsid w:val="004660C5"/>
    <w:rsid w:val="0048043D"/>
    <w:rsid w:val="0049590E"/>
    <w:rsid w:val="004D1710"/>
    <w:rsid w:val="005C4298"/>
    <w:rsid w:val="005F06C8"/>
    <w:rsid w:val="005F6ABB"/>
    <w:rsid w:val="007E7D2B"/>
    <w:rsid w:val="00865A1A"/>
    <w:rsid w:val="009A2CB1"/>
    <w:rsid w:val="00A52D85"/>
    <w:rsid w:val="00A724CF"/>
    <w:rsid w:val="00AB330B"/>
    <w:rsid w:val="00CB520F"/>
    <w:rsid w:val="00DA2E95"/>
    <w:rsid w:val="00DA383C"/>
    <w:rsid w:val="00E751ED"/>
    <w:rsid w:val="00EA0A52"/>
    <w:rsid w:val="00EB69CE"/>
    <w:rsid w:val="00F32183"/>
    <w:rsid w:val="00F7258D"/>
    <w:rsid w:val="00F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4609"/>
  <w15:docId w15:val="{5D000CB2-6084-4E3B-BB9F-6826FE3B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CE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CE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CE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DF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ascii="Aptos" w:eastAsia="Aptos" w:hAnsi="Aptos" w:cs="Aptos"/>
      <w:color w:val="595959"/>
    </w:rPr>
  </w:style>
  <w:style w:type="character" w:customStyle="1" w:styleId="a6">
    <w:name w:val="Підзаголовок Знак"/>
    <w:basedOn w:val="a0"/>
    <w:link w:val="a5"/>
    <w:uiPriority w:val="11"/>
    <w:rsid w:val="00DF6C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DF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C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C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6CE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F6CE5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F6C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DF6CE5"/>
    <w:rPr>
      <w:b/>
      <w:bCs/>
    </w:rPr>
  </w:style>
  <w:style w:type="character" w:styleId="af0">
    <w:name w:val="Hyperlink"/>
    <w:basedOn w:val="a0"/>
    <w:unhideWhenUsed/>
    <w:rsid w:val="00DF6CE5"/>
    <w:rPr>
      <w:color w:val="0000FF"/>
      <w:u w:val="single"/>
    </w:rPr>
  </w:style>
  <w:style w:type="table" w:styleId="af1">
    <w:name w:val="Table Grid"/>
    <w:basedOn w:val="a1"/>
    <w:uiPriority w:val="39"/>
    <w:rsid w:val="00DF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dp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+yf7BoyOrEfcfswAoE+YkDMw==">CgMxLjA4AHIhMTR6VHQ0QWdpMlRFZnZpaHBsemlITDVqZ2VURnVyMTB1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Олександра Сергіївна</dc:creator>
  <cp:lastModifiedBy>Наталія Ю. Бондирєва</cp:lastModifiedBy>
  <cp:revision>8</cp:revision>
  <cp:lastPrinted>2024-06-25T10:18:00Z</cp:lastPrinted>
  <dcterms:created xsi:type="dcterms:W3CDTF">2025-01-07T11:30:00Z</dcterms:created>
  <dcterms:modified xsi:type="dcterms:W3CDTF">2025-04-02T11:12:00Z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2024-06-12T09:22:45Z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74060e38-db64-4f93-95de-3119659d60ef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0x010100142344FFB1D9DA48854B8C3F0D36A31A</vt:lpwstr>
  </property>
</Properties>
</file>