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F5B37" w14:textId="4C522E27" w:rsidR="003B1562" w:rsidRPr="00955C35" w:rsidRDefault="00ED2DEC" w:rsidP="000A4DEA">
      <w:pPr>
        <w:pStyle w:val="1"/>
        <w:shd w:val="clear" w:color="auto" w:fill="auto"/>
        <w:spacing w:after="0" w:line="240" w:lineRule="auto"/>
        <w:ind w:left="5529" w:right="-87" w:firstLine="0"/>
        <w:jc w:val="both"/>
        <w:rPr>
          <w:sz w:val="28"/>
          <w:szCs w:val="28"/>
        </w:rPr>
      </w:pPr>
      <w:r w:rsidRPr="00955C35">
        <w:rPr>
          <w:sz w:val="28"/>
          <w:szCs w:val="28"/>
        </w:rPr>
        <w:t>ЗАТВЕРДЖЕНО</w:t>
      </w:r>
    </w:p>
    <w:p w14:paraId="263B1FEE" w14:textId="63D68DFA" w:rsidR="003B1562" w:rsidRPr="00955C35" w:rsidRDefault="00ED2DEC" w:rsidP="000A4DEA">
      <w:pPr>
        <w:pStyle w:val="1"/>
        <w:shd w:val="clear" w:color="auto" w:fill="auto"/>
        <w:spacing w:after="0" w:line="240" w:lineRule="auto"/>
        <w:ind w:left="5529" w:right="-87" w:firstLine="0"/>
        <w:rPr>
          <w:sz w:val="28"/>
          <w:szCs w:val="28"/>
        </w:rPr>
      </w:pPr>
      <w:r w:rsidRPr="00955C35">
        <w:rPr>
          <w:sz w:val="28"/>
          <w:szCs w:val="28"/>
        </w:rPr>
        <w:t>Наказ Департаменту з питань реєстрації</w:t>
      </w:r>
      <w:r w:rsidR="000A4DEA" w:rsidRPr="00955C35">
        <w:rPr>
          <w:sz w:val="28"/>
          <w:szCs w:val="28"/>
        </w:rPr>
        <w:t xml:space="preserve"> виконавчого органу Київської міської ради (Київської міської державної адміністрації) </w:t>
      </w:r>
    </w:p>
    <w:p w14:paraId="4544A3DC" w14:textId="64138A93" w:rsidR="003B1562" w:rsidRPr="00955C35" w:rsidRDefault="00ED2DEC" w:rsidP="000A4DEA">
      <w:pPr>
        <w:pStyle w:val="1"/>
        <w:shd w:val="clear" w:color="auto" w:fill="auto"/>
        <w:spacing w:after="0" w:line="240" w:lineRule="auto"/>
        <w:ind w:left="5529" w:right="-87" w:firstLine="0"/>
        <w:jc w:val="both"/>
        <w:rPr>
          <w:sz w:val="28"/>
          <w:szCs w:val="28"/>
        </w:rPr>
      </w:pPr>
      <w:r w:rsidRPr="00955C35">
        <w:rPr>
          <w:sz w:val="28"/>
          <w:szCs w:val="28"/>
        </w:rPr>
        <w:t xml:space="preserve">від </w:t>
      </w:r>
      <w:r w:rsidR="007A7C23" w:rsidRPr="00955C35">
        <w:rPr>
          <w:sz w:val="28"/>
          <w:szCs w:val="28"/>
        </w:rPr>
        <w:t>______________</w:t>
      </w:r>
      <w:r w:rsidRPr="00955C35">
        <w:rPr>
          <w:sz w:val="28"/>
          <w:szCs w:val="28"/>
        </w:rPr>
        <w:t xml:space="preserve"> №</w:t>
      </w:r>
      <w:r w:rsidR="007A7C23" w:rsidRPr="00955C35">
        <w:rPr>
          <w:sz w:val="28"/>
          <w:szCs w:val="28"/>
        </w:rPr>
        <w:t>______</w:t>
      </w:r>
      <w:r w:rsidR="003D2252" w:rsidRPr="00955C35">
        <w:rPr>
          <w:sz w:val="28"/>
          <w:szCs w:val="28"/>
        </w:rPr>
        <w:t>__</w:t>
      </w:r>
    </w:p>
    <w:p w14:paraId="34A09FDC" w14:textId="77777777" w:rsidR="000A4DEA" w:rsidRPr="00912F1F" w:rsidRDefault="000A4DEA" w:rsidP="00DC3504">
      <w:pPr>
        <w:pStyle w:val="1"/>
        <w:shd w:val="clear" w:color="auto" w:fill="auto"/>
        <w:spacing w:after="0" w:line="240" w:lineRule="auto"/>
        <w:ind w:firstLine="0"/>
        <w:jc w:val="center"/>
        <w:rPr>
          <w:b/>
          <w:bCs/>
        </w:rPr>
      </w:pPr>
    </w:p>
    <w:p w14:paraId="631BB88E" w14:textId="77777777" w:rsidR="00944E3D" w:rsidRPr="00912F1F" w:rsidRDefault="00944E3D" w:rsidP="00DC3504">
      <w:pPr>
        <w:pStyle w:val="1"/>
        <w:shd w:val="clear" w:color="auto" w:fill="auto"/>
        <w:spacing w:after="0" w:line="240" w:lineRule="auto"/>
        <w:ind w:firstLine="0"/>
        <w:jc w:val="center"/>
        <w:rPr>
          <w:b/>
          <w:bCs/>
          <w:sz w:val="28"/>
          <w:szCs w:val="28"/>
        </w:rPr>
      </w:pPr>
    </w:p>
    <w:p w14:paraId="3441A2F4" w14:textId="77777777" w:rsidR="00116E4C" w:rsidRDefault="00116E4C" w:rsidP="00DC3504">
      <w:pPr>
        <w:pStyle w:val="1"/>
        <w:shd w:val="clear" w:color="auto" w:fill="auto"/>
        <w:spacing w:after="0" w:line="240" w:lineRule="auto"/>
        <w:ind w:firstLine="0"/>
        <w:jc w:val="center"/>
        <w:rPr>
          <w:b/>
          <w:bCs/>
          <w:sz w:val="28"/>
          <w:szCs w:val="28"/>
        </w:rPr>
      </w:pPr>
    </w:p>
    <w:p w14:paraId="754F03D0" w14:textId="254A739A" w:rsidR="003B1562" w:rsidRPr="00912F1F" w:rsidRDefault="00ED2DEC" w:rsidP="00DC3504">
      <w:pPr>
        <w:pStyle w:val="1"/>
        <w:shd w:val="clear" w:color="auto" w:fill="auto"/>
        <w:spacing w:after="0" w:line="240" w:lineRule="auto"/>
        <w:ind w:firstLine="0"/>
        <w:jc w:val="center"/>
        <w:rPr>
          <w:sz w:val="28"/>
          <w:szCs w:val="28"/>
        </w:rPr>
      </w:pPr>
      <w:r w:rsidRPr="00912F1F">
        <w:rPr>
          <w:b/>
          <w:bCs/>
          <w:sz w:val="28"/>
          <w:szCs w:val="28"/>
        </w:rPr>
        <w:t>СТРАТЕГІЧНИЙ ПЛАН</w:t>
      </w:r>
      <w:r w:rsidR="000A4DEA" w:rsidRPr="00912F1F">
        <w:rPr>
          <w:b/>
          <w:bCs/>
          <w:sz w:val="28"/>
          <w:szCs w:val="28"/>
        </w:rPr>
        <w:t xml:space="preserve"> ДІЯЛЬНОСТІ</w:t>
      </w:r>
    </w:p>
    <w:p w14:paraId="73523B0B" w14:textId="3F117E81" w:rsidR="003B1562" w:rsidRPr="00912F1F" w:rsidRDefault="00ED2DEC" w:rsidP="00DC3504">
      <w:pPr>
        <w:pStyle w:val="1"/>
        <w:shd w:val="clear" w:color="auto" w:fill="auto"/>
        <w:spacing w:after="0" w:line="240" w:lineRule="auto"/>
        <w:ind w:firstLine="0"/>
        <w:jc w:val="center"/>
        <w:rPr>
          <w:b/>
          <w:bCs/>
          <w:sz w:val="28"/>
          <w:szCs w:val="28"/>
        </w:rPr>
      </w:pPr>
      <w:r w:rsidRPr="00912F1F">
        <w:rPr>
          <w:b/>
          <w:bCs/>
          <w:sz w:val="28"/>
          <w:szCs w:val="28"/>
        </w:rPr>
        <w:t>Департаменту з питань реєстрації</w:t>
      </w:r>
      <w:r w:rsidR="000A4DEA" w:rsidRPr="00912F1F">
        <w:rPr>
          <w:b/>
          <w:bCs/>
          <w:sz w:val="28"/>
          <w:szCs w:val="28"/>
        </w:rPr>
        <w:t xml:space="preserve"> виконавчого органу Київської міської ради (Київської міської державної адміністрації)</w:t>
      </w:r>
      <w:r w:rsidRPr="00912F1F">
        <w:rPr>
          <w:b/>
          <w:bCs/>
          <w:sz w:val="28"/>
          <w:szCs w:val="28"/>
        </w:rPr>
        <w:t xml:space="preserve"> як головного розпорядника</w:t>
      </w:r>
      <w:r w:rsidR="000A4DEA" w:rsidRPr="00912F1F">
        <w:rPr>
          <w:b/>
          <w:bCs/>
          <w:sz w:val="28"/>
          <w:szCs w:val="28"/>
        </w:rPr>
        <w:t xml:space="preserve"> </w:t>
      </w:r>
      <w:r w:rsidRPr="00912F1F">
        <w:rPr>
          <w:b/>
          <w:bCs/>
          <w:sz w:val="28"/>
          <w:szCs w:val="28"/>
        </w:rPr>
        <w:t>бюджетних коштів на 20</w:t>
      </w:r>
      <w:r w:rsidR="007A7C23" w:rsidRPr="00912F1F">
        <w:rPr>
          <w:b/>
          <w:bCs/>
          <w:sz w:val="28"/>
          <w:szCs w:val="28"/>
        </w:rPr>
        <w:t>23</w:t>
      </w:r>
      <w:r w:rsidRPr="00912F1F">
        <w:rPr>
          <w:b/>
          <w:bCs/>
          <w:sz w:val="28"/>
          <w:szCs w:val="28"/>
        </w:rPr>
        <w:t>-20</w:t>
      </w:r>
      <w:r w:rsidR="007A7C23" w:rsidRPr="00912F1F">
        <w:rPr>
          <w:b/>
          <w:bCs/>
          <w:sz w:val="28"/>
          <w:szCs w:val="28"/>
        </w:rPr>
        <w:t>25</w:t>
      </w:r>
      <w:r w:rsidRPr="00912F1F">
        <w:rPr>
          <w:b/>
          <w:bCs/>
          <w:sz w:val="28"/>
          <w:szCs w:val="28"/>
        </w:rPr>
        <w:t xml:space="preserve"> роки</w:t>
      </w:r>
    </w:p>
    <w:p w14:paraId="75808774" w14:textId="77777777" w:rsidR="000A4DEA" w:rsidRPr="00912F1F" w:rsidRDefault="000A4DEA" w:rsidP="00DC3504">
      <w:pPr>
        <w:pStyle w:val="1"/>
        <w:shd w:val="clear" w:color="auto" w:fill="auto"/>
        <w:spacing w:after="0" w:line="240" w:lineRule="auto"/>
        <w:ind w:firstLine="0"/>
        <w:jc w:val="center"/>
        <w:rPr>
          <w:sz w:val="28"/>
          <w:szCs w:val="28"/>
        </w:rPr>
      </w:pPr>
    </w:p>
    <w:p w14:paraId="629D1219" w14:textId="04819DF9" w:rsidR="003B1562" w:rsidRDefault="00A35C9D" w:rsidP="00DC3504">
      <w:pPr>
        <w:pStyle w:val="1"/>
        <w:shd w:val="clear" w:color="auto" w:fill="auto"/>
        <w:spacing w:after="0" w:line="240" w:lineRule="auto"/>
        <w:ind w:firstLine="0"/>
        <w:jc w:val="center"/>
        <w:rPr>
          <w:b/>
          <w:bCs/>
          <w:sz w:val="28"/>
          <w:szCs w:val="28"/>
        </w:rPr>
      </w:pPr>
      <w:bookmarkStart w:id="0" w:name="bookmark2"/>
      <w:bookmarkStart w:id="1" w:name="bookmark3"/>
      <w:r w:rsidRPr="00912F1F">
        <w:rPr>
          <w:b/>
          <w:bCs/>
          <w:sz w:val="28"/>
          <w:szCs w:val="28"/>
        </w:rPr>
        <w:t>І.</w:t>
      </w:r>
      <w:r w:rsidR="00973A93" w:rsidRPr="00912F1F">
        <w:rPr>
          <w:b/>
          <w:bCs/>
          <w:sz w:val="28"/>
          <w:szCs w:val="28"/>
        </w:rPr>
        <w:t xml:space="preserve"> </w:t>
      </w:r>
      <w:r w:rsidR="00ED2DEC" w:rsidRPr="00912F1F">
        <w:rPr>
          <w:b/>
          <w:bCs/>
          <w:sz w:val="28"/>
          <w:szCs w:val="28"/>
        </w:rPr>
        <w:t xml:space="preserve">Мета (місія) </w:t>
      </w:r>
      <w:bookmarkEnd w:id="0"/>
      <w:bookmarkEnd w:id="1"/>
    </w:p>
    <w:p w14:paraId="7B960EE1" w14:textId="77777777" w:rsidR="00DC3504" w:rsidRPr="00912F1F" w:rsidRDefault="00DC3504" w:rsidP="00DC3504">
      <w:pPr>
        <w:pStyle w:val="1"/>
        <w:shd w:val="clear" w:color="auto" w:fill="auto"/>
        <w:spacing w:after="0" w:line="240" w:lineRule="auto"/>
        <w:ind w:firstLine="0"/>
        <w:jc w:val="center"/>
        <w:rPr>
          <w:b/>
          <w:bCs/>
          <w:strike/>
          <w:color w:val="FF0000"/>
          <w:sz w:val="28"/>
          <w:szCs w:val="28"/>
        </w:rPr>
      </w:pPr>
    </w:p>
    <w:p w14:paraId="68AE1583" w14:textId="77777777" w:rsidR="004A70B7" w:rsidRDefault="006060D2" w:rsidP="00C86C3E">
      <w:pPr>
        <w:pStyle w:val="1"/>
        <w:shd w:val="clear" w:color="auto" w:fill="auto"/>
        <w:spacing w:after="0" w:line="240" w:lineRule="auto"/>
        <w:ind w:firstLine="708"/>
        <w:jc w:val="both"/>
        <w:rPr>
          <w:color w:val="auto"/>
          <w:sz w:val="28"/>
          <w:szCs w:val="28"/>
        </w:rPr>
      </w:pPr>
      <w:r>
        <w:rPr>
          <w:color w:val="auto"/>
          <w:sz w:val="28"/>
          <w:szCs w:val="28"/>
        </w:rPr>
        <w:t>З</w:t>
      </w:r>
      <w:r w:rsidR="0073309A" w:rsidRPr="00DC3504">
        <w:rPr>
          <w:color w:val="auto"/>
          <w:sz w:val="28"/>
          <w:szCs w:val="28"/>
        </w:rPr>
        <w:t xml:space="preserve">абезпечення реалізації державної політики у сферах: </w:t>
      </w:r>
    </w:p>
    <w:p w14:paraId="7C39A55A" w14:textId="60711209" w:rsidR="00B273EF" w:rsidRPr="00DC3504" w:rsidRDefault="004A70B7" w:rsidP="004A70B7">
      <w:pPr>
        <w:pStyle w:val="1"/>
        <w:shd w:val="clear" w:color="auto" w:fill="auto"/>
        <w:spacing w:after="0" w:line="240" w:lineRule="auto"/>
        <w:ind w:firstLine="709"/>
        <w:jc w:val="both"/>
        <w:rPr>
          <w:color w:val="auto"/>
          <w:sz w:val="28"/>
          <w:szCs w:val="28"/>
        </w:rPr>
      </w:pPr>
      <w:r>
        <w:rPr>
          <w:color w:val="auto"/>
          <w:sz w:val="28"/>
          <w:szCs w:val="28"/>
        </w:rPr>
        <w:t xml:space="preserve">- </w:t>
      </w:r>
      <w:r w:rsidR="0073309A" w:rsidRPr="00DC3504">
        <w:rPr>
          <w:color w:val="auto"/>
          <w:sz w:val="28"/>
          <w:szCs w:val="28"/>
        </w:rPr>
        <w:t>державної реєстрації речових прав на нерухоме майно та їх обтяжень, на нерухоме майно, місцезнаходження якого м. Київ та територі</w:t>
      </w:r>
      <w:r>
        <w:rPr>
          <w:color w:val="auto"/>
          <w:sz w:val="28"/>
          <w:szCs w:val="28"/>
        </w:rPr>
        <w:t>ї</w:t>
      </w:r>
      <w:r w:rsidR="0073309A" w:rsidRPr="00DC3504">
        <w:rPr>
          <w:color w:val="auto"/>
          <w:sz w:val="28"/>
          <w:szCs w:val="28"/>
        </w:rPr>
        <w:t>, включен</w:t>
      </w:r>
      <w:r>
        <w:rPr>
          <w:color w:val="auto"/>
          <w:sz w:val="28"/>
          <w:szCs w:val="28"/>
        </w:rPr>
        <w:t>і</w:t>
      </w:r>
      <w:r w:rsidR="0073309A" w:rsidRPr="00DC3504">
        <w:rPr>
          <w:color w:val="auto"/>
          <w:sz w:val="28"/>
          <w:szCs w:val="28"/>
        </w:rPr>
        <w:t xml:space="preserve"> до переліку</w:t>
      </w:r>
      <w:r w:rsidR="004D57CA">
        <w:rPr>
          <w:color w:val="auto"/>
          <w:sz w:val="28"/>
          <w:szCs w:val="28"/>
        </w:rPr>
        <w:t>,</w:t>
      </w:r>
      <w:r w:rsidR="0073309A" w:rsidRPr="00DC3504">
        <w:rPr>
          <w:color w:val="auto"/>
          <w:sz w:val="28"/>
          <w:szCs w:val="28"/>
        </w:rPr>
        <w:t xml:space="preserve"> на яких ведуться (велися) бойові дії або тимчасово окупован</w:t>
      </w:r>
      <w:r>
        <w:rPr>
          <w:color w:val="auto"/>
          <w:sz w:val="28"/>
          <w:szCs w:val="28"/>
        </w:rPr>
        <w:t>і</w:t>
      </w:r>
      <w:r w:rsidR="0073309A" w:rsidRPr="00DC3504">
        <w:rPr>
          <w:color w:val="auto"/>
          <w:sz w:val="28"/>
          <w:szCs w:val="28"/>
        </w:rPr>
        <w:t xml:space="preserve"> </w:t>
      </w:r>
      <w:r>
        <w:rPr>
          <w:color w:val="auto"/>
          <w:sz w:val="28"/>
          <w:szCs w:val="28"/>
        </w:rPr>
        <w:t>р</w:t>
      </w:r>
      <w:r w:rsidR="0073309A" w:rsidRPr="00DC3504">
        <w:rPr>
          <w:color w:val="auto"/>
          <w:sz w:val="28"/>
          <w:szCs w:val="28"/>
        </w:rPr>
        <w:t xml:space="preserve">осійською </w:t>
      </w:r>
      <w:r>
        <w:rPr>
          <w:color w:val="auto"/>
          <w:sz w:val="28"/>
          <w:szCs w:val="28"/>
        </w:rPr>
        <w:t>ф</w:t>
      </w:r>
      <w:r w:rsidR="0073309A" w:rsidRPr="00DC3504">
        <w:rPr>
          <w:color w:val="auto"/>
          <w:sz w:val="28"/>
          <w:szCs w:val="28"/>
        </w:rPr>
        <w:t>едерацією</w:t>
      </w:r>
      <w:r>
        <w:rPr>
          <w:color w:val="auto"/>
          <w:sz w:val="28"/>
          <w:szCs w:val="28"/>
        </w:rPr>
        <w:t>;</w:t>
      </w:r>
    </w:p>
    <w:p w14:paraId="55A79EFE" w14:textId="09061841" w:rsidR="004A70B7" w:rsidRDefault="004A70B7" w:rsidP="004A70B7">
      <w:pPr>
        <w:pStyle w:val="1"/>
        <w:shd w:val="clear" w:color="auto" w:fill="auto"/>
        <w:spacing w:after="0" w:line="240" w:lineRule="auto"/>
        <w:ind w:firstLine="709"/>
        <w:jc w:val="both"/>
        <w:rPr>
          <w:sz w:val="28"/>
          <w:szCs w:val="28"/>
        </w:rPr>
      </w:pPr>
      <w:r>
        <w:rPr>
          <w:sz w:val="28"/>
          <w:szCs w:val="28"/>
        </w:rPr>
        <w:t>-</w:t>
      </w:r>
      <w:r w:rsidR="004D57CA" w:rsidRPr="004D57CA">
        <w:rPr>
          <w:sz w:val="28"/>
          <w:szCs w:val="28"/>
        </w:rPr>
        <w:t xml:space="preserve"> державної реєстрації юридичних осіб, </w:t>
      </w:r>
      <w:r w:rsidR="00E4481B" w:rsidRPr="004D57CA">
        <w:rPr>
          <w:sz w:val="28"/>
          <w:szCs w:val="28"/>
        </w:rPr>
        <w:t>юридичних осіб</w:t>
      </w:r>
      <w:r w:rsidR="00E4481B">
        <w:rPr>
          <w:sz w:val="28"/>
          <w:szCs w:val="28"/>
        </w:rPr>
        <w:t xml:space="preserve"> – </w:t>
      </w:r>
      <w:r w:rsidR="004D57CA" w:rsidRPr="004D57CA">
        <w:rPr>
          <w:sz w:val="28"/>
          <w:szCs w:val="28"/>
        </w:rPr>
        <w:t>релігійних організацій та фізичних осіб-підприємців</w:t>
      </w:r>
      <w:r>
        <w:rPr>
          <w:sz w:val="28"/>
          <w:szCs w:val="28"/>
        </w:rPr>
        <w:t>;</w:t>
      </w:r>
    </w:p>
    <w:p w14:paraId="660EC81E" w14:textId="493D8E83" w:rsidR="004A70B7" w:rsidRDefault="004A70B7" w:rsidP="004A70B7">
      <w:pPr>
        <w:pStyle w:val="1"/>
        <w:shd w:val="clear" w:color="auto" w:fill="auto"/>
        <w:spacing w:after="0" w:line="240" w:lineRule="auto"/>
        <w:ind w:firstLine="709"/>
        <w:jc w:val="both"/>
        <w:rPr>
          <w:sz w:val="28"/>
          <w:szCs w:val="28"/>
        </w:rPr>
      </w:pPr>
      <w:r>
        <w:rPr>
          <w:sz w:val="28"/>
          <w:szCs w:val="28"/>
        </w:rPr>
        <w:t xml:space="preserve">- </w:t>
      </w:r>
      <w:r w:rsidRPr="007A70D4">
        <w:rPr>
          <w:sz w:val="28"/>
          <w:szCs w:val="28"/>
        </w:rPr>
        <w:t>декларування та реєстрації місця проживання (перебування) фізичних осіб у місті Києві</w:t>
      </w:r>
      <w:r>
        <w:rPr>
          <w:sz w:val="28"/>
          <w:szCs w:val="28"/>
        </w:rPr>
        <w:t>;</w:t>
      </w:r>
    </w:p>
    <w:p w14:paraId="59911BD8" w14:textId="19FC3D50" w:rsidR="004A70B7" w:rsidRPr="007A70D4" w:rsidRDefault="004A70B7" w:rsidP="004A70B7">
      <w:pPr>
        <w:pStyle w:val="1"/>
        <w:shd w:val="clear" w:color="auto" w:fill="auto"/>
        <w:spacing w:after="0" w:line="240" w:lineRule="auto"/>
        <w:ind w:firstLine="709"/>
        <w:jc w:val="both"/>
        <w:rPr>
          <w:sz w:val="28"/>
          <w:szCs w:val="28"/>
        </w:rPr>
      </w:pPr>
      <w:r>
        <w:rPr>
          <w:sz w:val="28"/>
          <w:szCs w:val="28"/>
        </w:rPr>
        <w:t xml:space="preserve">- </w:t>
      </w:r>
      <w:r w:rsidRPr="00A673DE">
        <w:rPr>
          <w:sz w:val="28"/>
          <w:szCs w:val="28"/>
        </w:rPr>
        <w:t>державної реєстрації народження фізичної особи та її походження, шлюбу, смерті</w:t>
      </w:r>
      <w:r>
        <w:rPr>
          <w:sz w:val="28"/>
          <w:szCs w:val="28"/>
        </w:rPr>
        <w:t>. З</w:t>
      </w:r>
      <w:r w:rsidRPr="00A673DE">
        <w:rPr>
          <w:sz w:val="28"/>
          <w:szCs w:val="28"/>
        </w:rPr>
        <w:t>дійснення видачі свідоцтв про державну реєстрацію народження, шлюбу, смерті. Внесення відомостей до Державного реєстру актів цивільного стану громадян</w:t>
      </w:r>
      <w:r>
        <w:rPr>
          <w:sz w:val="28"/>
          <w:szCs w:val="28"/>
        </w:rPr>
        <w:t>.</w:t>
      </w:r>
    </w:p>
    <w:p w14:paraId="0025EA0F" w14:textId="5728C1E2" w:rsidR="004D57CA" w:rsidRPr="007A70D4" w:rsidRDefault="004A70B7" w:rsidP="004A70B7">
      <w:pPr>
        <w:pStyle w:val="1"/>
        <w:shd w:val="clear" w:color="auto" w:fill="auto"/>
        <w:spacing w:after="0" w:line="240" w:lineRule="auto"/>
        <w:ind w:firstLine="709"/>
        <w:jc w:val="both"/>
        <w:rPr>
          <w:sz w:val="28"/>
          <w:szCs w:val="28"/>
        </w:rPr>
      </w:pPr>
      <w:r>
        <w:rPr>
          <w:sz w:val="28"/>
          <w:szCs w:val="28"/>
        </w:rPr>
        <w:t>К</w:t>
      </w:r>
      <w:r w:rsidR="004D57CA" w:rsidRPr="004D57CA">
        <w:rPr>
          <w:sz w:val="28"/>
          <w:szCs w:val="28"/>
        </w:rPr>
        <w:t>оординаці</w:t>
      </w:r>
      <w:r>
        <w:rPr>
          <w:sz w:val="28"/>
          <w:szCs w:val="28"/>
        </w:rPr>
        <w:t>я</w:t>
      </w:r>
      <w:r w:rsidR="004D57CA" w:rsidRPr="004D57CA">
        <w:rPr>
          <w:sz w:val="28"/>
          <w:szCs w:val="28"/>
        </w:rPr>
        <w:t xml:space="preserve"> </w:t>
      </w:r>
      <w:r w:rsidR="00D62887">
        <w:rPr>
          <w:sz w:val="28"/>
          <w:szCs w:val="28"/>
        </w:rPr>
        <w:t xml:space="preserve">діяльності </w:t>
      </w:r>
      <w:r w:rsidR="004D57CA" w:rsidRPr="004D57CA">
        <w:rPr>
          <w:sz w:val="28"/>
          <w:szCs w:val="28"/>
        </w:rPr>
        <w:t xml:space="preserve">районних в місті Києві державних адміністрацій щодо надання адміністративних послуг у сфері державної </w:t>
      </w:r>
      <w:r w:rsidR="004D57CA" w:rsidRPr="007A70D4">
        <w:rPr>
          <w:sz w:val="28"/>
          <w:szCs w:val="28"/>
        </w:rPr>
        <w:t>реєстрації юридичних осіб, фізичних осіб-підприємців на території міста Києва</w:t>
      </w:r>
      <w:r>
        <w:rPr>
          <w:sz w:val="28"/>
          <w:szCs w:val="28"/>
        </w:rPr>
        <w:t>.</w:t>
      </w:r>
    </w:p>
    <w:p w14:paraId="782713B6" w14:textId="4BFD26FC" w:rsidR="00094913" w:rsidRPr="004D57CA" w:rsidRDefault="006060D2" w:rsidP="004A70B7">
      <w:pPr>
        <w:pStyle w:val="1"/>
        <w:shd w:val="clear" w:color="auto" w:fill="auto"/>
        <w:spacing w:after="0" w:line="240" w:lineRule="auto"/>
        <w:ind w:firstLine="709"/>
        <w:jc w:val="both"/>
        <w:rPr>
          <w:sz w:val="28"/>
          <w:szCs w:val="28"/>
        </w:rPr>
      </w:pPr>
      <w:r>
        <w:rPr>
          <w:color w:val="auto"/>
          <w:sz w:val="28"/>
          <w:szCs w:val="28"/>
        </w:rPr>
        <w:t>З</w:t>
      </w:r>
      <w:r w:rsidR="00094913" w:rsidRPr="007A70D4">
        <w:rPr>
          <w:color w:val="auto"/>
          <w:sz w:val="28"/>
          <w:szCs w:val="28"/>
        </w:rPr>
        <w:t>дійснення в межах компетенції ко</w:t>
      </w:r>
      <w:r w:rsidR="005276BC">
        <w:rPr>
          <w:color w:val="auto"/>
          <w:sz w:val="28"/>
          <w:szCs w:val="28"/>
        </w:rPr>
        <w:t>нтролю</w:t>
      </w:r>
      <w:r w:rsidR="00094913" w:rsidRPr="007A70D4">
        <w:rPr>
          <w:color w:val="auto"/>
          <w:sz w:val="28"/>
          <w:szCs w:val="28"/>
        </w:rPr>
        <w:t xml:space="preserve"> діяльності районних в місті Києві державних адміністрацій щодо надання публічних (електронних публічних) послуг</w:t>
      </w:r>
      <w:r w:rsidR="00094913" w:rsidRPr="00DC3504">
        <w:rPr>
          <w:color w:val="auto"/>
          <w:sz w:val="28"/>
          <w:szCs w:val="28"/>
        </w:rPr>
        <w:t xml:space="preserve"> у сфері декларування та реєстрації місця проживання (перебування) фізичних осіб на території міста Києва</w:t>
      </w:r>
      <w:r>
        <w:rPr>
          <w:color w:val="auto"/>
          <w:sz w:val="28"/>
          <w:szCs w:val="28"/>
        </w:rPr>
        <w:t>.</w:t>
      </w:r>
    </w:p>
    <w:p w14:paraId="263654D9" w14:textId="2F188799" w:rsidR="003B1562" w:rsidRPr="00C86C3E" w:rsidRDefault="006060D2" w:rsidP="00C86C3E">
      <w:pPr>
        <w:pStyle w:val="1"/>
        <w:shd w:val="clear" w:color="auto" w:fill="auto"/>
        <w:spacing w:after="0" w:line="240" w:lineRule="auto"/>
        <w:ind w:firstLine="709"/>
        <w:jc w:val="both"/>
        <w:rPr>
          <w:color w:val="auto"/>
          <w:sz w:val="28"/>
          <w:szCs w:val="28"/>
        </w:rPr>
      </w:pPr>
      <w:r>
        <w:rPr>
          <w:color w:val="auto"/>
          <w:sz w:val="28"/>
          <w:szCs w:val="28"/>
        </w:rPr>
        <w:t>З</w:t>
      </w:r>
      <w:r w:rsidR="00094913" w:rsidRPr="00DC3504">
        <w:rPr>
          <w:color w:val="auto"/>
          <w:sz w:val="28"/>
          <w:szCs w:val="28"/>
        </w:rPr>
        <w:t xml:space="preserve">абезпечення належного функціонування, формування, ведення, модернізації та підтримки в актуальному стані інформаційно-комунікаційної системи «Реєстр </w:t>
      </w:r>
      <w:r w:rsidR="00094913" w:rsidRPr="00A673DE">
        <w:rPr>
          <w:color w:val="auto"/>
          <w:sz w:val="28"/>
          <w:szCs w:val="28"/>
        </w:rPr>
        <w:t>територіальної громади міста Києва» (далі – РТГК)</w:t>
      </w:r>
      <w:r>
        <w:rPr>
          <w:color w:val="auto"/>
          <w:sz w:val="28"/>
          <w:szCs w:val="28"/>
        </w:rPr>
        <w:t>.</w:t>
      </w:r>
      <w:r w:rsidR="0081438F">
        <w:rPr>
          <w:sz w:val="28"/>
          <w:szCs w:val="28"/>
        </w:rPr>
        <w:t xml:space="preserve"> </w:t>
      </w:r>
    </w:p>
    <w:p w14:paraId="6AE5E47A" w14:textId="77777777" w:rsidR="0081438F" w:rsidRPr="00DC3504" w:rsidRDefault="0081438F" w:rsidP="00A673DE">
      <w:pPr>
        <w:pStyle w:val="1"/>
        <w:shd w:val="clear" w:color="auto" w:fill="auto"/>
        <w:spacing w:after="0" w:line="240" w:lineRule="auto"/>
        <w:ind w:firstLine="709"/>
        <w:jc w:val="both"/>
        <w:rPr>
          <w:color w:val="auto"/>
          <w:sz w:val="28"/>
          <w:szCs w:val="28"/>
        </w:rPr>
      </w:pPr>
    </w:p>
    <w:p w14:paraId="7CF46CAA" w14:textId="5C7BFB8B" w:rsidR="003B1562" w:rsidRPr="00912F1F" w:rsidRDefault="00ED2DEC" w:rsidP="001F19D0">
      <w:pPr>
        <w:pStyle w:val="1"/>
        <w:shd w:val="clear" w:color="auto" w:fill="auto"/>
        <w:spacing w:after="0" w:line="240" w:lineRule="auto"/>
        <w:ind w:firstLine="0"/>
        <w:jc w:val="center"/>
        <w:rPr>
          <w:b/>
          <w:bCs/>
          <w:sz w:val="28"/>
          <w:szCs w:val="28"/>
        </w:rPr>
      </w:pPr>
      <w:r w:rsidRPr="00912F1F">
        <w:rPr>
          <w:b/>
          <w:bCs/>
          <w:sz w:val="28"/>
          <w:szCs w:val="28"/>
        </w:rPr>
        <w:t>II</w:t>
      </w:r>
      <w:r w:rsidR="001F19D0" w:rsidRPr="00912F1F">
        <w:rPr>
          <w:b/>
          <w:bCs/>
          <w:sz w:val="28"/>
          <w:szCs w:val="28"/>
        </w:rPr>
        <w:t>.</w:t>
      </w:r>
      <w:bookmarkStart w:id="2" w:name="bookmark4"/>
      <w:bookmarkStart w:id="3" w:name="bookmark5"/>
      <w:r w:rsidR="001F19D0" w:rsidRPr="00912F1F">
        <w:rPr>
          <w:b/>
          <w:bCs/>
          <w:sz w:val="28"/>
          <w:szCs w:val="28"/>
        </w:rPr>
        <w:t xml:space="preserve"> </w:t>
      </w:r>
      <w:r w:rsidRPr="00912F1F">
        <w:rPr>
          <w:b/>
          <w:bCs/>
          <w:sz w:val="28"/>
          <w:szCs w:val="28"/>
        </w:rPr>
        <w:t>Аналіз поточної ситуації у сфері діяльності</w:t>
      </w:r>
      <w:bookmarkEnd w:id="2"/>
      <w:bookmarkEnd w:id="3"/>
    </w:p>
    <w:p w14:paraId="08F8B077" w14:textId="77777777" w:rsidR="005C533A" w:rsidRPr="00912F1F" w:rsidRDefault="005C533A" w:rsidP="001F19D0">
      <w:pPr>
        <w:pStyle w:val="1"/>
        <w:shd w:val="clear" w:color="auto" w:fill="auto"/>
        <w:spacing w:after="0" w:line="240" w:lineRule="auto"/>
        <w:ind w:firstLine="0"/>
        <w:jc w:val="center"/>
        <w:rPr>
          <w:b/>
          <w:bCs/>
          <w:sz w:val="28"/>
          <w:szCs w:val="28"/>
        </w:rPr>
      </w:pPr>
    </w:p>
    <w:p w14:paraId="0444DC99" w14:textId="665008CE" w:rsidR="008112FD" w:rsidRPr="00912F1F" w:rsidRDefault="00ED2DEC" w:rsidP="00742C1A">
      <w:pPr>
        <w:pStyle w:val="1"/>
        <w:shd w:val="clear" w:color="auto" w:fill="auto"/>
        <w:spacing w:after="0" w:line="240" w:lineRule="auto"/>
        <w:ind w:firstLine="720"/>
        <w:jc w:val="both"/>
        <w:rPr>
          <w:color w:val="auto"/>
          <w:sz w:val="28"/>
          <w:szCs w:val="28"/>
        </w:rPr>
      </w:pPr>
      <w:r w:rsidRPr="00912F1F">
        <w:rPr>
          <w:color w:val="auto"/>
          <w:sz w:val="28"/>
          <w:szCs w:val="28"/>
        </w:rPr>
        <w:t xml:space="preserve">Відповідно до Закону України від 10.12.2015 </w:t>
      </w:r>
      <w:r w:rsidRPr="00912F1F">
        <w:rPr>
          <w:color w:val="auto"/>
          <w:sz w:val="28"/>
          <w:szCs w:val="28"/>
          <w:lang w:eastAsia="en-US" w:bidi="en-US"/>
        </w:rPr>
        <w:t>№</w:t>
      </w:r>
      <w:r w:rsidR="00AA5787" w:rsidRPr="00912F1F">
        <w:rPr>
          <w:color w:val="auto"/>
          <w:sz w:val="28"/>
          <w:szCs w:val="28"/>
          <w:lang w:eastAsia="en-US" w:bidi="en-US"/>
        </w:rPr>
        <w:t> </w:t>
      </w:r>
      <w:r w:rsidRPr="00912F1F">
        <w:rPr>
          <w:color w:val="auto"/>
          <w:sz w:val="28"/>
          <w:szCs w:val="28"/>
          <w:lang w:eastAsia="en-US" w:bidi="en-US"/>
        </w:rPr>
        <w:t xml:space="preserve">888-VIII </w:t>
      </w:r>
      <w:r w:rsidRPr="00912F1F">
        <w:rPr>
          <w:color w:val="auto"/>
          <w:sz w:val="28"/>
          <w:szCs w:val="28"/>
        </w:rPr>
        <w:t>«Про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та розпорядження виконавчого органу Київської міської ради (Київської міської державної адміністрації) від 01.02.2016 №</w:t>
      </w:r>
      <w:r w:rsidR="00AA5787" w:rsidRPr="00912F1F">
        <w:rPr>
          <w:color w:val="auto"/>
          <w:sz w:val="28"/>
          <w:szCs w:val="28"/>
        </w:rPr>
        <w:t> </w:t>
      </w:r>
      <w:r w:rsidRPr="00912F1F">
        <w:rPr>
          <w:color w:val="auto"/>
          <w:sz w:val="28"/>
          <w:szCs w:val="28"/>
        </w:rPr>
        <w:t xml:space="preserve">48 «Про організаційно-правові заходи, пов'язані з наданням адміністративних послуг у сферах державної реєстрації речових </w:t>
      </w:r>
      <w:r w:rsidRPr="00912F1F">
        <w:rPr>
          <w:color w:val="auto"/>
          <w:sz w:val="28"/>
          <w:szCs w:val="28"/>
        </w:rPr>
        <w:lastRenderedPageBreak/>
        <w:t>прав на нерухоме майно та їх обтяжень, юридичних осіб, фізичних осіб - підприємців, реєстрації місця проживання/перебування фізичних осіб у межах міста Києва, а також наданням відомостей з Державного земельного кадастру» з 04.04.2016 повноваження щодо реєстрації та зняття з реєстрації місця проживання передані на місцевий рівень. Також з 01.05.2016 передано повноваження у сфері реєстрації речових прав на нерухоме майно та їх обтяжень.</w:t>
      </w:r>
    </w:p>
    <w:p w14:paraId="157A4917" w14:textId="276EC1A5" w:rsidR="008112FD" w:rsidRDefault="008A75B3" w:rsidP="00742C1A">
      <w:pPr>
        <w:pStyle w:val="1"/>
        <w:shd w:val="clear" w:color="auto" w:fill="auto"/>
        <w:spacing w:after="0" w:line="240" w:lineRule="auto"/>
        <w:ind w:firstLine="720"/>
        <w:jc w:val="both"/>
        <w:rPr>
          <w:sz w:val="28"/>
          <w:szCs w:val="28"/>
        </w:rPr>
      </w:pPr>
      <w:r>
        <w:rPr>
          <w:sz w:val="28"/>
          <w:szCs w:val="28"/>
          <w:lang w:eastAsia="ru-RU" w:bidi="ru-RU"/>
        </w:rPr>
        <w:t xml:space="preserve">З метою реалізації зазначених повноважень </w:t>
      </w:r>
      <w:r w:rsidR="00C2770B">
        <w:rPr>
          <w:sz w:val="28"/>
          <w:szCs w:val="28"/>
        </w:rPr>
        <w:t>рішенням</w:t>
      </w:r>
      <w:r w:rsidRPr="00912F1F">
        <w:rPr>
          <w:sz w:val="28"/>
          <w:szCs w:val="28"/>
        </w:rPr>
        <w:t xml:space="preserve"> Київської міської ради</w:t>
      </w:r>
      <w:r w:rsidR="00C2770B">
        <w:rPr>
          <w:sz w:val="28"/>
          <w:szCs w:val="28"/>
        </w:rPr>
        <w:t xml:space="preserve"> </w:t>
      </w:r>
      <w:r w:rsidRPr="00912F1F">
        <w:rPr>
          <w:sz w:val="28"/>
          <w:szCs w:val="28"/>
        </w:rPr>
        <w:t xml:space="preserve">від </w:t>
      </w:r>
      <w:r w:rsidR="00C2770B" w:rsidRPr="00C2770B">
        <w:rPr>
          <w:sz w:val="28"/>
          <w:szCs w:val="28"/>
        </w:rPr>
        <w:t>14</w:t>
      </w:r>
      <w:r w:rsidRPr="00912F1F">
        <w:rPr>
          <w:sz w:val="28"/>
          <w:szCs w:val="28"/>
        </w:rPr>
        <w:t>.04.2016 №</w:t>
      </w:r>
      <w:r w:rsidR="00C2770B">
        <w:rPr>
          <w:sz w:val="28"/>
          <w:szCs w:val="28"/>
          <w:lang w:val="en-US"/>
        </w:rPr>
        <w:t> </w:t>
      </w:r>
      <w:r w:rsidR="00C2770B" w:rsidRPr="00C2770B">
        <w:rPr>
          <w:sz w:val="28"/>
          <w:szCs w:val="28"/>
        </w:rPr>
        <w:t>319/319</w:t>
      </w:r>
      <w:r>
        <w:rPr>
          <w:sz w:val="28"/>
          <w:szCs w:val="28"/>
        </w:rPr>
        <w:t xml:space="preserve"> </w:t>
      </w:r>
      <w:r w:rsidRPr="00912F1F">
        <w:rPr>
          <w:sz w:val="28"/>
          <w:szCs w:val="28"/>
        </w:rPr>
        <w:t>утворений</w:t>
      </w:r>
      <w:r w:rsidRPr="00912F1F">
        <w:rPr>
          <w:sz w:val="28"/>
          <w:szCs w:val="28"/>
          <w:lang w:eastAsia="ru-RU" w:bidi="ru-RU"/>
        </w:rPr>
        <w:t xml:space="preserve"> </w:t>
      </w:r>
      <w:r w:rsidR="00ED2DEC" w:rsidRPr="00912F1F">
        <w:rPr>
          <w:sz w:val="28"/>
          <w:szCs w:val="28"/>
          <w:lang w:eastAsia="ru-RU" w:bidi="ru-RU"/>
        </w:rPr>
        <w:t xml:space="preserve">Департамент </w:t>
      </w:r>
      <w:r w:rsidR="00ED2DEC" w:rsidRPr="00912F1F">
        <w:rPr>
          <w:sz w:val="28"/>
          <w:szCs w:val="28"/>
        </w:rPr>
        <w:t xml:space="preserve">з питань реєстрації </w:t>
      </w:r>
      <w:r w:rsidR="00912F1F" w:rsidRPr="00912F1F">
        <w:rPr>
          <w:sz w:val="28"/>
          <w:szCs w:val="28"/>
        </w:rPr>
        <w:t>виконавчого органу Київської міської ради (Київської міської державної адміністрації)</w:t>
      </w:r>
      <w:r>
        <w:rPr>
          <w:sz w:val="28"/>
          <w:szCs w:val="28"/>
        </w:rPr>
        <w:t>.</w:t>
      </w:r>
    </w:p>
    <w:p w14:paraId="3398E773" w14:textId="24A66041" w:rsidR="00823BE2" w:rsidRDefault="00823BE2" w:rsidP="00E617A9">
      <w:pPr>
        <w:pStyle w:val="1"/>
        <w:shd w:val="clear" w:color="auto" w:fill="auto"/>
        <w:spacing w:after="0" w:line="240" w:lineRule="auto"/>
        <w:ind w:firstLine="720"/>
        <w:jc w:val="both"/>
        <w:rPr>
          <w:sz w:val="28"/>
          <w:szCs w:val="28"/>
        </w:rPr>
      </w:pPr>
      <w:r>
        <w:rPr>
          <w:sz w:val="28"/>
          <w:szCs w:val="28"/>
        </w:rPr>
        <w:t>Законом України «Про державну реєстрацію юридичних осіб, фізичних осіб-підприємців та громадських формувань»</w:t>
      </w:r>
      <w:r w:rsidR="00D01EBD">
        <w:rPr>
          <w:sz w:val="28"/>
          <w:szCs w:val="28"/>
        </w:rPr>
        <w:t xml:space="preserve"> визначен</w:t>
      </w:r>
      <w:r>
        <w:rPr>
          <w:sz w:val="28"/>
          <w:szCs w:val="28"/>
        </w:rPr>
        <w:t>о</w:t>
      </w:r>
      <w:r w:rsidR="00D01EBD">
        <w:rPr>
          <w:sz w:val="28"/>
          <w:szCs w:val="28"/>
        </w:rPr>
        <w:t xml:space="preserve">, </w:t>
      </w:r>
      <w:r>
        <w:rPr>
          <w:sz w:val="28"/>
          <w:szCs w:val="28"/>
        </w:rPr>
        <w:t>що законами України</w:t>
      </w:r>
      <w:r w:rsidR="00D01EBD">
        <w:rPr>
          <w:sz w:val="28"/>
          <w:szCs w:val="28"/>
        </w:rPr>
        <w:t xml:space="preserve"> </w:t>
      </w:r>
      <w:r>
        <w:rPr>
          <w:sz w:val="28"/>
          <w:szCs w:val="28"/>
        </w:rPr>
        <w:t>встановл</w:t>
      </w:r>
      <w:r w:rsidR="00D01EBD">
        <w:rPr>
          <w:sz w:val="28"/>
          <w:szCs w:val="28"/>
        </w:rPr>
        <w:t>юються</w:t>
      </w:r>
      <w:r>
        <w:rPr>
          <w:sz w:val="28"/>
          <w:szCs w:val="28"/>
        </w:rPr>
        <w:t xml:space="preserve"> особливості державної реєстрації релігійних організацій. Відповідно до п.14 ст.1 </w:t>
      </w:r>
      <w:r w:rsidR="00D01EBD">
        <w:rPr>
          <w:sz w:val="28"/>
          <w:szCs w:val="28"/>
        </w:rPr>
        <w:t xml:space="preserve">даного </w:t>
      </w:r>
      <w:r>
        <w:rPr>
          <w:sz w:val="28"/>
          <w:szCs w:val="28"/>
        </w:rPr>
        <w:t xml:space="preserve">Закону, суб’єктом державної реєстрації юридичних осіб-релігійних організацій є Київська міська державна адміністрація. </w:t>
      </w:r>
    </w:p>
    <w:p w14:paraId="722E3683" w14:textId="5F07A59D" w:rsidR="008112FD" w:rsidRDefault="00823BE2" w:rsidP="00742C1A">
      <w:pPr>
        <w:pStyle w:val="1"/>
        <w:shd w:val="clear" w:color="auto" w:fill="auto"/>
        <w:spacing w:after="0" w:line="240" w:lineRule="auto"/>
        <w:ind w:firstLine="720"/>
        <w:jc w:val="both"/>
        <w:rPr>
          <w:sz w:val="28"/>
          <w:szCs w:val="28"/>
        </w:rPr>
      </w:pPr>
      <w:r>
        <w:rPr>
          <w:sz w:val="28"/>
          <w:szCs w:val="28"/>
        </w:rPr>
        <w:t xml:space="preserve">На виконання Закону України </w:t>
      </w:r>
      <w:r w:rsidR="008A75B3">
        <w:rPr>
          <w:sz w:val="28"/>
          <w:szCs w:val="28"/>
        </w:rPr>
        <w:t>від 17.01.2019 № 2673-</w:t>
      </w:r>
      <w:r w:rsidR="008A75B3">
        <w:rPr>
          <w:sz w:val="28"/>
          <w:szCs w:val="28"/>
          <w:lang w:val="en-US"/>
        </w:rPr>
        <w:t>VIII</w:t>
      </w:r>
      <w:r w:rsidR="008A75B3">
        <w:rPr>
          <w:sz w:val="28"/>
          <w:szCs w:val="28"/>
        </w:rPr>
        <w:t xml:space="preserve"> </w:t>
      </w:r>
      <w:r>
        <w:rPr>
          <w:sz w:val="28"/>
          <w:szCs w:val="28"/>
        </w:rPr>
        <w:t>«Про внесення змін до деяких законів України щодо підлеглості релігійних організацій та процедури державної реєстрації релігійних організацій зі статусом юридичної особи»</w:t>
      </w:r>
      <w:r w:rsidR="008A75B3">
        <w:rPr>
          <w:sz w:val="28"/>
          <w:szCs w:val="28"/>
        </w:rPr>
        <w:t xml:space="preserve"> </w:t>
      </w:r>
      <w:r>
        <w:rPr>
          <w:sz w:val="28"/>
          <w:szCs w:val="28"/>
        </w:rPr>
        <w:t>Департамент</w:t>
      </w:r>
      <w:r w:rsidR="008A75B3">
        <w:rPr>
          <w:sz w:val="28"/>
          <w:szCs w:val="28"/>
        </w:rPr>
        <w:t>ом</w:t>
      </w:r>
      <w:r>
        <w:rPr>
          <w:sz w:val="28"/>
          <w:szCs w:val="28"/>
        </w:rPr>
        <w:t xml:space="preserve"> з питань реєстрації розпочато роботу з проведення державної реєстрації релігійних організацій.</w:t>
      </w:r>
    </w:p>
    <w:p w14:paraId="44210E62" w14:textId="77777777" w:rsidR="000F0A77" w:rsidRPr="000F0A77" w:rsidRDefault="00D81F28" w:rsidP="00E617A9">
      <w:pPr>
        <w:ind w:firstLine="720"/>
        <w:jc w:val="both"/>
        <w:rPr>
          <w:rFonts w:ascii="Times New Roman" w:hAnsi="Times New Roman" w:cs="Times New Roman"/>
          <w:color w:val="auto"/>
          <w:sz w:val="28"/>
          <w:szCs w:val="28"/>
        </w:rPr>
      </w:pPr>
      <w:r>
        <w:rPr>
          <w:rFonts w:ascii="Times New Roman" w:hAnsi="Times New Roman" w:cs="Times New Roman"/>
          <w:sz w:val="28"/>
          <w:szCs w:val="28"/>
        </w:rPr>
        <w:t>У 2021 році відповідно до р</w:t>
      </w:r>
      <w:r w:rsidRPr="00912F1F">
        <w:rPr>
          <w:rFonts w:ascii="Times New Roman" w:hAnsi="Times New Roman" w:cs="Times New Roman"/>
          <w:sz w:val="28"/>
          <w:szCs w:val="28"/>
        </w:rPr>
        <w:t xml:space="preserve">озпорядження виконавчого органу Київської міської ради (Київської міської державної адміністрації) від 28.08.2021 № 1835 «Про організаційно-правові заходи, пов’язані з наданням адміністративних послуг у сфері державної реєстрації актів цивільного стану» Департамент з питань реєстрації виконавчого органу Київської міської ради (Київської міської державної адміністрації) отримав додаткові повноваження в частині державної реєстрації </w:t>
      </w:r>
      <w:r w:rsidRPr="000F0A77">
        <w:rPr>
          <w:rFonts w:ascii="Times New Roman" w:hAnsi="Times New Roman" w:cs="Times New Roman"/>
          <w:color w:val="auto"/>
          <w:sz w:val="28"/>
          <w:szCs w:val="28"/>
        </w:rPr>
        <w:t xml:space="preserve">народження фізичної особи та її походження, шлюбу, смерті, які почав реалізовувати з 05.05.2023. </w:t>
      </w:r>
    </w:p>
    <w:p w14:paraId="6287BAAB" w14:textId="41CE7967" w:rsidR="000F0A77" w:rsidRPr="000F0A77" w:rsidRDefault="000F0A77" w:rsidP="00E617A9">
      <w:pPr>
        <w:ind w:firstLine="720"/>
        <w:jc w:val="both"/>
        <w:rPr>
          <w:rFonts w:ascii="Times New Roman" w:hAnsi="Times New Roman" w:cs="Times New Roman"/>
          <w:color w:val="auto"/>
          <w:sz w:val="28"/>
          <w:szCs w:val="28"/>
        </w:rPr>
      </w:pPr>
      <w:r w:rsidRPr="000F0A77">
        <w:rPr>
          <w:rFonts w:ascii="Times New Roman" w:hAnsi="Times New Roman" w:cs="Times New Roman"/>
          <w:color w:val="auto"/>
          <w:sz w:val="28"/>
          <w:szCs w:val="28"/>
        </w:rPr>
        <w:t>Враховуючи норми законодавства, Департамент входить до системи органів державної реєстрації актів цивільного стану і є суб’єктом надання адміністративних послуг у сфері державної реєстрації актів цивільного стану.</w:t>
      </w:r>
    </w:p>
    <w:p w14:paraId="4599306C" w14:textId="77777777" w:rsidR="00912F1F" w:rsidRDefault="00912F1F" w:rsidP="00742C1A">
      <w:pPr>
        <w:pStyle w:val="1"/>
        <w:shd w:val="clear" w:color="auto" w:fill="auto"/>
        <w:spacing w:after="0" w:line="240" w:lineRule="auto"/>
        <w:ind w:firstLine="0"/>
        <w:jc w:val="both"/>
        <w:rPr>
          <w:sz w:val="28"/>
          <w:szCs w:val="28"/>
        </w:rPr>
      </w:pPr>
    </w:p>
    <w:p w14:paraId="32C92ACF" w14:textId="3F1B2574" w:rsidR="00193FAF" w:rsidRDefault="00193FAF" w:rsidP="005374F8">
      <w:pPr>
        <w:jc w:val="both"/>
        <w:rPr>
          <w:rFonts w:ascii="Times New Roman" w:hAnsi="Times New Roman" w:cs="Times New Roman"/>
          <w:b/>
          <w:bCs/>
          <w:sz w:val="28"/>
          <w:szCs w:val="28"/>
        </w:rPr>
      </w:pPr>
      <w:r w:rsidRPr="00193FAF">
        <w:rPr>
          <w:rFonts w:ascii="Times New Roman" w:hAnsi="Times New Roman" w:cs="Times New Roman"/>
          <w:b/>
          <w:bCs/>
          <w:sz w:val="28"/>
          <w:szCs w:val="28"/>
        </w:rPr>
        <w:t xml:space="preserve">1. </w:t>
      </w:r>
      <w:r w:rsidR="00B36094">
        <w:rPr>
          <w:rFonts w:ascii="Times New Roman" w:hAnsi="Times New Roman" w:cs="Times New Roman"/>
          <w:b/>
          <w:bCs/>
          <w:sz w:val="28"/>
          <w:szCs w:val="28"/>
        </w:rPr>
        <w:t>Д</w:t>
      </w:r>
      <w:r w:rsidRPr="00193FAF">
        <w:rPr>
          <w:rFonts w:ascii="Times New Roman" w:hAnsi="Times New Roman" w:cs="Times New Roman"/>
          <w:b/>
          <w:bCs/>
          <w:sz w:val="28"/>
          <w:szCs w:val="28"/>
        </w:rPr>
        <w:t>ержавн</w:t>
      </w:r>
      <w:r w:rsidR="00B36094">
        <w:rPr>
          <w:rFonts w:ascii="Times New Roman" w:hAnsi="Times New Roman" w:cs="Times New Roman"/>
          <w:b/>
          <w:bCs/>
          <w:sz w:val="28"/>
          <w:szCs w:val="28"/>
        </w:rPr>
        <w:t>а</w:t>
      </w:r>
      <w:r w:rsidRPr="00193FAF">
        <w:rPr>
          <w:rFonts w:ascii="Times New Roman" w:hAnsi="Times New Roman" w:cs="Times New Roman"/>
          <w:b/>
          <w:bCs/>
          <w:sz w:val="28"/>
          <w:szCs w:val="28"/>
        </w:rPr>
        <w:t xml:space="preserve"> реєстраці</w:t>
      </w:r>
      <w:r w:rsidR="00B36094">
        <w:rPr>
          <w:rFonts w:ascii="Times New Roman" w:hAnsi="Times New Roman" w:cs="Times New Roman"/>
          <w:b/>
          <w:bCs/>
          <w:sz w:val="28"/>
          <w:szCs w:val="28"/>
        </w:rPr>
        <w:t>я</w:t>
      </w:r>
      <w:r w:rsidRPr="00193FAF">
        <w:rPr>
          <w:rFonts w:ascii="Times New Roman" w:hAnsi="Times New Roman" w:cs="Times New Roman"/>
          <w:b/>
          <w:bCs/>
          <w:sz w:val="28"/>
          <w:szCs w:val="28"/>
        </w:rPr>
        <w:t xml:space="preserve"> речових прав на нерухоме майно та їх обтяжень</w:t>
      </w:r>
    </w:p>
    <w:p w14:paraId="240A20B0" w14:textId="12E94A62" w:rsidR="004121E9" w:rsidRPr="004121E9" w:rsidRDefault="004121E9" w:rsidP="00342AE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 xml:space="preserve">Департамент </w:t>
      </w:r>
      <w:r w:rsidR="00AD60CA">
        <w:rPr>
          <w:rFonts w:ascii="Times New Roman" w:eastAsia="Times New Roman" w:hAnsi="Times New Roman" w:cs="Times New Roman"/>
          <w:color w:val="222222"/>
          <w:sz w:val="28"/>
          <w:szCs w:val="28"/>
          <w:lang w:bidi="ar-SA"/>
        </w:rPr>
        <w:t xml:space="preserve">з питань реєстрації </w:t>
      </w:r>
      <w:r w:rsidRPr="004121E9">
        <w:rPr>
          <w:rFonts w:ascii="Times New Roman" w:eastAsia="Times New Roman" w:hAnsi="Times New Roman" w:cs="Times New Roman"/>
          <w:color w:val="222222"/>
          <w:sz w:val="28"/>
          <w:szCs w:val="28"/>
          <w:lang w:bidi="ar-SA"/>
        </w:rPr>
        <w:t>є єдиним органом в місті Києві, який:</w:t>
      </w:r>
    </w:p>
    <w:p w14:paraId="3394D5E2" w14:textId="77777777" w:rsidR="004121E9" w:rsidRPr="004121E9" w:rsidRDefault="004121E9" w:rsidP="007E09D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 забезпечує виконання рішень суду щодо державної реєстрації обтяжень;</w:t>
      </w:r>
    </w:p>
    <w:p w14:paraId="6FDDFFB0" w14:textId="51E90643" w:rsidR="004121E9" w:rsidRPr="004121E9" w:rsidRDefault="004121E9" w:rsidP="007E09D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 забезпечує зберігання реєстраційних справ у паперовій формі по об’єктах нерухомості в місті Києві</w:t>
      </w:r>
      <w:r w:rsidR="00AD60CA">
        <w:rPr>
          <w:rFonts w:ascii="Times New Roman" w:eastAsia="Times New Roman" w:hAnsi="Times New Roman" w:cs="Times New Roman"/>
          <w:color w:val="222222"/>
          <w:sz w:val="28"/>
          <w:szCs w:val="28"/>
          <w:lang w:bidi="ar-SA"/>
        </w:rPr>
        <w:t>;</w:t>
      </w:r>
    </w:p>
    <w:p w14:paraId="32A6F2CE" w14:textId="77777777" w:rsidR="004121E9" w:rsidRPr="004121E9" w:rsidRDefault="004121E9" w:rsidP="007E09D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 забезпечує доступ до реєстраційних справ у паперовій формі за рішеннями судів.</w:t>
      </w:r>
    </w:p>
    <w:p w14:paraId="49BDAA05" w14:textId="6345FEB5" w:rsidR="004121E9" w:rsidRPr="004121E9" w:rsidRDefault="004121E9" w:rsidP="007E09D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 xml:space="preserve">Щоденно на розгляд до Департаменту надходять заяви від 15 центрів надання адміністративних послуг міста Києва та їх філій. В середньому </w:t>
      </w:r>
      <w:proofErr w:type="spellStart"/>
      <w:r w:rsidRPr="004121E9">
        <w:rPr>
          <w:rFonts w:ascii="Times New Roman" w:eastAsia="Times New Roman" w:hAnsi="Times New Roman" w:cs="Times New Roman"/>
          <w:color w:val="222222"/>
          <w:sz w:val="28"/>
          <w:szCs w:val="28"/>
          <w:lang w:bidi="ar-SA"/>
        </w:rPr>
        <w:t>ЦНАПи</w:t>
      </w:r>
      <w:proofErr w:type="spellEnd"/>
      <w:r w:rsidRPr="004121E9">
        <w:rPr>
          <w:rFonts w:ascii="Times New Roman" w:eastAsia="Times New Roman" w:hAnsi="Times New Roman" w:cs="Times New Roman"/>
          <w:color w:val="222222"/>
          <w:sz w:val="28"/>
          <w:szCs w:val="28"/>
          <w:lang w:bidi="ar-SA"/>
        </w:rPr>
        <w:t xml:space="preserve"> реєструють 200 заяв щоденно.</w:t>
      </w:r>
    </w:p>
    <w:p w14:paraId="33DA88FE" w14:textId="67C11150" w:rsidR="004121E9" w:rsidRPr="004121E9" w:rsidRDefault="004121E9" w:rsidP="007E09D5">
      <w:pPr>
        <w:widowControl/>
        <w:shd w:val="clear" w:color="auto" w:fill="FFFFFF"/>
        <w:ind w:firstLine="709"/>
        <w:jc w:val="both"/>
        <w:rPr>
          <w:rFonts w:ascii="Times New Roman" w:eastAsia="Times New Roman" w:hAnsi="Times New Roman" w:cs="Times New Roman"/>
          <w:color w:val="auto"/>
          <w:sz w:val="28"/>
          <w:szCs w:val="28"/>
          <w:lang w:bidi="ar-SA"/>
        </w:rPr>
      </w:pPr>
      <w:r w:rsidRPr="004121E9">
        <w:rPr>
          <w:rFonts w:ascii="Times New Roman" w:eastAsia="Times New Roman" w:hAnsi="Times New Roman" w:cs="Times New Roman"/>
          <w:color w:val="222222"/>
          <w:sz w:val="28"/>
          <w:szCs w:val="28"/>
          <w:lang w:bidi="ar-SA"/>
        </w:rPr>
        <w:t>Державними реєстраторами Департаменту щоденно приймається біля 250 рішень про державну реєстрацію прав та їх обтяжень, змін до записів Державного реєстру прав тощо.</w:t>
      </w:r>
      <w:r w:rsidR="00845A18">
        <w:rPr>
          <w:rFonts w:ascii="Times New Roman" w:eastAsia="Times New Roman" w:hAnsi="Times New Roman" w:cs="Times New Roman"/>
          <w:color w:val="222222"/>
          <w:sz w:val="28"/>
          <w:szCs w:val="28"/>
          <w:lang w:bidi="ar-SA"/>
        </w:rPr>
        <w:t xml:space="preserve"> </w:t>
      </w:r>
      <w:r w:rsidRPr="004121E9">
        <w:rPr>
          <w:rFonts w:ascii="Times New Roman" w:eastAsia="Times New Roman" w:hAnsi="Times New Roman" w:cs="Times New Roman"/>
          <w:color w:val="222222"/>
          <w:sz w:val="28"/>
          <w:szCs w:val="28"/>
          <w:lang w:bidi="ar-SA"/>
        </w:rPr>
        <w:t xml:space="preserve">Так, державними реєстраторами </w:t>
      </w:r>
      <w:r w:rsidRPr="004121E9">
        <w:rPr>
          <w:rFonts w:ascii="Times New Roman" w:eastAsia="Times New Roman" w:hAnsi="Times New Roman" w:cs="Times New Roman"/>
          <w:color w:val="auto"/>
          <w:sz w:val="28"/>
          <w:szCs w:val="28"/>
          <w:lang w:bidi="ar-SA"/>
        </w:rPr>
        <w:t xml:space="preserve">Департаменту за 2019 рік розглянуто 21393 заяви, за 2020 рік </w:t>
      </w:r>
      <w:r w:rsidR="004D63FE" w:rsidRPr="00DA1D7A">
        <w:rPr>
          <w:rFonts w:ascii="Times New Roman" w:eastAsia="Times New Roman" w:hAnsi="Times New Roman" w:cs="Times New Roman"/>
          <w:color w:val="auto"/>
          <w:sz w:val="28"/>
          <w:szCs w:val="28"/>
          <w:lang w:bidi="ar-SA"/>
        </w:rPr>
        <w:t xml:space="preserve">– </w:t>
      </w:r>
      <w:r w:rsidRPr="004121E9">
        <w:rPr>
          <w:rFonts w:ascii="Times New Roman" w:eastAsia="Times New Roman" w:hAnsi="Times New Roman" w:cs="Times New Roman"/>
          <w:color w:val="auto"/>
          <w:sz w:val="28"/>
          <w:szCs w:val="28"/>
          <w:lang w:bidi="ar-SA"/>
        </w:rPr>
        <w:t>22953 заяви, а за </w:t>
      </w:r>
      <w:r w:rsidR="007B5D3B">
        <w:rPr>
          <w:rFonts w:ascii="Times New Roman" w:eastAsia="Times New Roman" w:hAnsi="Times New Roman" w:cs="Times New Roman"/>
          <w:color w:val="auto"/>
          <w:sz w:val="28"/>
          <w:szCs w:val="28"/>
          <w:lang w:bidi="ar-SA"/>
        </w:rPr>
        <w:t>9</w:t>
      </w:r>
      <w:r w:rsidRPr="004121E9">
        <w:rPr>
          <w:rFonts w:ascii="Times New Roman" w:eastAsia="Times New Roman" w:hAnsi="Times New Roman" w:cs="Times New Roman"/>
          <w:color w:val="auto"/>
          <w:sz w:val="28"/>
          <w:szCs w:val="28"/>
          <w:lang w:bidi="ar-SA"/>
        </w:rPr>
        <w:t> місяців 2023 року вже розглянуто </w:t>
      </w:r>
      <w:r w:rsidR="007B5D3B">
        <w:rPr>
          <w:rFonts w:ascii="Times New Roman" w:eastAsia="Times New Roman" w:hAnsi="Times New Roman" w:cs="Times New Roman"/>
          <w:color w:val="auto"/>
          <w:sz w:val="28"/>
          <w:szCs w:val="28"/>
          <w:lang w:bidi="ar-SA"/>
        </w:rPr>
        <w:t>30368</w:t>
      </w:r>
      <w:r w:rsidRPr="004121E9">
        <w:rPr>
          <w:rFonts w:ascii="Times New Roman" w:eastAsia="Times New Roman" w:hAnsi="Times New Roman" w:cs="Times New Roman"/>
          <w:color w:val="auto"/>
          <w:sz w:val="28"/>
          <w:szCs w:val="28"/>
          <w:lang w:bidi="ar-SA"/>
        </w:rPr>
        <w:t> заяв.</w:t>
      </w:r>
    </w:p>
    <w:p w14:paraId="61C644D9" w14:textId="77777777" w:rsidR="004121E9" w:rsidRPr="004121E9" w:rsidRDefault="004121E9" w:rsidP="007E09D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Департамент є суб’єктом реєстрації, який виконує найбільшу кількість реєстраційних дій в Україні.</w:t>
      </w:r>
    </w:p>
    <w:p w14:paraId="0E4C2B1A" w14:textId="77777777" w:rsidR="004121E9" w:rsidRPr="004121E9" w:rsidRDefault="004121E9" w:rsidP="007E09D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lastRenderedPageBreak/>
        <w:t>Також, технічні зміни до Державного реєстру прав разом з ДП «Національні інформаційні системи» випробовуються та відпрацьовуються державними реєстраторами Департаменту.</w:t>
      </w:r>
    </w:p>
    <w:p w14:paraId="1B1E3800" w14:textId="77777777" w:rsidR="004121E9" w:rsidRPr="004121E9" w:rsidRDefault="004121E9" w:rsidP="007E09D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Департаментом організовано та проводиться щоденний прийом заяв власників про заборону вчинення реєстраційних дій та рішень судів про заборону вчинення реєстраційних дій в приміщенні Департаменту.</w:t>
      </w:r>
    </w:p>
    <w:p w14:paraId="71570A46" w14:textId="77777777" w:rsidR="004121E9" w:rsidRPr="004121E9" w:rsidRDefault="004121E9" w:rsidP="007E09D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Важливою функцією, яку в місті Києві виконують виключно державні реєстратори Департаменту, є забезпечення доступу до реєстраційних справ в паперовому вигляді за судовими рішеннями. Так, за перше півріччя 2023 року підготовлено, прошито та завірено печаткою державного реєстратора 516 реєстраційних справ на 23139 аркушах.</w:t>
      </w:r>
    </w:p>
    <w:p w14:paraId="33321B10" w14:textId="7F3832C7" w:rsidR="004121E9" w:rsidRPr="004121E9" w:rsidRDefault="004121E9" w:rsidP="007E09D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Слід також відмітити високі вимоги до посади державного реєстратора. Кандидат на зайняття вакантної посади державного реєстратора повинен мати вищу юридичну освіту та скласти іспит на визначення професійної компетентності осіб, які мають намір виконувати функції державного реєстратора, який проводить Міністерство юстиції України. За останні два роки вказаний іспит Міністерство юстиції проводило лише один раз.</w:t>
      </w:r>
    </w:p>
    <w:p w14:paraId="24450390" w14:textId="77777777" w:rsidR="004121E9" w:rsidRPr="004121E9" w:rsidRDefault="004121E9" w:rsidP="007E09D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Відповідно до законодавства державний реєстратор самостійно приймає рішення за результатом розгляду заяв у сфері державної реєстрації прав та несе дисциплінарну, цивільно-правову, адміністративну або кримінальну відповідальність у порядку, встановленому законом.</w:t>
      </w:r>
    </w:p>
    <w:p w14:paraId="06A6817C" w14:textId="77777777" w:rsidR="004121E9" w:rsidRPr="004121E9" w:rsidRDefault="004121E9" w:rsidP="007E09D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Важливо зауважити, що за весь час існування Департаменту, з травня 2016 року, жоден державний реєстратор до будь-якої відповідальності не притягувався.</w:t>
      </w:r>
    </w:p>
    <w:p w14:paraId="3CC2212D" w14:textId="4C67065B" w:rsidR="004121E9" w:rsidRPr="004121E9" w:rsidRDefault="004121E9" w:rsidP="007E09D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Також треба відмітити, що Департамент, виконуючи сво</w:t>
      </w:r>
      <w:r w:rsidR="00F8747D">
        <w:rPr>
          <w:rFonts w:ascii="Times New Roman" w:eastAsia="Times New Roman" w:hAnsi="Times New Roman" w:cs="Times New Roman"/>
          <w:color w:val="222222"/>
          <w:sz w:val="28"/>
          <w:szCs w:val="28"/>
          <w:lang w:bidi="ar-SA"/>
        </w:rPr>
        <w:t>ї</w:t>
      </w:r>
      <w:r w:rsidRPr="004121E9">
        <w:rPr>
          <w:rFonts w:ascii="Times New Roman" w:eastAsia="Times New Roman" w:hAnsi="Times New Roman" w:cs="Times New Roman"/>
          <w:color w:val="222222"/>
          <w:sz w:val="28"/>
          <w:szCs w:val="28"/>
          <w:lang w:bidi="ar-SA"/>
        </w:rPr>
        <w:t xml:space="preserve"> повноваження забезпечує виконання соціальної функції. Біля 70% заявників, що звертаються до Департаменту через </w:t>
      </w:r>
      <w:proofErr w:type="spellStart"/>
      <w:r w:rsidRPr="004121E9">
        <w:rPr>
          <w:rFonts w:ascii="Times New Roman" w:eastAsia="Times New Roman" w:hAnsi="Times New Roman" w:cs="Times New Roman"/>
          <w:color w:val="222222"/>
          <w:sz w:val="28"/>
          <w:szCs w:val="28"/>
          <w:lang w:bidi="ar-SA"/>
        </w:rPr>
        <w:t>ЦНАПи</w:t>
      </w:r>
      <w:proofErr w:type="spellEnd"/>
      <w:r w:rsidRPr="004121E9">
        <w:rPr>
          <w:rFonts w:ascii="Times New Roman" w:eastAsia="Times New Roman" w:hAnsi="Times New Roman" w:cs="Times New Roman"/>
          <w:color w:val="222222"/>
          <w:sz w:val="28"/>
          <w:szCs w:val="28"/>
          <w:lang w:bidi="ar-SA"/>
        </w:rPr>
        <w:t xml:space="preserve"> міста Києва це є соціально незахищені верстви населення, пенсіонери, які не мають достатньо коштів звернутися до приватних нотаріусів.</w:t>
      </w:r>
    </w:p>
    <w:p w14:paraId="7E7F9ED9" w14:textId="43CB43F3" w:rsidR="004121E9" w:rsidRPr="004121E9" w:rsidRDefault="004121E9" w:rsidP="00EA3BC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 xml:space="preserve">Іншою великою категорією заявників є органи державної влади, правоохоронні органи, суди. Біля 90% заявників стосовно державної реєстрації обтяжень речових прав є правоохоронні органи. Відповідно до законодавства обтяження підлягають державній реєстрації незалежно від місця розташування об’єкта нерухомості. В місті Києві знаходяться усі центральні офіси правоохоронних органів України, які ведуть кримінальні справи по всій країні, а за виконанням рішень судів щодо обтяжень звертаються до Департаменту через </w:t>
      </w:r>
      <w:proofErr w:type="spellStart"/>
      <w:r w:rsidRPr="004121E9">
        <w:rPr>
          <w:rFonts w:ascii="Times New Roman" w:eastAsia="Times New Roman" w:hAnsi="Times New Roman" w:cs="Times New Roman"/>
          <w:color w:val="222222"/>
          <w:sz w:val="28"/>
          <w:szCs w:val="28"/>
          <w:lang w:bidi="ar-SA"/>
        </w:rPr>
        <w:t>ЦНАПи</w:t>
      </w:r>
      <w:proofErr w:type="spellEnd"/>
      <w:r w:rsidRPr="004121E9">
        <w:rPr>
          <w:rFonts w:ascii="Times New Roman" w:eastAsia="Times New Roman" w:hAnsi="Times New Roman" w:cs="Times New Roman"/>
          <w:color w:val="222222"/>
          <w:sz w:val="28"/>
          <w:szCs w:val="28"/>
          <w:lang w:bidi="ar-SA"/>
        </w:rPr>
        <w:t xml:space="preserve"> міста Києва. Вказану послугу не надають ні приватні нотаріуси, ні Департамент земельних ресурсів та Департамент комунальної власності міста Києва, які також наділено повноваженнями з питань державної реєстрації прав.</w:t>
      </w:r>
    </w:p>
    <w:p w14:paraId="00FDF36E" w14:textId="65480D5B" w:rsidR="004121E9" w:rsidRPr="004121E9" w:rsidRDefault="004121E9" w:rsidP="00EA3BC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Стосовно роботи у військовий час, Департамент у повному обсязі забезпечує надання послуг з моменту включення Державного реєстру прав, а саме з 01.06.2022 року.</w:t>
      </w:r>
    </w:p>
    <w:p w14:paraId="29707B89" w14:textId="66D4AC8C" w:rsidR="004121E9" w:rsidRPr="004121E9" w:rsidRDefault="004121E9" w:rsidP="00EA3BC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 xml:space="preserve">Наказом Міністерства юстиції </w:t>
      </w:r>
      <w:r w:rsidR="00E33A95">
        <w:rPr>
          <w:rFonts w:ascii="Times New Roman" w:eastAsia="Times New Roman" w:hAnsi="Times New Roman" w:cs="Times New Roman"/>
          <w:color w:val="222222"/>
          <w:sz w:val="28"/>
          <w:szCs w:val="28"/>
          <w:lang w:bidi="ar-SA"/>
        </w:rPr>
        <w:t xml:space="preserve">України </w:t>
      </w:r>
      <w:r w:rsidRPr="004121E9">
        <w:rPr>
          <w:rFonts w:ascii="Times New Roman" w:eastAsia="Times New Roman" w:hAnsi="Times New Roman" w:cs="Times New Roman"/>
          <w:color w:val="222222"/>
          <w:sz w:val="28"/>
          <w:szCs w:val="28"/>
          <w:lang w:bidi="ar-SA"/>
        </w:rPr>
        <w:t>від 28.03.2016</w:t>
      </w:r>
      <w:r w:rsidR="00C928C1">
        <w:rPr>
          <w:rFonts w:ascii="Times New Roman" w:eastAsia="Times New Roman" w:hAnsi="Times New Roman" w:cs="Times New Roman"/>
          <w:color w:val="222222"/>
          <w:sz w:val="28"/>
          <w:szCs w:val="28"/>
          <w:lang w:bidi="ar-SA"/>
        </w:rPr>
        <w:t xml:space="preserve"> </w:t>
      </w:r>
      <w:r w:rsidRPr="004121E9">
        <w:rPr>
          <w:rFonts w:ascii="Times New Roman" w:eastAsia="Times New Roman" w:hAnsi="Times New Roman" w:cs="Times New Roman"/>
          <w:color w:val="222222"/>
          <w:sz w:val="28"/>
          <w:szCs w:val="28"/>
          <w:lang w:bidi="ar-SA"/>
        </w:rPr>
        <w:t>№</w:t>
      </w:r>
      <w:r w:rsidR="00C928C1">
        <w:rPr>
          <w:rFonts w:ascii="Times New Roman" w:eastAsia="Times New Roman" w:hAnsi="Times New Roman" w:cs="Times New Roman"/>
          <w:color w:val="222222"/>
          <w:sz w:val="28"/>
          <w:szCs w:val="28"/>
          <w:lang w:bidi="ar-SA"/>
        </w:rPr>
        <w:t> </w:t>
      </w:r>
      <w:r w:rsidRPr="004121E9">
        <w:rPr>
          <w:rFonts w:ascii="Times New Roman" w:eastAsia="Times New Roman" w:hAnsi="Times New Roman" w:cs="Times New Roman"/>
          <w:color w:val="222222"/>
          <w:sz w:val="28"/>
          <w:szCs w:val="28"/>
          <w:lang w:bidi="ar-SA"/>
        </w:rPr>
        <w:t xml:space="preserve">898/5 встановлено, що в умовах воєнного стану та протягом одного місяця з дня його припинення або скасування державна реєстрація права власності та інших речових прав на нерухоме майно,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майна. В подальшому в даний наказ було внесено зміни, якими слова «в умовах воєнного </w:t>
      </w:r>
      <w:r w:rsidRPr="004121E9">
        <w:rPr>
          <w:rFonts w:ascii="Times New Roman" w:eastAsia="Times New Roman" w:hAnsi="Times New Roman" w:cs="Times New Roman"/>
          <w:color w:val="222222"/>
          <w:sz w:val="28"/>
          <w:szCs w:val="28"/>
          <w:lang w:bidi="ar-SA"/>
        </w:rPr>
        <w:lastRenderedPageBreak/>
        <w:t>стану та протягом одного місяця з дня його припинення або скасування» було виключено. Тобто така реєстрація буде проводитися на постійній основі.</w:t>
      </w:r>
    </w:p>
    <w:p w14:paraId="5B3FEF91" w14:textId="3875271F" w:rsidR="004121E9" w:rsidRPr="004121E9" w:rsidRDefault="004121E9" w:rsidP="007E09D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Крім того, </w:t>
      </w:r>
      <w:hyperlink r:id="rId8" w:tgtFrame="_blank" w:history="1">
        <w:r w:rsidR="00311527">
          <w:rPr>
            <w:rFonts w:ascii="Times New Roman" w:eastAsia="Times New Roman" w:hAnsi="Times New Roman" w:cs="Times New Roman"/>
            <w:color w:val="auto"/>
            <w:sz w:val="28"/>
            <w:szCs w:val="28"/>
            <w:lang w:bidi="ar-SA"/>
          </w:rPr>
          <w:t>п</w:t>
        </w:r>
        <w:r w:rsidRPr="004121E9">
          <w:rPr>
            <w:rFonts w:ascii="Times New Roman" w:eastAsia="Times New Roman" w:hAnsi="Times New Roman" w:cs="Times New Roman"/>
            <w:color w:val="auto"/>
            <w:sz w:val="28"/>
            <w:szCs w:val="28"/>
            <w:lang w:bidi="ar-SA"/>
          </w:rPr>
          <w:t>остановою Кабінету Міністрів України від 21</w:t>
        </w:r>
        <w:r w:rsidR="00311527">
          <w:rPr>
            <w:rFonts w:ascii="Times New Roman" w:eastAsia="Times New Roman" w:hAnsi="Times New Roman" w:cs="Times New Roman"/>
            <w:color w:val="auto"/>
            <w:sz w:val="28"/>
            <w:szCs w:val="28"/>
            <w:lang w:bidi="ar-SA"/>
          </w:rPr>
          <w:t>.04.</w:t>
        </w:r>
        <w:r w:rsidRPr="004121E9">
          <w:rPr>
            <w:rFonts w:ascii="Times New Roman" w:eastAsia="Times New Roman" w:hAnsi="Times New Roman" w:cs="Times New Roman"/>
            <w:color w:val="auto"/>
            <w:sz w:val="28"/>
            <w:szCs w:val="28"/>
            <w:lang w:bidi="ar-SA"/>
          </w:rPr>
          <w:t>2023</w:t>
        </w:r>
        <w:r w:rsidR="00311527">
          <w:rPr>
            <w:rFonts w:ascii="Times New Roman" w:eastAsia="Times New Roman" w:hAnsi="Times New Roman" w:cs="Times New Roman"/>
            <w:color w:val="auto"/>
            <w:sz w:val="28"/>
            <w:szCs w:val="28"/>
            <w:lang w:bidi="ar-SA"/>
          </w:rPr>
          <w:t xml:space="preserve"> </w:t>
        </w:r>
        <w:r w:rsidRPr="004121E9">
          <w:rPr>
            <w:rFonts w:ascii="Times New Roman" w:eastAsia="Times New Roman" w:hAnsi="Times New Roman" w:cs="Times New Roman"/>
            <w:color w:val="auto"/>
            <w:sz w:val="28"/>
            <w:szCs w:val="28"/>
            <w:lang w:bidi="ar-SA"/>
          </w:rPr>
          <w:t>№</w:t>
        </w:r>
        <w:r w:rsidR="00311527">
          <w:rPr>
            <w:rFonts w:ascii="Times New Roman" w:eastAsia="Times New Roman" w:hAnsi="Times New Roman" w:cs="Times New Roman"/>
            <w:color w:val="auto"/>
            <w:sz w:val="28"/>
            <w:szCs w:val="28"/>
            <w:lang w:bidi="ar-SA"/>
          </w:rPr>
          <w:t> </w:t>
        </w:r>
        <w:r w:rsidRPr="004121E9">
          <w:rPr>
            <w:rFonts w:ascii="Times New Roman" w:eastAsia="Times New Roman" w:hAnsi="Times New Roman" w:cs="Times New Roman"/>
            <w:color w:val="auto"/>
            <w:sz w:val="28"/>
            <w:szCs w:val="28"/>
            <w:lang w:bidi="ar-SA"/>
          </w:rPr>
          <w:t>381</w:t>
        </w:r>
      </w:hyperlink>
      <w:r w:rsidR="00311527">
        <w:rPr>
          <w:rFonts w:ascii="Times New Roman" w:eastAsia="Times New Roman" w:hAnsi="Times New Roman" w:cs="Times New Roman"/>
          <w:color w:val="222222"/>
          <w:sz w:val="28"/>
          <w:szCs w:val="28"/>
          <w:lang w:bidi="ar-SA"/>
        </w:rPr>
        <w:t xml:space="preserve"> </w:t>
      </w:r>
      <w:r w:rsidRPr="004121E9">
        <w:rPr>
          <w:rFonts w:ascii="Times New Roman" w:eastAsia="Times New Roman" w:hAnsi="Times New Roman" w:cs="Times New Roman"/>
          <w:color w:val="222222"/>
          <w:sz w:val="28"/>
          <w:szCs w:val="28"/>
          <w:lang w:bidi="ar-SA"/>
        </w:rPr>
        <w:t>затверджено</w:t>
      </w:r>
      <w:r w:rsidR="00311527">
        <w:rPr>
          <w:rFonts w:ascii="Times New Roman" w:eastAsia="Times New Roman" w:hAnsi="Times New Roman" w:cs="Times New Roman"/>
          <w:color w:val="222222"/>
          <w:sz w:val="28"/>
          <w:szCs w:val="28"/>
          <w:lang w:bidi="ar-SA"/>
        </w:rPr>
        <w:t xml:space="preserve"> </w:t>
      </w:r>
      <w:r w:rsidRPr="004121E9">
        <w:rPr>
          <w:rFonts w:ascii="Times New Roman" w:eastAsia="Times New Roman" w:hAnsi="Times New Roman" w:cs="Times New Roman"/>
          <w:color w:val="222222"/>
          <w:sz w:val="28"/>
          <w:szCs w:val="28"/>
          <w:lang w:bidi="ar-SA"/>
        </w:rPr>
        <w:t>Порядок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4121E9">
        <w:rPr>
          <w:rFonts w:ascii="Times New Roman" w:eastAsia="Times New Roman" w:hAnsi="Times New Roman" w:cs="Times New Roman"/>
          <w:color w:val="222222"/>
          <w:sz w:val="28"/>
          <w:szCs w:val="28"/>
          <w:lang w:bidi="ar-SA"/>
        </w:rPr>
        <w:t>єВідновлення</w:t>
      </w:r>
      <w:proofErr w:type="spellEnd"/>
      <w:r w:rsidRPr="004121E9">
        <w:rPr>
          <w:rFonts w:ascii="Times New Roman" w:eastAsia="Times New Roman" w:hAnsi="Times New Roman" w:cs="Times New Roman"/>
          <w:color w:val="222222"/>
          <w:sz w:val="28"/>
          <w:szCs w:val="28"/>
          <w:lang w:bidi="ar-SA"/>
        </w:rPr>
        <w:t>».</w:t>
      </w:r>
    </w:p>
    <w:p w14:paraId="3ED666E1" w14:textId="45AF8949" w:rsidR="004121E9" w:rsidRPr="004121E9" w:rsidRDefault="004121E9" w:rsidP="007E09D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Для отримання вказаної компенсації об’єкти нерухомості повинні бути внесені до Державного реєстру прав. Враховуючи, що державні реєстратори Департаменту проводять державну реєстрацію об’єктів на окупованих територіях та територіях</w:t>
      </w:r>
      <w:r w:rsidR="00525AFD">
        <w:rPr>
          <w:rFonts w:ascii="Times New Roman" w:eastAsia="Times New Roman" w:hAnsi="Times New Roman" w:cs="Times New Roman"/>
          <w:color w:val="222222"/>
          <w:sz w:val="28"/>
          <w:szCs w:val="28"/>
          <w:lang w:bidi="ar-SA"/>
        </w:rPr>
        <w:t>,</w:t>
      </w:r>
      <w:r w:rsidRPr="004121E9">
        <w:rPr>
          <w:rFonts w:ascii="Times New Roman" w:eastAsia="Times New Roman" w:hAnsi="Times New Roman" w:cs="Times New Roman"/>
          <w:color w:val="222222"/>
          <w:sz w:val="28"/>
          <w:szCs w:val="28"/>
          <w:lang w:bidi="ar-SA"/>
        </w:rPr>
        <w:t xml:space="preserve"> де ведуться бойові дії, розгляд таких заяв це додатковий великий об</w:t>
      </w:r>
      <w:r w:rsidR="00525AFD">
        <w:rPr>
          <w:rFonts w:ascii="Times New Roman" w:eastAsia="Times New Roman" w:hAnsi="Times New Roman" w:cs="Times New Roman"/>
          <w:color w:val="222222"/>
          <w:sz w:val="28"/>
          <w:szCs w:val="28"/>
          <w:lang w:bidi="ar-SA"/>
        </w:rPr>
        <w:t>сяг</w:t>
      </w:r>
      <w:r w:rsidRPr="004121E9">
        <w:rPr>
          <w:rFonts w:ascii="Times New Roman" w:eastAsia="Times New Roman" w:hAnsi="Times New Roman" w:cs="Times New Roman"/>
          <w:color w:val="222222"/>
          <w:sz w:val="28"/>
          <w:szCs w:val="28"/>
          <w:lang w:bidi="ar-SA"/>
        </w:rPr>
        <w:t xml:space="preserve"> роботи.</w:t>
      </w:r>
    </w:p>
    <w:p w14:paraId="423595C3" w14:textId="77777777" w:rsidR="004121E9" w:rsidRPr="004121E9" w:rsidRDefault="004121E9" w:rsidP="007E09D5">
      <w:pPr>
        <w:widowControl/>
        <w:shd w:val="clear" w:color="auto" w:fill="FFFFFF"/>
        <w:ind w:firstLine="709"/>
        <w:jc w:val="both"/>
        <w:rPr>
          <w:rFonts w:ascii="Times New Roman" w:eastAsia="Times New Roman" w:hAnsi="Times New Roman" w:cs="Times New Roman"/>
          <w:color w:val="222222"/>
          <w:sz w:val="28"/>
          <w:szCs w:val="28"/>
          <w:lang w:bidi="ar-SA"/>
        </w:rPr>
      </w:pPr>
      <w:r w:rsidRPr="004121E9">
        <w:rPr>
          <w:rFonts w:ascii="Times New Roman" w:eastAsia="Times New Roman" w:hAnsi="Times New Roman" w:cs="Times New Roman"/>
          <w:color w:val="222222"/>
          <w:sz w:val="28"/>
          <w:szCs w:val="28"/>
          <w:lang w:bidi="ar-SA"/>
        </w:rPr>
        <w:t>З 09.09.2023 року вступили в силу зміни до законодавства, якими встановлено, що реєстраційні дії на підставі судових рішень проводяться незалежно від розташування об’єкта нерухомого майна. Тобто, державні реєстратори Департаменту будуть проводити державну реєстрацію на підставі судових рішень на всій території України.</w:t>
      </w:r>
    </w:p>
    <w:p w14:paraId="43BE0BFF" w14:textId="77777777" w:rsidR="00116235" w:rsidRPr="004121E9" w:rsidRDefault="00116235" w:rsidP="007E09D5">
      <w:pPr>
        <w:ind w:firstLine="709"/>
        <w:jc w:val="both"/>
        <w:rPr>
          <w:rFonts w:ascii="Times New Roman" w:hAnsi="Times New Roman" w:cs="Times New Roman"/>
          <w:b/>
          <w:sz w:val="28"/>
          <w:szCs w:val="28"/>
        </w:rPr>
      </w:pPr>
    </w:p>
    <w:p w14:paraId="6CECF4A7" w14:textId="6F363298" w:rsidR="00BE7150" w:rsidRPr="00EB2F03" w:rsidRDefault="00193FAF" w:rsidP="005374F8">
      <w:pPr>
        <w:jc w:val="both"/>
        <w:rPr>
          <w:rFonts w:ascii="Times New Roman" w:hAnsi="Times New Roman" w:cs="Times New Roman"/>
          <w:b/>
          <w:bCs/>
          <w:color w:val="auto"/>
          <w:sz w:val="28"/>
          <w:szCs w:val="28"/>
        </w:rPr>
      </w:pPr>
      <w:r w:rsidRPr="00193FAF">
        <w:rPr>
          <w:rFonts w:ascii="Times New Roman" w:hAnsi="Times New Roman" w:cs="Times New Roman"/>
          <w:b/>
          <w:bCs/>
          <w:sz w:val="28"/>
          <w:szCs w:val="28"/>
        </w:rPr>
        <w:t xml:space="preserve">2. </w:t>
      </w:r>
      <w:r w:rsidR="00B36094">
        <w:rPr>
          <w:rFonts w:ascii="Times New Roman" w:hAnsi="Times New Roman" w:cs="Times New Roman"/>
          <w:b/>
          <w:bCs/>
          <w:sz w:val="28"/>
          <w:szCs w:val="28"/>
        </w:rPr>
        <w:t>Д</w:t>
      </w:r>
      <w:r w:rsidRPr="00193FAF">
        <w:rPr>
          <w:rFonts w:ascii="Times New Roman" w:hAnsi="Times New Roman" w:cs="Times New Roman"/>
          <w:b/>
          <w:bCs/>
          <w:sz w:val="28"/>
          <w:szCs w:val="28"/>
        </w:rPr>
        <w:t>ержавн</w:t>
      </w:r>
      <w:r w:rsidR="00B36094">
        <w:rPr>
          <w:rFonts w:ascii="Times New Roman" w:hAnsi="Times New Roman" w:cs="Times New Roman"/>
          <w:b/>
          <w:bCs/>
          <w:sz w:val="28"/>
          <w:szCs w:val="28"/>
        </w:rPr>
        <w:t>а</w:t>
      </w:r>
      <w:r w:rsidRPr="00193FAF">
        <w:rPr>
          <w:rFonts w:ascii="Times New Roman" w:hAnsi="Times New Roman" w:cs="Times New Roman"/>
          <w:b/>
          <w:bCs/>
          <w:sz w:val="28"/>
          <w:szCs w:val="28"/>
        </w:rPr>
        <w:t xml:space="preserve"> реєстраці</w:t>
      </w:r>
      <w:r w:rsidR="00B36094">
        <w:rPr>
          <w:rFonts w:ascii="Times New Roman" w:hAnsi="Times New Roman" w:cs="Times New Roman"/>
          <w:b/>
          <w:bCs/>
          <w:sz w:val="28"/>
          <w:szCs w:val="28"/>
        </w:rPr>
        <w:t xml:space="preserve">я </w:t>
      </w:r>
      <w:r w:rsidRPr="00193FAF">
        <w:rPr>
          <w:rFonts w:ascii="Times New Roman" w:hAnsi="Times New Roman" w:cs="Times New Roman"/>
          <w:b/>
          <w:bCs/>
          <w:sz w:val="28"/>
          <w:szCs w:val="28"/>
        </w:rPr>
        <w:t>юридичних осіб</w:t>
      </w:r>
      <w:r w:rsidRPr="00EB2F03">
        <w:rPr>
          <w:rFonts w:ascii="Times New Roman" w:hAnsi="Times New Roman" w:cs="Times New Roman"/>
          <w:b/>
          <w:bCs/>
          <w:color w:val="auto"/>
          <w:sz w:val="28"/>
          <w:szCs w:val="28"/>
        </w:rPr>
        <w:t xml:space="preserve">, </w:t>
      </w:r>
      <w:r w:rsidR="00EB2F03" w:rsidRPr="00EB2F03">
        <w:rPr>
          <w:rFonts w:ascii="Times New Roman" w:hAnsi="Times New Roman" w:cs="Times New Roman"/>
          <w:b/>
          <w:bCs/>
          <w:color w:val="auto"/>
          <w:sz w:val="28"/>
          <w:szCs w:val="28"/>
        </w:rPr>
        <w:t xml:space="preserve">юридичних осіб – </w:t>
      </w:r>
      <w:r w:rsidRPr="00EB2F03">
        <w:rPr>
          <w:rFonts w:ascii="Times New Roman" w:hAnsi="Times New Roman" w:cs="Times New Roman"/>
          <w:b/>
          <w:bCs/>
          <w:color w:val="auto"/>
          <w:sz w:val="28"/>
          <w:szCs w:val="28"/>
        </w:rPr>
        <w:t>релігійних організацій та фізичних осіб – підприємців</w:t>
      </w:r>
    </w:p>
    <w:p w14:paraId="13142B31" w14:textId="28405171" w:rsidR="00796459" w:rsidRDefault="00C517AB" w:rsidP="00796459">
      <w:pPr>
        <w:ind w:firstLine="640"/>
        <w:jc w:val="both"/>
        <w:rPr>
          <w:rFonts w:ascii="Times New Roman" w:hAnsi="Times New Roman" w:cs="Times New Roman"/>
          <w:color w:val="auto"/>
          <w:sz w:val="28"/>
          <w:szCs w:val="28"/>
          <w:shd w:val="clear" w:color="auto" w:fill="FFFFFF"/>
        </w:rPr>
      </w:pPr>
      <w:r w:rsidRPr="00EB2F03">
        <w:rPr>
          <w:rFonts w:ascii="Times New Roman" w:hAnsi="Times New Roman" w:cs="Times New Roman"/>
          <w:color w:val="auto"/>
          <w:sz w:val="28"/>
          <w:szCs w:val="28"/>
          <w:shd w:val="clear" w:color="auto" w:fill="FFFFFF"/>
        </w:rPr>
        <w:t>Департамент, в межах компетенції</w:t>
      </w:r>
      <w:r w:rsidR="00557C8F" w:rsidRPr="00EB2F03">
        <w:rPr>
          <w:rFonts w:ascii="Times New Roman" w:hAnsi="Times New Roman" w:cs="Times New Roman"/>
          <w:color w:val="auto"/>
          <w:sz w:val="28"/>
          <w:szCs w:val="28"/>
          <w:shd w:val="clear" w:color="auto" w:fill="FFFFFF"/>
        </w:rPr>
        <w:t>,</w:t>
      </w:r>
      <w:r w:rsidRPr="00EB2F03">
        <w:rPr>
          <w:rFonts w:ascii="Times New Roman" w:hAnsi="Times New Roman" w:cs="Times New Roman"/>
          <w:color w:val="auto"/>
          <w:sz w:val="28"/>
          <w:szCs w:val="28"/>
          <w:shd w:val="clear" w:color="auto" w:fill="FFFFFF"/>
        </w:rPr>
        <w:t xml:space="preserve"> забезпечує </w:t>
      </w:r>
      <w:r w:rsidRPr="00796459">
        <w:rPr>
          <w:rFonts w:ascii="Times New Roman" w:hAnsi="Times New Roman" w:cs="Times New Roman"/>
          <w:color w:val="auto"/>
          <w:sz w:val="28"/>
          <w:szCs w:val="28"/>
          <w:shd w:val="clear" w:color="auto" w:fill="FFFFFF"/>
        </w:rPr>
        <w:t>координацію районних в місті Києві державних адміністрацій.</w:t>
      </w:r>
      <w:r w:rsidR="00796459">
        <w:rPr>
          <w:rFonts w:ascii="Times New Roman" w:hAnsi="Times New Roman" w:cs="Times New Roman"/>
          <w:color w:val="auto"/>
          <w:sz w:val="28"/>
          <w:szCs w:val="28"/>
          <w:shd w:val="clear" w:color="auto" w:fill="FFFFFF"/>
        </w:rPr>
        <w:t xml:space="preserve"> </w:t>
      </w:r>
    </w:p>
    <w:p w14:paraId="3621BF0D" w14:textId="1EFD4078" w:rsidR="00796459" w:rsidRDefault="00C517AB" w:rsidP="00796459">
      <w:pPr>
        <w:ind w:firstLine="640"/>
        <w:jc w:val="both"/>
        <w:rPr>
          <w:rFonts w:ascii="Times New Roman" w:hAnsi="Times New Roman" w:cs="Times New Roman"/>
          <w:color w:val="auto"/>
          <w:sz w:val="28"/>
          <w:szCs w:val="28"/>
          <w:shd w:val="clear" w:color="auto" w:fill="FFFFFF"/>
        </w:rPr>
      </w:pPr>
      <w:r w:rsidRPr="00796459">
        <w:rPr>
          <w:rFonts w:ascii="Times New Roman" w:hAnsi="Times New Roman" w:cs="Times New Roman"/>
          <w:color w:val="auto"/>
          <w:sz w:val="28"/>
          <w:szCs w:val="28"/>
          <w:shd w:val="clear" w:color="auto" w:fill="FFFFFF"/>
        </w:rPr>
        <w:t>Так, на сьогоднішній день, відповідно до штатних розписів районних державних адміністрацій міста Ки</w:t>
      </w:r>
      <w:r w:rsidR="00867F4C">
        <w:rPr>
          <w:rFonts w:ascii="Times New Roman" w:hAnsi="Times New Roman" w:cs="Times New Roman"/>
          <w:color w:val="auto"/>
          <w:sz w:val="28"/>
          <w:szCs w:val="28"/>
          <w:shd w:val="clear" w:color="auto" w:fill="FFFFFF"/>
        </w:rPr>
        <w:t>є</w:t>
      </w:r>
      <w:r w:rsidRPr="00796459">
        <w:rPr>
          <w:rFonts w:ascii="Times New Roman" w:hAnsi="Times New Roman" w:cs="Times New Roman"/>
          <w:color w:val="auto"/>
          <w:sz w:val="28"/>
          <w:szCs w:val="28"/>
          <w:shd w:val="clear" w:color="auto" w:fill="FFFFFF"/>
        </w:rPr>
        <w:t>в</w:t>
      </w:r>
      <w:r w:rsidR="00867F4C">
        <w:rPr>
          <w:rFonts w:ascii="Times New Roman" w:hAnsi="Times New Roman" w:cs="Times New Roman"/>
          <w:color w:val="auto"/>
          <w:sz w:val="28"/>
          <w:szCs w:val="28"/>
          <w:shd w:val="clear" w:color="auto" w:fill="FFFFFF"/>
        </w:rPr>
        <w:t>а</w:t>
      </w:r>
      <w:r w:rsidRPr="00796459">
        <w:rPr>
          <w:rFonts w:ascii="Times New Roman" w:hAnsi="Times New Roman" w:cs="Times New Roman"/>
          <w:color w:val="auto"/>
          <w:sz w:val="28"/>
          <w:szCs w:val="28"/>
          <w:shd w:val="clear" w:color="auto" w:fill="FFFFFF"/>
        </w:rPr>
        <w:t xml:space="preserve"> налічується 55 осіб державних реєстраторів, при цьому до повномасштабного вторгнення було 75. Існує більше 20 вакантних посад державних реєстраторів. Важливо зауважити високі вимоги до посади державного</w:t>
      </w:r>
      <w:r w:rsidR="00867F4C">
        <w:rPr>
          <w:rFonts w:ascii="Times New Roman" w:hAnsi="Times New Roman" w:cs="Times New Roman"/>
          <w:color w:val="auto"/>
          <w:sz w:val="28"/>
          <w:szCs w:val="28"/>
          <w:shd w:val="clear" w:color="auto" w:fill="FFFFFF"/>
        </w:rPr>
        <w:t xml:space="preserve"> реєстратора</w:t>
      </w:r>
      <w:r w:rsidRPr="00796459">
        <w:rPr>
          <w:rFonts w:ascii="Times New Roman" w:hAnsi="Times New Roman" w:cs="Times New Roman"/>
          <w:color w:val="auto"/>
          <w:sz w:val="28"/>
          <w:szCs w:val="28"/>
          <w:shd w:val="clear" w:color="auto" w:fill="FFFFFF"/>
        </w:rPr>
        <w:t xml:space="preserve"> та необхідність скла</w:t>
      </w:r>
      <w:r w:rsidR="00867F4C">
        <w:rPr>
          <w:rFonts w:ascii="Times New Roman" w:hAnsi="Times New Roman" w:cs="Times New Roman"/>
          <w:color w:val="auto"/>
          <w:sz w:val="28"/>
          <w:szCs w:val="28"/>
          <w:shd w:val="clear" w:color="auto" w:fill="FFFFFF"/>
        </w:rPr>
        <w:t>дати</w:t>
      </w:r>
      <w:r w:rsidRPr="00796459">
        <w:rPr>
          <w:rFonts w:ascii="Times New Roman" w:hAnsi="Times New Roman" w:cs="Times New Roman"/>
          <w:color w:val="auto"/>
          <w:sz w:val="28"/>
          <w:szCs w:val="28"/>
          <w:shd w:val="clear" w:color="auto" w:fill="FFFFFF"/>
        </w:rPr>
        <w:t xml:space="preserve"> іспит на визначення професійної компетенції, який проводить Міністерство юстиції України</w:t>
      </w:r>
      <w:r w:rsidR="00867F4C">
        <w:rPr>
          <w:rFonts w:ascii="Times New Roman" w:hAnsi="Times New Roman" w:cs="Times New Roman"/>
          <w:color w:val="auto"/>
          <w:sz w:val="28"/>
          <w:szCs w:val="28"/>
          <w:shd w:val="clear" w:color="auto" w:fill="FFFFFF"/>
        </w:rPr>
        <w:t xml:space="preserve"> </w:t>
      </w:r>
      <w:r w:rsidRPr="00796459">
        <w:rPr>
          <w:rFonts w:ascii="Times New Roman" w:hAnsi="Times New Roman" w:cs="Times New Roman"/>
          <w:color w:val="auto"/>
          <w:sz w:val="28"/>
          <w:szCs w:val="28"/>
          <w:shd w:val="clear" w:color="auto" w:fill="FFFFFF"/>
        </w:rPr>
        <w:t>(</w:t>
      </w:r>
      <w:r w:rsidR="00867F4C">
        <w:rPr>
          <w:rFonts w:ascii="Times New Roman" w:hAnsi="Times New Roman" w:cs="Times New Roman"/>
          <w:color w:val="auto"/>
          <w:sz w:val="28"/>
          <w:szCs w:val="28"/>
          <w:shd w:val="clear" w:color="auto" w:fill="FFFFFF"/>
        </w:rPr>
        <w:t>з</w:t>
      </w:r>
      <w:r w:rsidRPr="00796459">
        <w:rPr>
          <w:rFonts w:ascii="Times New Roman" w:hAnsi="Times New Roman" w:cs="Times New Roman"/>
          <w:color w:val="auto"/>
          <w:sz w:val="28"/>
          <w:szCs w:val="28"/>
          <w:shd w:val="clear" w:color="auto" w:fill="FFFFFF"/>
        </w:rPr>
        <w:t>а останні два роки</w:t>
      </w:r>
      <w:r w:rsidR="00867F4C">
        <w:rPr>
          <w:rFonts w:ascii="Times New Roman" w:hAnsi="Times New Roman" w:cs="Times New Roman"/>
          <w:color w:val="auto"/>
          <w:sz w:val="28"/>
          <w:szCs w:val="28"/>
          <w:shd w:val="clear" w:color="auto" w:fill="FFFFFF"/>
        </w:rPr>
        <w:t xml:space="preserve"> </w:t>
      </w:r>
      <w:r w:rsidRPr="00796459">
        <w:rPr>
          <w:rFonts w:ascii="Times New Roman" w:hAnsi="Times New Roman" w:cs="Times New Roman"/>
          <w:color w:val="auto"/>
          <w:sz w:val="28"/>
          <w:szCs w:val="28"/>
          <w:shd w:val="clear" w:color="auto" w:fill="FFFFFF"/>
        </w:rPr>
        <w:t>такий іспит Міністерство юстиції проводило лише двічі</w:t>
      </w:r>
      <w:r w:rsidR="00867F4C">
        <w:rPr>
          <w:rFonts w:ascii="Times New Roman" w:hAnsi="Times New Roman" w:cs="Times New Roman"/>
          <w:color w:val="auto"/>
          <w:sz w:val="28"/>
          <w:szCs w:val="28"/>
          <w:shd w:val="clear" w:color="auto" w:fill="FFFFFF"/>
        </w:rPr>
        <w:t>).</w:t>
      </w:r>
    </w:p>
    <w:p w14:paraId="7CF102FA" w14:textId="3A7F546F" w:rsidR="00796459" w:rsidRDefault="00C517AB" w:rsidP="00796459">
      <w:pPr>
        <w:ind w:firstLine="640"/>
        <w:jc w:val="both"/>
        <w:rPr>
          <w:rFonts w:ascii="Times New Roman" w:hAnsi="Times New Roman" w:cs="Times New Roman"/>
          <w:color w:val="auto"/>
          <w:sz w:val="28"/>
          <w:szCs w:val="28"/>
          <w:shd w:val="clear" w:color="auto" w:fill="FFFFFF"/>
        </w:rPr>
      </w:pPr>
      <w:r w:rsidRPr="00796459">
        <w:rPr>
          <w:rFonts w:ascii="Times New Roman" w:hAnsi="Times New Roman" w:cs="Times New Roman"/>
          <w:color w:val="auto"/>
          <w:sz w:val="28"/>
          <w:szCs w:val="28"/>
          <w:shd w:val="clear" w:color="auto" w:fill="FFFFFF"/>
        </w:rPr>
        <w:t xml:space="preserve">Після </w:t>
      </w:r>
      <w:proofErr w:type="spellStart"/>
      <w:r w:rsidRPr="00796459">
        <w:rPr>
          <w:rFonts w:ascii="Times New Roman" w:hAnsi="Times New Roman" w:cs="Times New Roman"/>
          <w:color w:val="auto"/>
          <w:sz w:val="28"/>
          <w:szCs w:val="28"/>
          <w:shd w:val="clear" w:color="auto" w:fill="FFFFFF"/>
        </w:rPr>
        <w:t>деокупації</w:t>
      </w:r>
      <w:proofErr w:type="spellEnd"/>
      <w:r w:rsidRPr="00796459">
        <w:rPr>
          <w:rFonts w:ascii="Times New Roman" w:hAnsi="Times New Roman" w:cs="Times New Roman"/>
          <w:color w:val="auto"/>
          <w:sz w:val="28"/>
          <w:szCs w:val="28"/>
          <w:shd w:val="clear" w:color="auto" w:fill="FFFFFF"/>
        </w:rPr>
        <w:t xml:space="preserve"> Київщини у 2022 році та відновленн</w:t>
      </w:r>
      <w:r w:rsidR="006835E4">
        <w:rPr>
          <w:rFonts w:ascii="Times New Roman" w:hAnsi="Times New Roman" w:cs="Times New Roman"/>
          <w:color w:val="auto"/>
          <w:sz w:val="28"/>
          <w:szCs w:val="28"/>
          <w:shd w:val="clear" w:color="auto" w:fill="FFFFFF"/>
        </w:rPr>
        <w:t>я</w:t>
      </w:r>
      <w:r w:rsidRPr="00796459">
        <w:rPr>
          <w:rFonts w:ascii="Times New Roman" w:hAnsi="Times New Roman" w:cs="Times New Roman"/>
          <w:color w:val="auto"/>
          <w:sz w:val="28"/>
          <w:szCs w:val="28"/>
          <w:shd w:val="clear" w:color="auto" w:fill="FFFFFF"/>
        </w:rPr>
        <w:t xml:space="preserve"> роботи державних реєстрів</w:t>
      </w:r>
      <w:r w:rsidR="006835E4">
        <w:rPr>
          <w:rFonts w:ascii="Times New Roman" w:hAnsi="Times New Roman" w:cs="Times New Roman"/>
          <w:color w:val="auto"/>
          <w:sz w:val="28"/>
          <w:szCs w:val="28"/>
          <w:shd w:val="clear" w:color="auto" w:fill="FFFFFF"/>
        </w:rPr>
        <w:t xml:space="preserve"> </w:t>
      </w:r>
      <w:r w:rsidRPr="00796459">
        <w:rPr>
          <w:rFonts w:ascii="Times New Roman" w:hAnsi="Times New Roman" w:cs="Times New Roman"/>
          <w:color w:val="auto"/>
          <w:sz w:val="28"/>
          <w:szCs w:val="28"/>
          <w:shd w:val="clear" w:color="auto" w:fill="FFFFFF"/>
        </w:rPr>
        <w:t>Департамент безпосередньо проводив роботу щодо відновлення доступу державних реєстраторів районних в місті Києві державних адміністрацій</w:t>
      </w:r>
      <w:r w:rsidR="006835E4">
        <w:rPr>
          <w:rFonts w:ascii="Times New Roman" w:hAnsi="Times New Roman" w:cs="Times New Roman"/>
          <w:color w:val="auto"/>
          <w:sz w:val="28"/>
          <w:szCs w:val="28"/>
          <w:shd w:val="clear" w:color="auto" w:fill="FFFFFF"/>
        </w:rPr>
        <w:t xml:space="preserve"> </w:t>
      </w:r>
      <w:r w:rsidRPr="00796459">
        <w:rPr>
          <w:rFonts w:ascii="Times New Roman" w:hAnsi="Times New Roman" w:cs="Times New Roman"/>
          <w:color w:val="auto"/>
          <w:sz w:val="28"/>
          <w:szCs w:val="28"/>
          <w:shd w:val="clear" w:color="auto" w:fill="FFFFFF"/>
        </w:rPr>
        <w:t>та підключенн</w:t>
      </w:r>
      <w:r w:rsidR="006835E4">
        <w:rPr>
          <w:rFonts w:ascii="Times New Roman" w:hAnsi="Times New Roman" w:cs="Times New Roman"/>
          <w:color w:val="auto"/>
          <w:sz w:val="28"/>
          <w:szCs w:val="28"/>
          <w:shd w:val="clear" w:color="auto" w:fill="FFFFFF"/>
        </w:rPr>
        <w:t>я</w:t>
      </w:r>
      <w:r w:rsidRPr="00796459">
        <w:rPr>
          <w:rFonts w:ascii="Times New Roman" w:hAnsi="Times New Roman" w:cs="Times New Roman"/>
          <w:color w:val="auto"/>
          <w:sz w:val="28"/>
          <w:szCs w:val="28"/>
          <w:shd w:val="clear" w:color="auto" w:fill="FFFFFF"/>
        </w:rPr>
        <w:t xml:space="preserve"> до реєстрів. Протягом першого місяця було підключено 40 державних реєстраторів.</w:t>
      </w:r>
    </w:p>
    <w:p w14:paraId="6F9A561F" w14:textId="4BDFDDE2" w:rsidR="001B66FB" w:rsidRDefault="00C517AB" w:rsidP="00742C1A">
      <w:pPr>
        <w:ind w:firstLine="640"/>
        <w:jc w:val="both"/>
        <w:rPr>
          <w:rFonts w:ascii="Times New Roman" w:hAnsi="Times New Roman" w:cs="Times New Roman"/>
          <w:color w:val="auto"/>
          <w:sz w:val="28"/>
          <w:szCs w:val="28"/>
          <w:shd w:val="clear" w:color="auto" w:fill="FFFFFF"/>
        </w:rPr>
      </w:pPr>
      <w:r w:rsidRPr="00796459">
        <w:rPr>
          <w:rFonts w:ascii="Times New Roman" w:hAnsi="Times New Roman" w:cs="Times New Roman"/>
          <w:color w:val="auto"/>
          <w:sz w:val="28"/>
          <w:szCs w:val="28"/>
          <w:shd w:val="clear" w:color="auto" w:fill="FFFFFF"/>
        </w:rPr>
        <w:t>За 2022 рік державними реєстраторами було здійснено 75698 реєстраційних дій. За перше півріччя 2023 року – 47604 реєстраційних дій.</w:t>
      </w:r>
    </w:p>
    <w:p w14:paraId="0C8D834C" w14:textId="4DD0AADF" w:rsidR="00A40871" w:rsidRPr="009D7AD2" w:rsidRDefault="00A40871" w:rsidP="00C517AB">
      <w:pPr>
        <w:ind w:firstLine="640"/>
        <w:jc w:val="both"/>
        <w:rPr>
          <w:rFonts w:ascii="Times New Roman" w:hAnsi="Times New Roman"/>
          <w:sz w:val="28"/>
          <w:szCs w:val="28"/>
        </w:rPr>
      </w:pPr>
      <w:r w:rsidRPr="00C517AB">
        <w:rPr>
          <w:rFonts w:ascii="Times New Roman" w:hAnsi="Times New Roman" w:cs="Times New Roman"/>
          <w:color w:val="auto"/>
          <w:sz w:val="28"/>
          <w:szCs w:val="28"/>
          <w:shd w:val="clear" w:color="auto" w:fill="FFFFFF"/>
        </w:rPr>
        <w:t xml:space="preserve">Фахова державна реєстрація юридичних осіб </w:t>
      </w:r>
      <w:r w:rsidR="00484734">
        <w:rPr>
          <w:rFonts w:ascii="Times New Roman" w:hAnsi="Times New Roman" w:cs="Times New Roman"/>
          <w:color w:val="auto"/>
          <w:sz w:val="28"/>
          <w:szCs w:val="28"/>
          <w:shd w:val="clear" w:color="auto" w:fill="FFFFFF"/>
        </w:rPr>
        <w:t>–</w:t>
      </w:r>
      <w:r w:rsidRPr="00C517AB">
        <w:rPr>
          <w:rFonts w:ascii="Times New Roman" w:hAnsi="Times New Roman" w:cs="Times New Roman"/>
          <w:color w:val="auto"/>
          <w:sz w:val="28"/>
          <w:szCs w:val="28"/>
          <w:shd w:val="clear" w:color="auto" w:fill="FFFFFF"/>
        </w:rPr>
        <w:t xml:space="preserve"> релігійних організацій </w:t>
      </w:r>
      <w:r w:rsidRPr="009D7AD2">
        <w:rPr>
          <w:rFonts w:ascii="Times New Roman" w:hAnsi="Times New Roman" w:cs="Times New Roman"/>
          <w:sz w:val="28"/>
          <w:szCs w:val="28"/>
          <w:shd w:val="clear" w:color="auto" w:fill="FFFFFF"/>
        </w:rPr>
        <w:t>спеціальним державним реєстратором сприяє повноцінній реалізації вимог законодавства України щодо статусу та діяльності релігійних організацій в Україні.</w:t>
      </w:r>
      <w:r>
        <w:rPr>
          <w:rFonts w:ascii="Times New Roman" w:hAnsi="Times New Roman" w:cs="Times New Roman"/>
          <w:sz w:val="28"/>
          <w:szCs w:val="28"/>
          <w:shd w:val="clear" w:color="auto" w:fill="FFFFFF"/>
        </w:rPr>
        <w:t xml:space="preserve"> </w:t>
      </w:r>
      <w:r w:rsidRPr="009D7AD2">
        <w:rPr>
          <w:rFonts w:ascii="Times New Roman" w:hAnsi="Times New Roman" w:cs="Times New Roman"/>
          <w:sz w:val="28"/>
          <w:szCs w:val="28"/>
          <w:shd w:val="clear" w:color="auto" w:fill="FFFFFF"/>
        </w:rPr>
        <w:t>Завдяки конкретизації державної реєстрації релігійних організацій вдається уникнути упередженості у вчиненні реєстраційних дій, зловживання з боку різних суб'єктів, що здійсн</w:t>
      </w:r>
      <w:r>
        <w:rPr>
          <w:rFonts w:ascii="Times New Roman" w:hAnsi="Times New Roman" w:cs="Times New Roman"/>
          <w:sz w:val="28"/>
          <w:szCs w:val="28"/>
          <w:shd w:val="clear" w:color="auto" w:fill="FFFFFF"/>
        </w:rPr>
        <w:t>юють реєстрацію.</w:t>
      </w:r>
      <w:r w:rsidRPr="009D7AD2">
        <w:rPr>
          <w:rFonts w:ascii="Times New Roman" w:hAnsi="Times New Roman" w:cs="Times New Roman"/>
          <w:sz w:val="28"/>
          <w:szCs w:val="28"/>
          <w:shd w:val="clear" w:color="auto" w:fill="FFFFFF"/>
        </w:rPr>
        <w:t xml:space="preserve"> Завдяки спеціалізації державної реєстрації релігійних організацій норми законодавства України щодо зміни підлеглості релігійних громад якісно втілюються в практичній площині </w:t>
      </w:r>
      <w:r>
        <w:rPr>
          <w:rFonts w:ascii="Times New Roman" w:hAnsi="Times New Roman" w:cs="Times New Roman"/>
          <w:sz w:val="28"/>
          <w:szCs w:val="28"/>
          <w:shd w:val="clear" w:color="auto" w:fill="FFFFFF"/>
        </w:rPr>
        <w:t>–</w:t>
      </w:r>
      <w:r w:rsidRPr="009D7AD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лише з</w:t>
      </w:r>
      <w:r w:rsidRPr="009D7AD2">
        <w:rPr>
          <w:rFonts w:ascii="Times New Roman" w:hAnsi="Times New Roman" w:cs="Times New Roman"/>
          <w:sz w:val="28"/>
          <w:szCs w:val="28"/>
          <w:shd w:val="clear" w:color="auto" w:fill="FFFFFF"/>
        </w:rPr>
        <w:t xml:space="preserve"> початку 2023 року близько 100 юридичних осіб-релігійних організацій, які змінили установчі документи та прийняли рішення про зміну канонічної підлеглості з УПЦ до Православної церкви України та зареєстрували відповідні зміни у державному реєстрі. </w:t>
      </w:r>
    </w:p>
    <w:p w14:paraId="2BF2B62E" w14:textId="2115EC25" w:rsidR="00A40871" w:rsidRPr="00866FCE" w:rsidRDefault="00A40871" w:rsidP="005B3A61">
      <w:pPr>
        <w:ind w:firstLine="640"/>
        <w:jc w:val="both"/>
        <w:rPr>
          <w:rFonts w:ascii="Times New Roman" w:hAnsi="Times New Roman"/>
          <w:sz w:val="28"/>
          <w:szCs w:val="28"/>
        </w:rPr>
      </w:pPr>
      <w:r w:rsidRPr="00866FCE">
        <w:rPr>
          <w:rFonts w:ascii="Times New Roman" w:hAnsi="Times New Roman"/>
          <w:sz w:val="28"/>
          <w:szCs w:val="28"/>
        </w:rPr>
        <w:t xml:space="preserve">Відповідно до </w:t>
      </w:r>
      <w:r w:rsidR="008F1688">
        <w:rPr>
          <w:rFonts w:ascii="Times New Roman" w:hAnsi="Times New Roman"/>
          <w:sz w:val="28"/>
          <w:szCs w:val="28"/>
        </w:rPr>
        <w:t>н</w:t>
      </w:r>
      <w:r w:rsidRPr="00866FCE">
        <w:rPr>
          <w:rFonts w:ascii="Times New Roman" w:hAnsi="Times New Roman"/>
          <w:sz w:val="28"/>
          <w:szCs w:val="28"/>
        </w:rPr>
        <w:t>аказу Міністерства юстиції України від 30</w:t>
      </w:r>
      <w:r w:rsidR="008F1688">
        <w:rPr>
          <w:rFonts w:ascii="Times New Roman" w:hAnsi="Times New Roman"/>
          <w:sz w:val="28"/>
          <w:szCs w:val="28"/>
        </w:rPr>
        <w:t>.08.</w:t>
      </w:r>
      <w:r w:rsidRPr="00866FCE">
        <w:rPr>
          <w:rFonts w:ascii="Times New Roman" w:hAnsi="Times New Roman"/>
          <w:sz w:val="28"/>
          <w:szCs w:val="28"/>
        </w:rPr>
        <w:t>2022</w:t>
      </w:r>
      <w:r w:rsidR="008F1688">
        <w:rPr>
          <w:rFonts w:ascii="Times New Roman" w:hAnsi="Times New Roman"/>
          <w:sz w:val="28"/>
          <w:szCs w:val="28"/>
        </w:rPr>
        <w:t xml:space="preserve"> </w:t>
      </w:r>
      <w:r w:rsidRPr="00866FCE">
        <w:rPr>
          <w:rFonts w:ascii="Times New Roman" w:hAnsi="Times New Roman"/>
          <w:sz w:val="28"/>
          <w:szCs w:val="28"/>
        </w:rPr>
        <w:t>№</w:t>
      </w:r>
      <w:r w:rsidR="008F1688">
        <w:rPr>
          <w:rFonts w:ascii="Times New Roman" w:hAnsi="Times New Roman"/>
          <w:sz w:val="28"/>
          <w:szCs w:val="28"/>
        </w:rPr>
        <w:t> </w:t>
      </w:r>
      <w:r w:rsidRPr="00866FCE">
        <w:rPr>
          <w:rFonts w:ascii="Times New Roman" w:hAnsi="Times New Roman"/>
          <w:sz w:val="28"/>
          <w:szCs w:val="28"/>
        </w:rPr>
        <w:t xml:space="preserve">3642/5 </w:t>
      </w:r>
      <w:r w:rsidRPr="00866FCE">
        <w:rPr>
          <w:rFonts w:ascii="Times New Roman" w:hAnsi="Times New Roman"/>
          <w:sz w:val="28"/>
          <w:szCs w:val="28"/>
        </w:rPr>
        <w:lastRenderedPageBreak/>
        <w:t>«Про внесення змін до наказів Міністерства юстиції України від 28 березня 2016 року № 898/5 та від 25 листопада 2016 року № 980/38316» державна реєстрація юридичних осіб – релігійних громад, місцезнаходження яких є місто Київ або Київська область, здійснюється уповноваженими суб’єктами державної реєстрації міста Києва, тобто державним реєстратором Департаменту, одноособово.</w:t>
      </w:r>
    </w:p>
    <w:p w14:paraId="1943C5B3" w14:textId="0088F3B6" w:rsidR="00A40871" w:rsidRPr="009D7AD2" w:rsidRDefault="008F1688" w:rsidP="005B3A61">
      <w:pPr>
        <w:ind w:firstLine="640"/>
        <w:jc w:val="both"/>
        <w:rPr>
          <w:rFonts w:ascii="Times New Roman" w:hAnsi="Times New Roman" w:cs="Times New Roman"/>
          <w:sz w:val="28"/>
          <w:szCs w:val="28"/>
        </w:rPr>
      </w:pPr>
      <w:r>
        <w:rPr>
          <w:rFonts w:ascii="Times New Roman" w:hAnsi="Times New Roman"/>
          <w:sz w:val="28"/>
          <w:szCs w:val="28"/>
        </w:rPr>
        <w:t>К</w:t>
      </w:r>
      <w:r w:rsidR="00A40871" w:rsidRPr="00866FCE">
        <w:rPr>
          <w:rFonts w:ascii="Times New Roman" w:hAnsi="Times New Roman"/>
          <w:sz w:val="28"/>
          <w:szCs w:val="28"/>
        </w:rPr>
        <w:t xml:space="preserve">рім цього, у відповідності до </w:t>
      </w:r>
      <w:r>
        <w:rPr>
          <w:rFonts w:ascii="Times New Roman" w:hAnsi="Times New Roman"/>
          <w:sz w:val="28"/>
          <w:szCs w:val="28"/>
        </w:rPr>
        <w:t>н</w:t>
      </w:r>
      <w:r w:rsidR="00A40871" w:rsidRPr="00866FCE">
        <w:rPr>
          <w:rFonts w:ascii="Times New Roman" w:hAnsi="Times New Roman"/>
          <w:sz w:val="28"/>
          <w:szCs w:val="28"/>
        </w:rPr>
        <w:t xml:space="preserve">аказу Міністерства юстиції </w:t>
      </w:r>
      <w:r>
        <w:rPr>
          <w:rFonts w:ascii="Times New Roman" w:hAnsi="Times New Roman"/>
          <w:sz w:val="28"/>
          <w:szCs w:val="28"/>
        </w:rPr>
        <w:t xml:space="preserve">України </w:t>
      </w:r>
      <w:r w:rsidR="00A40871" w:rsidRPr="00866FCE">
        <w:rPr>
          <w:rFonts w:ascii="Times New Roman" w:hAnsi="Times New Roman"/>
          <w:sz w:val="28"/>
          <w:szCs w:val="28"/>
        </w:rPr>
        <w:t>від 09.06.2023 №</w:t>
      </w:r>
      <w:r>
        <w:rPr>
          <w:rFonts w:ascii="Times New Roman" w:hAnsi="Times New Roman"/>
          <w:sz w:val="28"/>
          <w:szCs w:val="28"/>
        </w:rPr>
        <w:t> </w:t>
      </w:r>
      <w:r w:rsidR="00A40871" w:rsidRPr="00866FCE">
        <w:rPr>
          <w:rFonts w:ascii="Times New Roman" w:hAnsi="Times New Roman"/>
          <w:sz w:val="28"/>
          <w:szCs w:val="28"/>
        </w:rPr>
        <w:t xml:space="preserve">2179/5 «Про проведення державної реєстрації в межах декількох адміністративно-територіальних одиниць», державна реєстрація юридичних осіб-релігійних організацій проводиться незалежно від місцезнаходження такої юридичної особи (релігійної організації). </w:t>
      </w:r>
    </w:p>
    <w:p w14:paraId="34329E48" w14:textId="77777777" w:rsidR="00224A4B" w:rsidRDefault="00224A4B" w:rsidP="005B3A61">
      <w:pPr>
        <w:ind w:firstLine="640"/>
        <w:jc w:val="center"/>
        <w:rPr>
          <w:rFonts w:ascii="Times New Roman" w:hAnsi="Times New Roman" w:cs="Times New Roman"/>
          <w:b/>
        </w:rPr>
      </w:pPr>
    </w:p>
    <w:p w14:paraId="24F87B18" w14:textId="1DCE16DF" w:rsidR="00193FAF" w:rsidRPr="00193FAF" w:rsidRDefault="00193FAF" w:rsidP="005B3A61">
      <w:pPr>
        <w:jc w:val="both"/>
        <w:rPr>
          <w:rFonts w:ascii="Times New Roman" w:hAnsi="Times New Roman" w:cs="Times New Roman"/>
          <w:b/>
          <w:bCs/>
          <w:sz w:val="28"/>
          <w:szCs w:val="28"/>
        </w:rPr>
      </w:pPr>
      <w:r w:rsidRPr="00193FAF">
        <w:rPr>
          <w:rFonts w:ascii="Times New Roman" w:hAnsi="Times New Roman" w:cs="Times New Roman"/>
          <w:b/>
          <w:bCs/>
          <w:sz w:val="28"/>
          <w:szCs w:val="28"/>
        </w:rPr>
        <w:t xml:space="preserve">3. </w:t>
      </w:r>
      <w:r w:rsidR="00B36094">
        <w:rPr>
          <w:rFonts w:ascii="Times New Roman" w:hAnsi="Times New Roman" w:cs="Times New Roman"/>
          <w:b/>
          <w:bCs/>
          <w:sz w:val="28"/>
          <w:szCs w:val="28"/>
        </w:rPr>
        <w:t>Д</w:t>
      </w:r>
      <w:r w:rsidRPr="00193FAF">
        <w:rPr>
          <w:rFonts w:ascii="Times New Roman" w:hAnsi="Times New Roman" w:cs="Times New Roman"/>
          <w:b/>
          <w:bCs/>
          <w:sz w:val="28"/>
          <w:szCs w:val="28"/>
        </w:rPr>
        <w:t>екларування місця проживання та реєстраці</w:t>
      </w:r>
      <w:r w:rsidR="000071BB">
        <w:rPr>
          <w:rFonts w:ascii="Times New Roman" w:hAnsi="Times New Roman" w:cs="Times New Roman"/>
          <w:b/>
          <w:bCs/>
          <w:sz w:val="28"/>
          <w:szCs w:val="28"/>
        </w:rPr>
        <w:t>ї</w:t>
      </w:r>
      <w:r w:rsidRPr="00193FAF">
        <w:rPr>
          <w:rFonts w:ascii="Times New Roman" w:hAnsi="Times New Roman" w:cs="Times New Roman"/>
          <w:b/>
          <w:bCs/>
          <w:sz w:val="28"/>
          <w:szCs w:val="28"/>
        </w:rPr>
        <w:t xml:space="preserve"> місця проживання (перебування) фізичних осіб у місті Києві</w:t>
      </w:r>
    </w:p>
    <w:p w14:paraId="599BBD47" w14:textId="7A76AD39" w:rsidR="009A5EEF" w:rsidRPr="009A5EEF" w:rsidRDefault="009A5EEF" w:rsidP="005B3A61">
      <w:pPr>
        <w:ind w:firstLine="640"/>
        <w:jc w:val="both"/>
        <w:rPr>
          <w:rFonts w:ascii="Times New Roman" w:eastAsia="Times New Roman" w:hAnsi="Times New Roman" w:cs="Times New Roman"/>
          <w:sz w:val="28"/>
          <w:szCs w:val="28"/>
        </w:rPr>
      </w:pPr>
      <w:r w:rsidRPr="009A5EEF">
        <w:rPr>
          <w:rFonts w:ascii="Times New Roman" w:eastAsia="Times New Roman" w:hAnsi="Times New Roman" w:cs="Times New Roman"/>
          <w:sz w:val="28"/>
          <w:szCs w:val="28"/>
        </w:rPr>
        <w:t xml:space="preserve">Після розпочатої 24.02.2022 збройної агресії російської федерації на Україну та відключення (з метою захисту персональних даних фізичних осіб) всіх державних та муніципальних реєстрів, місто Київ першим в Україні відновив роботу </w:t>
      </w:r>
      <w:r w:rsidR="00105B15">
        <w:rPr>
          <w:rFonts w:ascii="Times New Roman" w:eastAsia="Times New Roman" w:hAnsi="Times New Roman" w:cs="Times New Roman"/>
          <w:sz w:val="28"/>
          <w:szCs w:val="28"/>
        </w:rPr>
        <w:t>РТГК</w:t>
      </w:r>
      <w:r w:rsidRPr="009A5EEF">
        <w:rPr>
          <w:rFonts w:ascii="Times New Roman" w:eastAsia="Times New Roman" w:hAnsi="Times New Roman" w:cs="Times New Roman"/>
          <w:sz w:val="28"/>
          <w:szCs w:val="28"/>
        </w:rPr>
        <w:t xml:space="preserve"> у червні 2022 року (для прикладу, ДМС відновило роботу своєї відомчої системи у серпні 2022 року).</w:t>
      </w:r>
    </w:p>
    <w:p w14:paraId="46B94534" w14:textId="1243D036" w:rsidR="009A5EEF" w:rsidRPr="009A5EEF" w:rsidRDefault="009A5EEF" w:rsidP="005B3A61">
      <w:pPr>
        <w:ind w:firstLine="640"/>
        <w:jc w:val="both"/>
        <w:rPr>
          <w:rFonts w:ascii="Times New Roman" w:eastAsia="Times New Roman" w:hAnsi="Times New Roman" w:cs="Times New Roman"/>
          <w:sz w:val="28"/>
          <w:szCs w:val="28"/>
        </w:rPr>
      </w:pPr>
      <w:r w:rsidRPr="009A5EEF">
        <w:rPr>
          <w:rFonts w:ascii="Times New Roman" w:eastAsia="Times New Roman" w:hAnsi="Times New Roman" w:cs="Times New Roman"/>
          <w:sz w:val="28"/>
          <w:szCs w:val="28"/>
        </w:rPr>
        <w:t>Столиця однією з перших розпочала реєстрацію</w:t>
      </w:r>
      <w:r w:rsidR="00105B15">
        <w:rPr>
          <w:rFonts w:ascii="Times New Roman" w:eastAsia="Times New Roman" w:hAnsi="Times New Roman" w:cs="Times New Roman"/>
          <w:sz w:val="28"/>
          <w:szCs w:val="28"/>
        </w:rPr>
        <w:t xml:space="preserve"> місця проживання</w:t>
      </w:r>
      <w:r w:rsidRPr="009A5EEF">
        <w:rPr>
          <w:rFonts w:ascii="Times New Roman" w:eastAsia="Times New Roman" w:hAnsi="Times New Roman" w:cs="Times New Roman"/>
          <w:sz w:val="28"/>
          <w:szCs w:val="28"/>
        </w:rPr>
        <w:t xml:space="preserve"> осіб </w:t>
      </w:r>
      <w:r w:rsidR="00105B15" w:rsidRPr="009A5EEF">
        <w:rPr>
          <w:rFonts w:ascii="Times New Roman" w:eastAsia="Times New Roman" w:hAnsi="Times New Roman" w:cs="Times New Roman"/>
          <w:sz w:val="28"/>
          <w:szCs w:val="28"/>
        </w:rPr>
        <w:t xml:space="preserve">без зняття їх </w:t>
      </w:r>
      <w:r w:rsidR="00105B15">
        <w:rPr>
          <w:rFonts w:ascii="Times New Roman" w:eastAsia="Times New Roman" w:hAnsi="Times New Roman" w:cs="Times New Roman"/>
          <w:sz w:val="28"/>
          <w:szCs w:val="28"/>
        </w:rPr>
        <w:t xml:space="preserve">з </w:t>
      </w:r>
      <w:r w:rsidR="00105B15" w:rsidRPr="009A5EEF">
        <w:rPr>
          <w:rFonts w:ascii="Times New Roman" w:eastAsia="Times New Roman" w:hAnsi="Times New Roman" w:cs="Times New Roman"/>
          <w:sz w:val="28"/>
          <w:szCs w:val="28"/>
        </w:rPr>
        <w:t>попереднього місця проживання</w:t>
      </w:r>
      <w:r w:rsidR="00105B15">
        <w:rPr>
          <w:rFonts w:ascii="Times New Roman" w:eastAsia="Times New Roman" w:hAnsi="Times New Roman" w:cs="Times New Roman"/>
          <w:sz w:val="28"/>
          <w:szCs w:val="28"/>
        </w:rPr>
        <w:t xml:space="preserve"> у випадку, якщо</w:t>
      </w:r>
      <w:r w:rsidR="00105B15" w:rsidRPr="009A5EEF">
        <w:rPr>
          <w:rFonts w:ascii="Times New Roman" w:eastAsia="Times New Roman" w:hAnsi="Times New Roman" w:cs="Times New Roman"/>
          <w:sz w:val="28"/>
          <w:szCs w:val="28"/>
        </w:rPr>
        <w:t xml:space="preserve"> </w:t>
      </w:r>
      <w:r w:rsidRPr="009A5EEF">
        <w:rPr>
          <w:rFonts w:ascii="Times New Roman" w:eastAsia="Times New Roman" w:hAnsi="Times New Roman" w:cs="Times New Roman"/>
          <w:sz w:val="28"/>
          <w:szCs w:val="28"/>
        </w:rPr>
        <w:t>місце проживання</w:t>
      </w:r>
      <w:r w:rsidR="00105B15">
        <w:rPr>
          <w:rFonts w:ascii="Times New Roman" w:eastAsia="Times New Roman" w:hAnsi="Times New Roman" w:cs="Times New Roman"/>
          <w:sz w:val="28"/>
          <w:szCs w:val="28"/>
        </w:rPr>
        <w:t xml:space="preserve"> таких осіб було </w:t>
      </w:r>
      <w:r w:rsidRPr="009A5EEF">
        <w:rPr>
          <w:rFonts w:ascii="Times New Roman" w:eastAsia="Times New Roman" w:hAnsi="Times New Roman" w:cs="Times New Roman"/>
          <w:sz w:val="28"/>
          <w:szCs w:val="28"/>
        </w:rPr>
        <w:t>задеклароване або зареєстроване в житлі, розташованому на тимчасово окупованій території або на територіях, де ведуться (велися) бойові дії.</w:t>
      </w:r>
    </w:p>
    <w:p w14:paraId="4CA0B1C2" w14:textId="77777777" w:rsidR="009A5EEF" w:rsidRPr="009A5EEF" w:rsidRDefault="009A5EEF" w:rsidP="005B3A61">
      <w:pPr>
        <w:ind w:firstLine="640"/>
        <w:jc w:val="both"/>
        <w:rPr>
          <w:rFonts w:ascii="Times New Roman" w:eastAsia="Times New Roman" w:hAnsi="Times New Roman" w:cs="Times New Roman"/>
          <w:sz w:val="28"/>
          <w:szCs w:val="28"/>
        </w:rPr>
      </w:pPr>
      <w:r w:rsidRPr="009A5EEF">
        <w:rPr>
          <w:rFonts w:ascii="Times New Roman" w:eastAsia="Times New Roman" w:hAnsi="Times New Roman" w:cs="Times New Roman"/>
          <w:sz w:val="28"/>
          <w:szCs w:val="28"/>
        </w:rPr>
        <w:t>Основна робота у сфері реєстрації місця проживання (перебування) фізичних осіб на території міста Києва була зосереджена на:</w:t>
      </w:r>
    </w:p>
    <w:p w14:paraId="4BD03F76" w14:textId="77777777" w:rsidR="009A5EEF" w:rsidRPr="009A5EEF" w:rsidRDefault="009A5EEF" w:rsidP="005B3A61">
      <w:pPr>
        <w:pStyle w:val="a8"/>
        <w:widowControl/>
        <w:numPr>
          <w:ilvl w:val="0"/>
          <w:numId w:val="14"/>
        </w:numPr>
        <w:tabs>
          <w:tab w:val="left" w:pos="851"/>
        </w:tabs>
        <w:ind w:left="0" w:firstLine="640"/>
        <w:jc w:val="both"/>
        <w:rPr>
          <w:rFonts w:ascii="Times New Roman" w:eastAsia="Times New Roman" w:hAnsi="Times New Roman" w:cs="Times New Roman"/>
          <w:sz w:val="28"/>
          <w:szCs w:val="28"/>
        </w:rPr>
      </w:pPr>
      <w:r w:rsidRPr="009A5EEF">
        <w:rPr>
          <w:rFonts w:ascii="Times New Roman" w:eastAsia="Times New Roman" w:hAnsi="Times New Roman" w:cs="Times New Roman"/>
          <w:sz w:val="28"/>
          <w:szCs w:val="28"/>
        </w:rPr>
        <w:t>налагодженні ефективних каналів комунікацій та електронної взаємодії між органами державної влади, органами місцевого самоврядування, установами та організаціями для обміну інформацією з метою надання адміністративних послуг;</w:t>
      </w:r>
    </w:p>
    <w:p w14:paraId="621132B6" w14:textId="3D22133F" w:rsidR="00022AF3" w:rsidRPr="00D4623C" w:rsidRDefault="009A5EEF" w:rsidP="005B3A61">
      <w:pPr>
        <w:pStyle w:val="a8"/>
        <w:widowControl/>
        <w:numPr>
          <w:ilvl w:val="0"/>
          <w:numId w:val="14"/>
        </w:numPr>
        <w:tabs>
          <w:tab w:val="left" w:pos="851"/>
        </w:tabs>
        <w:ind w:left="0" w:firstLine="640"/>
        <w:jc w:val="both"/>
        <w:rPr>
          <w:rFonts w:ascii="Times New Roman" w:eastAsia="Times New Roman" w:hAnsi="Times New Roman" w:cs="Times New Roman"/>
          <w:sz w:val="28"/>
          <w:szCs w:val="28"/>
        </w:rPr>
      </w:pPr>
      <w:r w:rsidRPr="009A5EEF">
        <w:rPr>
          <w:rFonts w:ascii="Times New Roman" w:eastAsia="Times New Roman" w:hAnsi="Times New Roman" w:cs="Times New Roman"/>
          <w:sz w:val="28"/>
          <w:szCs w:val="28"/>
        </w:rPr>
        <w:t>розвитку системи надання електронних публічних послуг у сфері декларування та реєстрації місця проживання в місті Києві.</w:t>
      </w:r>
    </w:p>
    <w:p w14:paraId="48D34C5B" w14:textId="77777777" w:rsidR="00022AF3" w:rsidRPr="00BE7150" w:rsidRDefault="00022AF3" w:rsidP="005B3A61">
      <w:pPr>
        <w:tabs>
          <w:tab w:val="left" w:pos="0"/>
        </w:tabs>
        <w:ind w:firstLine="640"/>
        <w:jc w:val="both"/>
        <w:rPr>
          <w:rFonts w:ascii="Times New Roman" w:eastAsia="Times New Roman" w:hAnsi="Times New Roman" w:cs="Times New Roman"/>
          <w:sz w:val="28"/>
          <w:szCs w:val="28"/>
        </w:rPr>
      </w:pPr>
      <w:r w:rsidRPr="009A5EEF">
        <w:rPr>
          <w:rFonts w:ascii="Times New Roman" w:eastAsia="Times New Roman" w:hAnsi="Times New Roman" w:cs="Times New Roman"/>
          <w:sz w:val="28"/>
          <w:szCs w:val="28"/>
        </w:rPr>
        <w:t>Завдяки наданню користувач</w:t>
      </w:r>
      <w:r w:rsidRPr="00BE7150">
        <w:rPr>
          <w:rFonts w:ascii="Times New Roman" w:eastAsia="Times New Roman" w:hAnsi="Times New Roman" w:cs="Times New Roman"/>
          <w:sz w:val="28"/>
          <w:szCs w:val="28"/>
        </w:rPr>
        <w:t xml:space="preserve">ам прямого доступу до відомостей РТГК, органи державної влади, органи місцевого самоврядування, установи та організації, в межах повноважень, мають можливість отримати інформацію з РТГК щодо реєстрації/зняття з реєстрації місця проживання без залучення самих громадян. </w:t>
      </w:r>
    </w:p>
    <w:p w14:paraId="6D250989" w14:textId="6E007604" w:rsidR="00022AF3" w:rsidRDefault="00022AF3" w:rsidP="005B3A61">
      <w:pPr>
        <w:tabs>
          <w:tab w:val="left" w:pos="0"/>
        </w:tabs>
        <w:ind w:firstLine="640"/>
        <w:jc w:val="both"/>
        <w:rPr>
          <w:rFonts w:ascii="Times New Roman" w:eastAsia="Times New Roman" w:hAnsi="Times New Roman" w:cs="Times New Roman"/>
          <w:sz w:val="28"/>
          <w:szCs w:val="28"/>
        </w:rPr>
      </w:pPr>
      <w:r w:rsidRPr="00BE7150">
        <w:rPr>
          <w:rFonts w:ascii="Times New Roman" w:eastAsia="Times New Roman" w:hAnsi="Times New Roman" w:cs="Times New Roman"/>
          <w:sz w:val="28"/>
          <w:szCs w:val="28"/>
        </w:rPr>
        <w:t>З метою спрощення отримання інформації про реєстрацію/зняття з реєстрації місця проживання/перебування фізичних осіб, а також для зменшення навантаження на органи реєстрації місця проживання фізичних осіб районних в місті Києві державних адміністрацій та мінімізації часу виконання запитів, станом на кінець вересня 2023 року погоджено доступ до РТГК більш ніж 3500 користувачам, а саме:</w:t>
      </w:r>
    </w:p>
    <w:p w14:paraId="40EBBBBD" w14:textId="77777777" w:rsidR="00022AF3" w:rsidRPr="00BE7150" w:rsidRDefault="00022AF3" w:rsidP="005B3A61">
      <w:pPr>
        <w:pStyle w:val="a8"/>
        <w:widowControl/>
        <w:numPr>
          <w:ilvl w:val="0"/>
          <w:numId w:val="15"/>
        </w:numPr>
        <w:tabs>
          <w:tab w:val="left" w:pos="851"/>
        </w:tabs>
        <w:ind w:left="0" w:firstLine="640"/>
        <w:jc w:val="both"/>
        <w:rPr>
          <w:rFonts w:ascii="Times New Roman" w:eastAsia="Times New Roman" w:hAnsi="Times New Roman" w:cs="Times New Roman"/>
          <w:sz w:val="28"/>
          <w:szCs w:val="28"/>
        </w:rPr>
      </w:pPr>
      <w:r w:rsidRPr="00BE7150">
        <w:rPr>
          <w:rFonts w:ascii="Times New Roman" w:eastAsia="Times New Roman" w:hAnsi="Times New Roman" w:cs="Times New Roman"/>
          <w:sz w:val="28"/>
          <w:szCs w:val="28"/>
        </w:rPr>
        <w:t>органам соціального захисту населення;</w:t>
      </w:r>
    </w:p>
    <w:p w14:paraId="2E8E1BF3" w14:textId="77777777" w:rsidR="00022AF3" w:rsidRPr="00BE7150" w:rsidRDefault="00022AF3" w:rsidP="005B3A61">
      <w:pPr>
        <w:pStyle w:val="a8"/>
        <w:widowControl/>
        <w:numPr>
          <w:ilvl w:val="0"/>
          <w:numId w:val="15"/>
        </w:numPr>
        <w:tabs>
          <w:tab w:val="left" w:pos="851"/>
        </w:tabs>
        <w:ind w:left="0" w:firstLine="640"/>
        <w:jc w:val="both"/>
        <w:rPr>
          <w:rFonts w:ascii="Times New Roman" w:eastAsia="Times New Roman" w:hAnsi="Times New Roman" w:cs="Times New Roman"/>
          <w:sz w:val="28"/>
          <w:szCs w:val="28"/>
        </w:rPr>
      </w:pPr>
      <w:r w:rsidRPr="00BE7150">
        <w:rPr>
          <w:rFonts w:ascii="Times New Roman" w:eastAsia="Times New Roman" w:hAnsi="Times New Roman" w:cs="Times New Roman"/>
          <w:sz w:val="28"/>
          <w:szCs w:val="28"/>
        </w:rPr>
        <w:t>управлінням освіти;</w:t>
      </w:r>
    </w:p>
    <w:p w14:paraId="1CD30E66" w14:textId="77777777" w:rsidR="00022AF3" w:rsidRPr="00BE7150" w:rsidRDefault="00022AF3" w:rsidP="005B3A61">
      <w:pPr>
        <w:pStyle w:val="a8"/>
        <w:widowControl/>
        <w:numPr>
          <w:ilvl w:val="0"/>
          <w:numId w:val="15"/>
        </w:numPr>
        <w:tabs>
          <w:tab w:val="left" w:pos="851"/>
        </w:tabs>
        <w:ind w:left="0" w:firstLine="640"/>
        <w:jc w:val="both"/>
        <w:rPr>
          <w:rFonts w:ascii="Times New Roman" w:eastAsia="Times New Roman" w:hAnsi="Times New Roman" w:cs="Times New Roman"/>
          <w:sz w:val="28"/>
          <w:szCs w:val="28"/>
        </w:rPr>
      </w:pPr>
      <w:r w:rsidRPr="00BE7150">
        <w:rPr>
          <w:rFonts w:ascii="Times New Roman" w:eastAsia="Times New Roman" w:hAnsi="Times New Roman" w:cs="Times New Roman"/>
          <w:sz w:val="28"/>
          <w:szCs w:val="28"/>
        </w:rPr>
        <w:t>службам у справах дітей та сім’ї;</w:t>
      </w:r>
    </w:p>
    <w:p w14:paraId="67DC1FB7" w14:textId="77777777" w:rsidR="00022AF3" w:rsidRPr="00BE7150" w:rsidRDefault="00022AF3" w:rsidP="005B3A61">
      <w:pPr>
        <w:pStyle w:val="a8"/>
        <w:widowControl/>
        <w:numPr>
          <w:ilvl w:val="0"/>
          <w:numId w:val="15"/>
        </w:numPr>
        <w:tabs>
          <w:tab w:val="left" w:pos="851"/>
        </w:tabs>
        <w:ind w:left="0" w:firstLine="640"/>
        <w:jc w:val="both"/>
        <w:rPr>
          <w:rFonts w:ascii="Times New Roman" w:eastAsia="Times New Roman" w:hAnsi="Times New Roman" w:cs="Times New Roman"/>
          <w:sz w:val="28"/>
          <w:szCs w:val="28"/>
        </w:rPr>
      </w:pPr>
      <w:r w:rsidRPr="00BE7150">
        <w:rPr>
          <w:rFonts w:ascii="Times New Roman" w:eastAsia="Times New Roman" w:hAnsi="Times New Roman" w:cs="Times New Roman"/>
          <w:sz w:val="28"/>
          <w:szCs w:val="28"/>
        </w:rPr>
        <w:t xml:space="preserve">комунальним службам міста; </w:t>
      </w:r>
    </w:p>
    <w:p w14:paraId="02B9A652" w14:textId="77777777" w:rsidR="00022AF3" w:rsidRPr="00BE7150" w:rsidRDefault="00022AF3" w:rsidP="005B3A61">
      <w:pPr>
        <w:pStyle w:val="a8"/>
        <w:widowControl/>
        <w:numPr>
          <w:ilvl w:val="0"/>
          <w:numId w:val="15"/>
        </w:numPr>
        <w:tabs>
          <w:tab w:val="left" w:pos="851"/>
        </w:tabs>
        <w:ind w:left="0" w:firstLine="640"/>
        <w:jc w:val="both"/>
        <w:rPr>
          <w:rFonts w:ascii="Times New Roman" w:eastAsia="Times New Roman" w:hAnsi="Times New Roman" w:cs="Times New Roman"/>
          <w:sz w:val="28"/>
          <w:szCs w:val="28"/>
        </w:rPr>
      </w:pPr>
      <w:r w:rsidRPr="00BE7150">
        <w:rPr>
          <w:rFonts w:ascii="Times New Roman" w:eastAsia="Times New Roman" w:hAnsi="Times New Roman" w:cs="Times New Roman"/>
          <w:sz w:val="28"/>
          <w:szCs w:val="28"/>
        </w:rPr>
        <w:t>територіальним підрозділам ГУ Пенсійного фонду України в місті Києві;</w:t>
      </w:r>
    </w:p>
    <w:p w14:paraId="272E4E6A" w14:textId="77777777" w:rsidR="00022AF3" w:rsidRPr="00BE7150" w:rsidRDefault="00022AF3" w:rsidP="005B3A61">
      <w:pPr>
        <w:pStyle w:val="a8"/>
        <w:widowControl/>
        <w:numPr>
          <w:ilvl w:val="0"/>
          <w:numId w:val="15"/>
        </w:numPr>
        <w:tabs>
          <w:tab w:val="left" w:pos="851"/>
        </w:tabs>
        <w:ind w:left="0" w:firstLine="640"/>
        <w:jc w:val="both"/>
        <w:rPr>
          <w:rFonts w:ascii="Times New Roman" w:eastAsia="Times New Roman" w:hAnsi="Times New Roman" w:cs="Times New Roman"/>
          <w:sz w:val="28"/>
          <w:szCs w:val="28"/>
        </w:rPr>
      </w:pPr>
      <w:r w:rsidRPr="00BE7150">
        <w:rPr>
          <w:rFonts w:ascii="Times New Roman" w:eastAsia="Times New Roman" w:hAnsi="Times New Roman" w:cs="Times New Roman"/>
          <w:sz w:val="28"/>
          <w:szCs w:val="28"/>
        </w:rPr>
        <w:t>ГУ Державної податкової служби України;</w:t>
      </w:r>
    </w:p>
    <w:p w14:paraId="3682FBF2" w14:textId="77777777" w:rsidR="00022AF3" w:rsidRPr="00BE7150" w:rsidRDefault="00022AF3" w:rsidP="005B3A61">
      <w:pPr>
        <w:pStyle w:val="a8"/>
        <w:widowControl/>
        <w:numPr>
          <w:ilvl w:val="0"/>
          <w:numId w:val="15"/>
        </w:numPr>
        <w:tabs>
          <w:tab w:val="left" w:pos="851"/>
        </w:tabs>
        <w:ind w:left="0" w:firstLine="640"/>
        <w:jc w:val="both"/>
        <w:rPr>
          <w:rFonts w:ascii="Times New Roman" w:eastAsia="Times New Roman" w:hAnsi="Times New Roman" w:cs="Times New Roman"/>
          <w:sz w:val="28"/>
          <w:szCs w:val="28"/>
        </w:rPr>
      </w:pPr>
      <w:r w:rsidRPr="00BE7150">
        <w:rPr>
          <w:rFonts w:ascii="Times New Roman" w:eastAsia="Times New Roman" w:hAnsi="Times New Roman" w:cs="Times New Roman"/>
          <w:sz w:val="28"/>
          <w:szCs w:val="28"/>
        </w:rPr>
        <w:t>державним нотаріусам Київських державних нотаріальних контор та приватним нотаріусам;</w:t>
      </w:r>
    </w:p>
    <w:p w14:paraId="5A084FAD" w14:textId="77777777" w:rsidR="00022AF3" w:rsidRPr="00BE7150" w:rsidRDefault="00022AF3" w:rsidP="005B3A61">
      <w:pPr>
        <w:pStyle w:val="a8"/>
        <w:widowControl/>
        <w:numPr>
          <w:ilvl w:val="0"/>
          <w:numId w:val="15"/>
        </w:numPr>
        <w:tabs>
          <w:tab w:val="left" w:pos="851"/>
        </w:tabs>
        <w:ind w:left="0" w:firstLine="640"/>
        <w:jc w:val="both"/>
        <w:rPr>
          <w:rFonts w:ascii="Times New Roman" w:eastAsia="Times New Roman" w:hAnsi="Times New Roman" w:cs="Times New Roman"/>
          <w:sz w:val="28"/>
          <w:szCs w:val="28"/>
        </w:rPr>
      </w:pPr>
      <w:r w:rsidRPr="00BE7150">
        <w:rPr>
          <w:rFonts w:ascii="Times New Roman" w:eastAsia="Times New Roman" w:hAnsi="Times New Roman" w:cs="Times New Roman"/>
          <w:sz w:val="28"/>
          <w:szCs w:val="28"/>
        </w:rPr>
        <w:t>державним виконавцям районних відділів Державної виконавчої служби у місті Києві та приватним виконавцям виконавчого округу міста Києва;</w:t>
      </w:r>
    </w:p>
    <w:p w14:paraId="0BE574BF" w14:textId="77777777" w:rsidR="00022AF3" w:rsidRPr="00BE7150" w:rsidRDefault="00022AF3" w:rsidP="005B3A61">
      <w:pPr>
        <w:pStyle w:val="a8"/>
        <w:widowControl/>
        <w:numPr>
          <w:ilvl w:val="0"/>
          <w:numId w:val="15"/>
        </w:numPr>
        <w:tabs>
          <w:tab w:val="left" w:pos="851"/>
        </w:tabs>
        <w:ind w:left="0" w:firstLine="640"/>
        <w:jc w:val="both"/>
        <w:rPr>
          <w:rFonts w:ascii="Times New Roman" w:eastAsia="Times New Roman" w:hAnsi="Times New Roman" w:cs="Times New Roman"/>
          <w:sz w:val="28"/>
          <w:szCs w:val="28"/>
        </w:rPr>
      </w:pPr>
      <w:r w:rsidRPr="00BE7150">
        <w:rPr>
          <w:rFonts w:ascii="Times New Roman" w:eastAsia="Times New Roman" w:hAnsi="Times New Roman" w:cs="Times New Roman"/>
          <w:sz w:val="28"/>
          <w:szCs w:val="28"/>
        </w:rPr>
        <w:lastRenderedPageBreak/>
        <w:t>відділам Державної реєстрації актів цивільного стану ЦМУ Міністерства юстиції (м. Київ);</w:t>
      </w:r>
    </w:p>
    <w:p w14:paraId="7CBC6F24" w14:textId="77777777" w:rsidR="00022AF3" w:rsidRPr="00BE7150" w:rsidRDefault="00022AF3" w:rsidP="005B3A61">
      <w:pPr>
        <w:pStyle w:val="a8"/>
        <w:widowControl/>
        <w:numPr>
          <w:ilvl w:val="0"/>
          <w:numId w:val="15"/>
        </w:numPr>
        <w:tabs>
          <w:tab w:val="left" w:pos="851"/>
        </w:tabs>
        <w:ind w:left="0" w:firstLine="640"/>
        <w:jc w:val="both"/>
        <w:rPr>
          <w:rFonts w:ascii="Times New Roman" w:eastAsia="Times New Roman" w:hAnsi="Times New Roman" w:cs="Times New Roman"/>
          <w:sz w:val="28"/>
          <w:szCs w:val="28"/>
        </w:rPr>
      </w:pPr>
      <w:r w:rsidRPr="00BE7150">
        <w:rPr>
          <w:rFonts w:ascii="Times New Roman" w:eastAsia="Times New Roman" w:hAnsi="Times New Roman" w:cs="Times New Roman"/>
          <w:sz w:val="28"/>
          <w:szCs w:val="28"/>
        </w:rPr>
        <w:t>Головному управлінню статистики у місті Києві;</w:t>
      </w:r>
    </w:p>
    <w:p w14:paraId="6400BB47" w14:textId="77777777" w:rsidR="00022AF3" w:rsidRPr="00BE7150" w:rsidRDefault="00022AF3" w:rsidP="005B3A61">
      <w:pPr>
        <w:pStyle w:val="a8"/>
        <w:widowControl/>
        <w:numPr>
          <w:ilvl w:val="0"/>
          <w:numId w:val="15"/>
        </w:numPr>
        <w:tabs>
          <w:tab w:val="left" w:pos="851"/>
        </w:tabs>
        <w:ind w:left="0" w:firstLine="640"/>
        <w:jc w:val="both"/>
        <w:rPr>
          <w:rFonts w:ascii="Times New Roman" w:eastAsia="Times New Roman" w:hAnsi="Times New Roman" w:cs="Times New Roman"/>
          <w:sz w:val="28"/>
          <w:szCs w:val="28"/>
        </w:rPr>
      </w:pPr>
      <w:r w:rsidRPr="00BE7150">
        <w:rPr>
          <w:rFonts w:ascii="Times New Roman" w:eastAsia="Times New Roman" w:hAnsi="Times New Roman" w:cs="Times New Roman"/>
          <w:sz w:val="28"/>
          <w:szCs w:val="28"/>
        </w:rPr>
        <w:t xml:space="preserve">районним судам міста та іншим. </w:t>
      </w:r>
    </w:p>
    <w:p w14:paraId="0B1D6EBC" w14:textId="48FF6AAF" w:rsidR="00022AF3" w:rsidRDefault="00022AF3" w:rsidP="00440898">
      <w:pPr>
        <w:tabs>
          <w:tab w:val="left" w:pos="851"/>
        </w:tabs>
        <w:ind w:firstLine="640"/>
        <w:jc w:val="both"/>
        <w:rPr>
          <w:rFonts w:ascii="Times New Roman" w:eastAsia="Times New Roman" w:hAnsi="Times New Roman" w:cs="Times New Roman"/>
          <w:sz w:val="28"/>
          <w:szCs w:val="28"/>
        </w:rPr>
      </w:pPr>
      <w:r w:rsidRPr="00BE7150">
        <w:rPr>
          <w:rFonts w:ascii="Times New Roman" w:eastAsia="Times New Roman" w:hAnsi="Times New Roman" w:cs="Times New Roman"/>
          <w:sz w:val="28"/>
          <w:szCs w:val="28"/>
        </w:rPr>
        <w:t xml:space="preserve">Також здійснюється постійний контроль за використанням користувачами інформації з РТГК виключно відповідно до службових повноважень. </w:t>
      </w:r>
    </w:p>
    <w:p w14:paraId="7845FC4C" w14:textId="77777777" w:rsidR="009D3B13" w:rsidRPr="00B91E5B" w:rsidRDefault="009D3B13" w:rsidP="00440898">
      <w:pPr>
        <w:ind w:firstLine="640"/>
        <w:jc w:val="both"/>
        <w:rPr>
          <w:rFonts w:ascii="Times New Roman" w:eastAsia="Times New Roman" w:hAnsi="Times New Roman" w:cs="Times New Roman"/>
          <w:color w:val="auto"/>
          <w:sz w:val="28"/>
          <w:szCs w:val="28"/>
        </w:rPr>
      </w:pPr>
      <w:r w:rsidRPr="00E7626C">
        <w:rPr>
          <w:rFonts w:ascii="Times New Roman" w:eastAsia="Times New Roman" w:hAnsi="Times New Roman" w:cs="Times New Roman"/>
          <w:sz w:val="28"/>
          <w:szCs w:val="28"/>
        </w:rPr>
        <w:t>З метою забезпечення належної та безперебійної роботи органів реєстрації місця проживання фізичних осіб, а також для отримання користувачами якісної та актуальної інформації, з урахуванням змін до законодавства, проводиться модернізація програмного забезпечення РТГК спільно з Департаментом інформаційно-комунікаційних технологій та комунальним підприємством «</w:t>
      </w:r>
      <w:r w:rsidRPr="00B91E5B">
        <w:rPr>
          <w:rFonts w:ascii="Times New Roman" w:eastAsia="Times New Roman" w:hAnsi="Times New Roman" w:cs="Times New Roman"/>
          <w:color w:val="auto"/>
          <w:sz w:val="28"/>
          <w:szCs w:val="28"/>
        </w:rPr>
        <w:t>Головний інформаційно-обчислювальний центр».</w:t>
      </w:r>
    </w:p>
    <w:p w14:paraId="2FECF56F" w14:textId="77777777" w:rsidR="009D3B13" w:rsidRPr="00B91E5B" w:rsidRDefault="009D3B13" w:rsidP="00440898">
      <w:pPr>
        <w:ind w:firstLine="640"/>
        <w:jc w:val="both"/>
        <w:rPr>
          <w:rFonts w:ascii="Times New Roman" w:eastAsia="Times New Roman" w:hAnsi="Times New Roman" w:cs="Times New Roman"/>
          <w:color w:val="auto"/>
          <w:sz w:val="28"/>
          <w:szCs w:val="28"/>
        </w:rPr>
      </w:pPr>
      <w:r w:rsidRPr="00B91E5B">
        <w:rPr>
          <w:rFonts w:ascii="Times New Roman" w:eastAsia="Times New Roman" w:hAnsi="Times New Roman" w:cs="Times New Roman"/>
          <w:color w:val="auto"/>
          <w:sz w:val="28"/>
          <w:szCs w:val="28"/>
        </w:rPr>
        <w:t>Також, на виконання доручення Прем’єр-міністра України від 18.02.2021 №5586/1/1-21, було забезпечено 01.04.2021 передачу інформації про реєстрацію/зняття з реєстрації місця проживання/перебування фізичних осіб в електронній формі до відомчої інформаційної системи Державної міграційної служби України з подальшою її передачею до Єдиного державного демографічного реєстру.</w:t>
      </w:r>
    </w:p>
    <w:p w14:paraId="309066B0" w14:textId="7E4C0020" w:rsidR="009D3B13" w:rsidRPr="00B91E5B" w:rsidRDefault="009D3B13" w:rsidP="00440898">
      <w:pPr>
        <w:ind w:firstLine="640"/>
        <w:jc w:val="both"/>
        <w:rPr>
          <w:rFonts w:ascii="Times New Roman" w:eastAsia="Times New Roman" w:hAnsi="Times New Roman" w:cs="Times New Roman"/>
          <w:color w:val="auto"/>
          <w:sz w:val="28"/>
          <w:szCs w:val="28"/>
        </w:rPr>
      </w:pPr>
      <w:r w:rsidRPr="00B91E5B">
        <w:rPr>
          <w:rFonts w:ascii="Times New Roman" w:eastAsia="Times New Roman" w:hAnsi="Times New Roman" w:cs="Times New Roman"/>
          <w:color w:val="auto"/>
          <w:sz w:val="28"/>
          <w:szCs w:val="28"/>
        </w:rPr>
        <w:t>З метою реалізації надання фізичним особам електронних послуг з декларування місця проживання, укладено Договори про інформаційну взаємодію з Міністерством внутрішніх справ України та Міністерством цифрової трансформації України (від 16.03.2021 №</w:t>
      </w:r>
      <w:r w:rsidR="00C64479" w:rsidRPr="00B91E5B">
        <w:rPr>
          <w:rFonts w:ascii="Times New Roman" w:eastAsia="Times New Roman" w:hAnsi="Times New Roman" w:cs="Times New Roman"/>
          <w:color w:val="auto"/>
          <w:sz w:val="28"/>
          <w:szCs w:val="28"/>
        </w:rPr>
        <w:t> </w:t>
      </w:r>
      <w:r w:rsidRPr="00B91E5B">
        <w:rPr>
          <w:rFonts w:ascii="Times New Roman" w:eastAsia="Times New Roman" w:hAnsi="Times New Roman" w:cs="Times New Roman"/>
          <w:color w:val="auto"/>
          <w:sz w:val="28"/>
          <w:szCs w:val="28"/>
        </w:rPr>
        <w:t>02-01/53 та від 14.05.2021 №</w:t>
      </w:r>
      <w:r w:rsidR="00C64479" w:rsidRPr="00B91E5B">
        <w:rPr>
          <w:rFonts w:ascii="Times New Roman" w:eastAsia="Times New Roman" w:hAnsi="Times New Roman" w:cs="Times New Roman"/>
          <w:color w:val="auto"/>
          <w:sz w:val="28"/>
          <w:szCs w:val="28"/>
        </w:rPr>
        <w:t> </w:t>
      </w:r>
      <w:r w:rsidRPr="00B91E5B">
        <w:rPr>
          <w:rFonts w:ascii="Times New Roman" w:eastAsia="Times New Roman" w:hAnsi="Times New Roman" w:cs="Times New Roman"/>
          <w:color w:val="auto"/>
          <w:sz w:val="28"/>
          <w:szCs w:val="28"/>
        </w:rPr>
        <w:t>02-01/77).</w:t>
      </w:r>
    </w:p>
    <w:p w14:paraId="2EC02CBB" w14:textId="5070E339" w:rsidR="009D3B13" w:rsidRPr="00E7626C" w:rsidRDefault="009D3B13" w:rsidP="00440898">
      <w:pPr>
        <w:ind w:firstLine="640"/>
        <w:jc w:val="both"/>
        <w:rPr>
          <w:rFonts w:ascii="Times New Roman" w:eastAsia="Times New Roman" w:hAnsi="Times New Roman" w:cs="Times New Roman"/>
          <w:sz w:val="28"/>
          <w:szCs w:val="28"/>
        </w:rPr>
      </w:pPr>
      <w:r w:rsidRPr="00B91E5B">
        <w:rPr>
          <w:rFonts w:ascii="Times New Roman" w:eastAsia="Times New Roman" w:hAnsi="Times New Roman" w:cs="Times New Roman"/>
          <w:color w:val="auto"/>
          <w:sz w:val="28"/>
          <w:szCs w:val="28"/>
        </w:rPr>
        <w:t>Особлива увага у 2022-2023 роках приділялась впровадженню електронних сервісів при декларуванні місця проживання фізичних осіб (є-малятко</w:t>
      </w:r>
      <w:r w:rsidRPr="00E7626C">
        <w:rPr>
          <w:rFonts w:ascii="Times New Roman" w:eastAsia="Times New Roman" w:hAnsi="Times New Roman" w:cs="Times New Roman"/>
          <w:sz w:val="28"/>
          <w:szCs w:val="28"/>
        </w:rPr>
        <w:t xml:space="preserve">, є-діти, </w:t>
      </w:r>
      <w:r w:rsidR="00C64479">
        <w:rPr>
          <w:rFonts w:ascii="Times New Roman" w:eastAsia="Times New Roman" w:hAnsi="Times New Roman" w:cs="Times New Roman"/>
          <w:sz w:val="28"/>
          <w:szCs w:val="28"/>
        </w:rPr>
        <w:t xml:space="preserve">                            </w:t>
      </w:r>
      <w:r w:rsidRPr="00E7626C">
        <w:rPr>
          <w:rFonts w:ascii="Times New Roman" w:eastAsia="Times New Roman" w:hAnsi="Times New Roman" w:cs="Times New Roman"/>
          <w:sz w:val="28"/>
          <w:szCs w:val="28"/>
        </w:rPr>
        <w:t>є-дорослі, комплексна послуга ЕРА, є-повідомлення).</w:t>
      </w:r>
    </w:p>
    <w:p w14:paraId="256AF793" w14:textId="77777777" w:rsidR="00193FAF" w:rsidRPr="00193FAF" w:rsidRDefault="00193FAF" w:rsidP="00193FAF">
      <w:pPr>
        <w:jc w:val="both"/>
        <w:rPr>
          <w:rFonts w:ascii="Times New Roman" w:hAnsi="Times New Roman" w:cs="Times New Roman"/>
          <w:b/>
          <w:bCs/>
          <w:sz w:val="28"/>
          <w:szCs w:val="28"/>
        </w:rPr>
      </w:pPr>
    </w:p>
    <w:p w14:paraId="6B970EC0" w14:textId="0D4B7134" w:rsidR="00193FAF" w:rsidRDefault="00193FAF" w:rsidP="00193FAF">
      <w:pPr>
        <w:jc w:val="both"/>
        <w:rPr>
          <w:rFonts w:ascii="Times New Roman" w:hAnsi="Times New Roman" w:cs="Times New Roman"/>
          <w:b/>
          <w:bCs/>
          <w:sz w:val="28"/>
          <w:szCs w:val="28"/>
        </w:rPr>
      </w:pPr>
      <w:r w:rsidRPr="00193FAF">
        <w:rPr>
          <w:rFonts w:ascii="Times New Roman" w:hAnsi="Times New Roman" w:cs="Times New Roman"/>
          <w:b/>
          <w:bCs/>
          <w:sz w:val="28"/>
          <w:szCs w:val="28"/>
        </w:rPr>
        <w:t xml:space="preserve">4. </w:t>
      </w:r>
      <w:r w:rsidR="00B36094">
        <w:rPr>
          <w:rFonts w:ascii="Times New Roman" w:hAnsi="Times New Roman" w:cs="Times New Roman"/>
          <w:b/>
          <w:bCs/>
          <w:sz w:val="28"/>
          <w:szCs w:val="28"/>
        </w:rPr>
        <w:t>Д</w:t>
      </w:r>
      <w:r w:rsidRPr="00193FAF">
        <w:rPr>
          <w:rFonts w:ascii="Times New Roman" w:hAnsi="Times New Roman" w:cs="Times New Roman"/>
          <w:b/>
          <w:bCs/>
          <w:sz w:val="28"/>
          <w:szCs w:val="28"/>
        </w:rPr>
        <w:t>ержавн</w:t>
      </w:r>
      <w:r w:rsidR="00B36094">
        <w:rPr>
          <w:rFonts w:ascii="Times New Roman" w:hAnsi="Times New Roman" w:cs="Times New Roman"/>
          <w:b/>
          <w:bCs/>
          <w:sz w:val="28"/>
          <w:szCs w:val="28"/>
        </w:rPr>
        <w:t>а</w:t>
      </w:r>
      <w:r w:rsidRPr="00193FAF">
        <w:rPr>
          <w:rFonts w:ascii="Times New Roman" w:hAnsi="Times New Roman" w:cs="Times New Roman"/>
          <w:b/>
          <w:bCs/>
          <w:sz w:val="28"/>
          <w:szCs w:val="28"/>
        </w:rPr>
        <w:t xml:space="preserve"> реєстраці</w:t>
      </w:r>
      <w:r w:rsidR="00B36094">
        <w:rPr>
          <w:rFonts w:ascii="Times New Roman" w:hAnsi="Times New Roman" w:cs="Times New Roman"/>
          <w:b/>
          <w:bCs/>
          <w:sz w:val="28"/>
          <w:szCs w:val="28"/>
        </w:rPr>
        <w:t>я</w:t>
      </w:r>
      <w:r w:rsidRPr="00193FAF">
        <w:rPr>
          <w:rFonts w:ascii="Times New Roman" w:hAnsi="Times New Roman" w:cs="Times New Roman"/>
          <w:b/>
          <w:bCs/>
          <w:sz w:val="28"/>
          <w:szCs w:val="28"/>
        </w:rPr>
        <w:t xml:space="preserve"> актів цивільного стану</w:t>
      </w:r>
    </w:p>
    <w:p w14:paraId="487AB7CC" w14:textId="2371A8C6" w:rsidR="007C1526" w:rsidRPr="007C1526" w:rsidRDefault="00703686" w:rsidP="007C1526">
      <w:pPr>
        <w:ind w:firstLine="567"/>
        <w:jc w:val="both"/>
        <w:rPr>
          <w:rFonts w:ascii="Times New Roman" w:hAnsi="Times New Roman" w:cs="Times New Roman"/>
          <w:bCs/>
          <w:color w:val="auto"/>
          <w:sz w:val="28"/>
          <w:szCs w:val="28"/>
        </w:rPr>
      </w:pPr>
      <w:r>
        <w:rPr>
          <w:rFonts w:ascii="Times New Roman" w:hAnsi="Times New Roman" w:cs="Times New Roman"/>
          <w:bCs/>
          <w:color w:val="auto"/>
          <w:sz w:val="28"/>
          <w:szCs w:val="28"/>
        </w:rPr>
        <w:t>Починаючи з</w:t>
      </w:r>
      <w:r w:rsidR="007C1526" w:rsidRPr="007C1526">
        <w:rPr>
          <w:rFonts w:ascii="Times New Roman" w:hAnsi="Times New Roman" w:cs="Times New Roman"/>
          <w:bCs/>
          <w:color w:val="auto"/>
          <w:sz w:val="28"/>
          <w:szCs w:val="28"/>
        </w:rPr>
        <w:t xml:space="preserve"> 05</w:t>
      </w:r>
      <w:r>
        <w:rPr>
          <w:rFonts w:ascii="Times New Roman" w:hAnsi="Times New Roman" w:cs="Times New Roman"/>
          <w:bCs/>
          <w:color w:val="auto"/>
          <w:sz w:val="28"/>
          <w:szCs w:val="28"/>
        </w:rPr>
        <w:t>.05.</w:t>
      </w:r>
      <w:r w:rsidR="007C1526" w:rsidRPr="007C1526">
        <w:rPr>
          <w:rFonts w:ascii="Times New Roman" w:hAnsi="Times New Roman" w:cs="Times New Roman"/>
          <w:bCs/>
          <w:color w:val="auto"/>
          <w:sz w:val="28"/>
          <w:szCs w:val="28"/>
        </w:rPr>
        <w:t>2023</w:t>
      </w:r>
      <w:r>
        <w:rPr>
          <w:rFonts w:ascii="Times New Roman" w:hAnsi="Times New Roman" w:cs="Times New Roman"/>
          <w:bCs/>
          <w:color w:val="auto"/>
          <w:sz w:val="28"/>
          <w:szCs w:val="28"/>
        </w:rPr>
        <w:t xml:space="preserve"> року</w:t>
      </w:r>
      <w:r w:rsidR="007C1526">
        <w:rPr>
          <w:rFonts w:ascii="Times New Roman" w:hAnsi="Times New Roman" w:cs="Times New Roman"/>
          <w:bCs/>
          <w:color w:val="auto"/>
          <w:sz w:val="28"/>
          <w:szCs w:val="28"/>
        </w:rPr>
        <w:t xml:space="preserve"> </w:t>
      </w:r>
      <w:r w:rsidR="007C1526" w:rsidRPr="007C1526">
        <w:rPr>
          <w:rFonts w:ascii="Times New Roman" w:hAnsi="Times New Roman" w:cs="Times New Roman"/>
          <w:bCs/>
          <w:color w:val="auto"/>
          <w:sz w:val="28"/>
          <w:szCs w:val="28"/>
        </w:rPr>
        <w:t>Департамент</w:t>
      </w:r>
      <w:r w:rsidR="00321293">
        <w:rPr>
          <w:rFonts w:ascii="Times New Roman" w:hAnsi="Times New Roman" w:cs="Times New Roman"/>
          <w:bCs/>
          <w:color w:val="auto"/>
          <w:sz w:val="28"/>
          <w:szCs w:val="28"/>
        </w:rPr>
        <w:t xml:space="preserve"> </w:t>
      </w:r>
      <w:r w:rsidR="007C1526" w:rsidRPr="007C1526">
        <w:rPr>
          <w:rFonts w:ascii="Times New Roman" w:hAnsi="Times New Roman" w:cs="Times New Roman"/>
          <w:bCs/>
          <w:color w:val="auto"/>
          <w:sz w:val="28"/>
          <w:szCs w:val="28"/>
        </w:rPr>
        <w:t>реалізує повноваження в частині державної реєстрації народження фізичної особи та її походження, шлюбу, смерті.</w:t>
      </w:r>
    </w:p>
    <w:p w14:paraId="26E9DB69" w14:textId="77777777" w:rsidR="007C1526" w:rsidRPr="007C1526" w:rsidRDefault="007C1526" w:rsidP="007C1526">
      <w:pPr>
        <w:ind w:firstLine="567"/>
        <w:jc w:val="both"/>
        <w:rPr>
          <w:rFonts w:ascii="Times New Roman" w:hAnsi="Times New Roman" w:cs="Times New Roman"/>
          <w:bCs/>
          <w:color w:val="auto"/>
          <w:sz w:val="28"/>
          <w:szCs w:val="28"/>
        </w:rPr>
      </w:pPr>
      <w:r w:rsidRPr="007C1526">
        <w:rPr>
          <w:rFonts w:ascii="Times New Roman" w:hAnsi="Times New Roman" w:cs="Times New Roman"/>
          <w:bCs/>
          <w:color w:val="auto"/>
          <w:sz w:val="28"/>
          <w:szCs w:val="28"/>
        </w:rPr>
        <w:t>Наразі Департаментом забезпечено надання адміністративних послуг у сфері державної реєстрації актів цивільного стану через 8 управлінь (центрів) надання адміністративних послуг районних в місті Києві державних адміністрацій.</w:t>
      </w:r>
    </w:p>
    <w:p w14:paraId="74931DDD" w14:textId="3AB90353" w:rsidR="007C1526" w:rsidRPr="00A82F46" w:rsidRDefault="007C1526" w:rsidP="007C1526">
      <w:pPr>
        <w:ind w:firstLine="567"/>
        <w:jc w:val="both"/>
        <w:rPr>
          <w:rFonts w:ascii="Times New Roman" w:hAnsi="Times New Roman" w:cs="Times New Roman"/>
          <w:bCs/>
          <w:color w:val="auto"/>
          <w:sz w:val="28"/>
          <w:szCs w:val="28"/>
        </w:rPr>
      </w:pPr>
      <w:r w:rsidRPr="007C1526">
        <w:rPr>
          <w:rFonts w:ascii="Times New Roman" w:hAnsi="Times New Roman" w:cs="Times New Roman"/>
          <w:bCs/>
          <w:color w:val="auto"/>
          <w:sz w:val="28"/>
          <w:szCs w:val="28"/>
        </w:rPr>
        <w:t>З моменту початку надання адміністративних послуг у сфері державної реєстрації актів цивільного стану</w:t>
      </w:r>
      <w:r w:rsidR="00321293">
        <w:rPr>
          <w:rFonts w:ascii="Times New Roman" w:hAnsi="Times New Roman" w:cs="Times New Roman"/>
          <w:bCs/>
          <w:color w:val="auto"/>
          <w:sz w:val="28"/>
          <w:szCs w:val="28"/>
        </w:rPr>
        <w:t xml:space="preserve"> (</w:t>
      </w:r>
      <w:r w:rsidRPr="007C1526">
        <w:rPr>
          <w:rFonts w:ascii="Times New Roman" w:hAnsi="Times New Roman" w:cs="Times New Roman"/>
          <w:bCs/>
          <w:color w:val="auto"/>
          <w:sz w:val="28"/>
          <w:szCs w:val="28"/>
        </w:rPr>
        <w:t xml:space="preserve">за </w:t>
      </w:r>
      <w:r w:rsidRPr="007C1526">
        <w:rPr>
          <w:rFonts w:ascii="Times New Roman" w:hAnsi="Times New Roman" w:cs="Times New Roman"/>
          <w:bCs/>
          <w:color w:val="auto"/>
          <w:sz w:val="28"/>
          <w:szCs w:val="28"/>
          <w:lang w:val="ru-RU"/>
        </w:rPr>
        <w:t>5</w:t>
      </w:r>
      <w:r w:rsidRPr="007C1526">
        <w:rPr>
          <w:rFonts w:ascii="Times New Roman" w:hAnsi="Times New Roman" w:cs="Times New Roman"/>
          <w:bCs/>
          <w:color w:val="auto"/>
          <w:sz w:val="28"/>
          <w:szCs w:val="28"/>
        </w:rPr>
        <w:t xml:space="preserve"> місяці</w:t>
      </w:r>
      <w:r w:rsidRPr="007C1526">
        <w:rPr>
          <w:rFonts w:ascii="Times New Roman" w:hAnsi="Times New Roman" w:cs="Times New Roman"/>
          <w:bCs/>
          <w:color w:val="auto"/>
          <w:sz w:val="28"/>
          <w:szCs w:val="28"/>
          <w:lang w:val="ru-RU"/>
        </w:rPr>
        <w:t>в</w:t>
      </w:r>
      <w:r w:rsidR="00321293">
        <w:rPr>
          <w:rFonts w:ascii="Times New Roman" w:hAnsi="Times New Roman" w:cs="Times New Roman"/>
          <w:bCs/>
          <w:color w:val="auto"/>
          <w:sz w:val="28"/>
          <w:szCs w:val="28"/>
          <w:lang w:val="ru-RU"/>
        </w:rPr>
        <w:t xml:space="preserve"> 2023 року) н</w:t>
      </w:r>
      <w:proofErr w:type="spellStart"/>
      <w:r w:rsidRPr="007C1526">
        <w:rPr>
          <w:rFonts w:ascii="Times New Roman" w:hAnsi="Times New Roman" w:cs="Times New Roman"/>
          <w:bCs/>
          <w:color w:val="auto"/>
          <w:sz w:val="28"/>
          <w:szCs w:val="28"/>
        </w:rPr>
        <w:t>адано</w:t>
      </w:r>
      <w:proofErr w:type="spellEnd"/>
      <w:r w:rsidRPr="007C1526">
        <w:rPr>
          <w:rFonts w:ascii="Times New Roman" w:hAnsi="Times New Roman" w:cs="Times New Roman"/>
          <w:bCs/>
          <w:color w:val="auto"/>
          <w:sz w:val="28"/>
          <w:szCs w:val="28"/>
        </w:rPr>
        <w:t xml:space="preserve"> понад </w:t>
      </w:r>
      <w:r w:rsidRPr="007C1526">
        <w:rPr>
          <w:rFonts w:ascii="Times New Roman" w:hAnsi="Times New Roman" w:cs="Times New Roman"/>
          <w:bCs/>
          <w:color w:val="auto"/>
          <w:sz w:val="28"/>
          <w:szCs w:val="28"/>
          <w:lang w:val="ru-RU"/>
        </w:rPr>
        <w:t>1 000</w:t>
      </w:r>
      <w:r w:rsidRPr="007C1526">
        <w:rPr>
          <w:rFonts w:ascii="Times New Roman" w:hAnsi="Times New Roman" w:cs="Times New Roman"/>
          <w:bCs/>
          <w:color w:val="auto"/>
          <w:sz w:val="28"/>
          <w:szCs w:val="28"/>
        </w:rPr>
        <w:t xml:space="preserve"> послуг. При цьому, спостерігається щомісячне зростання попиту киян та гостей столиці на відповідні послуги Департаменту. Зокрема, за </w:t>
      </w:r>
      <w:r w:rsidRPr="007C1526">
        <w:rPr>
          <w:rFonts w:ascii="Times New Roman" w:hAnsi="Times New Roman" w:cs="Times New Roman"/>
          <w:bCs/>
          <w:color w:val="auto"/>
          <w:sz w:val="28"/>
          <w:szCs w:val="28"/>
          <w:lang w:val="ru-RU"/>
        </w:rPr>
        <w:t>вересень</w:t>
      </w:r>
      <w:r w:rsidRPr="007C1526">
        <w:rPr>
          <w:rFonts w:ascii="Times New Roman" w:hAnsi="Times New Roman" w:cs="Times New Roman"/>
          <w:bCs/>
          <w:color w:val="auto"/>
          <w:sz w:val="28"/>
          <w:szCs w:val="28"/>
        </w:rPr>
        <w:t xml:space="preserve"> 2023 року кількість наданих послуг збільшилась на </w:t>
      </w:r>
      <w:r w:rsidRPr="007C1526">
        <w:rPr>
          <w:rFonts w:ascii="Times New Roman" w:hAnsi="Times New Roman" w:cs="Times New Roman"/>
          <w:bCs/>
          <w:color w:val="auto"/>
          <w:sz w:val="28"/>
          <w:szCs w:val="28"/>
          <w:lang w:val="ru-RU"/>
        </w:rPr>
        <w:t>33</w:t>
      </w:r>
      <w:r w:rsidR="0046094B">
        <w:rPr>
          <w:rFonts w:ascii="Times New Roman" w:hAnsi="Times New Roman" w:cs="Times New Roman"/>
          <w:bCs/>
          <w:color w:val="auto"/>
          <w:sz w:val="28"/>
          <w:szCs w:val="28"/>
          <w:lang w:val="ru-RU"/>
        </w:rPr>
        <w:t> </w:t>
      </w:r>
      <w:r w:rsidRPr="00A82F46">
        <w:rPr>
          <w:rFonts w:ascii="Times New Roman" w:hAnsi="Times New Roman" w:cs="Times New Roman"/>
          <w:bCs/>
          <w:color w:val="auto"/>
          <w:sz w:val="28"/>
          <w:szCs w:val="28"/>
        </w:rPr>
        <w:t>%</w:t>
      </w:r>
      <w:r w:rsidR="001B0F81" w:rsidRPr="00A82F46">
        <w:rPr>
          <w:rFonts w:ascii="Times New Roman" w:hAnsi="Times New Roman" w:cs="Times New Roman"/>
          <w:bCs/>
          <w:color w:val="auto"/>
          <w:sz w:val="28"/>
          <w:szCs w:val="28"/>
        </w:rPr>
        <w:t xml:space="preserve"> порівняно з </w:t>
      </w:r>
      <w:r w:rsidR="00E770C5" w:rsidRPr="00A82F46">
        <w:rPr>
          <w:rFonts w:ascii="Times New Roman" w:hAnsi="Times New Roman" w:cs="Times New Roman"/>
          <w:bCs/>
          <w:color w:val="auto"/>
          <w:sz w:val="28"/>
          <w:szCs w:val="28"/>
        </w:rPr>
        <w:t>серпнем 2023 року</w:t>
      </w:r>
      <w:r w:rsidR="001B0F81" w:rsidRPr="00A82F46">
        <w:rPr>
          <w:rFonts w:ascii="Times New Roman" w:hAnsi="Times New Roman" w:cs="Times New Roman"/>
          <w:bCs/>
          <w:color w:val="auto"/>
          <w:sz w:val="28"/>
          <w:szCs w:val="28"/>
        </w:rPr>
        <w:t>.</w:t>
      </w:r>
    </w:p>
    <w:p w14:paraId="15751A1C" w14:textId="4AED9581" w:rsidR="007C1526" w:rsidRPr="006C794A" w:rsidRDefault="007C1526" w:rsidP="006C794A">
      <w:pPr>
        <w:ind w:firstLine="567"/>
        <w:jc w:val="both"/>
        <w:rPr>
          <w:rFonts w:ascii="Times New Roman" w:hAnsi="Times New Roman" w:cs="Times New Roman"/>
          <w:b/>
          <w:color w:val="auto"/>
        </w:rPr>
      </w:pPr>
      <w:r w:rsidRPr="006C794A">
        <w:rPr>
          <w:rFonts w:ascii="Times New Roman" w:hAnsi="Times New Roman" w:cs="Times New Roman"/>
          <w:bCs/>
          <w:color w:val="auto"/>
          <w:sz w:val="28"/>
          <w:szCs w:val="28"/>
        </w:rPr>
        <w:t>Так, за травень 2023 року складено 80 актових записів цивільного стану, за червень 2023 року – 89 актових записів, за липень 2023 року – 217 актових записів, за серпень 2023 року – 279 актових записів, за вересень 2023 – 371 актовий запис.</w:t>
      </w:r>
    </w:p>
    <w:p w14:paraId="51839BFB" w14:textId="72EBB54C" w:rsidR="006C794A" w:rsidRPr="00C656D5" w:rsidRDefault="006C794A" w:rsidP="006C794A">
      <w:pPr>
        <w:ind w:firstLine="567"/>
        <w:jc w:val="both"/>
        <w:rPr>
          <w:rFonts w:ascii="Times New Roman" w:hAnsi="Times New Roman" w:cs="Times New Roman"/>
          <w:bCs/>
          <w:color w:val="auto"/>
          <w:sz w:val="28"/>
          <w:szCs w:val="28"/>
        </w:rPr>
      </w:pPr>
      <w:r w:rsidRPr="006C794A">
        <w:rPr>
          <w:rFonts w:ascii="Times New Roman" w:hAnsi="Times New Roman" w:cs="Times New Roman"/>
          <w:bCs/>
          <w:color w:val="auto"/>
          <w:sz w:val="28"/>
          <w:szCs w:val="28"/>
        </w:rPr>
        <w:t xml:space="preserve">З 04.09.2023 </w:t>
      </w:r>
      <w:r>
        <w:rPr>
          <w:rFonts w:ascii="Times New Roman" w:hAnsi="Times New Roman" w:cs="Times New Roman"/>
          <w:bCs/>
          <w:color w:val="auto"/>
          <w:sz w:val="28"/>
          <w:szCs w:val="28"/>
        </w:rPr>
        <w:t xml:space="preserve">року </w:t>
      </w:r>
      <w:r w:rsidRPr="006C794A">
        <w:rPr>
          <w:rFonts w:ascii="Times New Roman" w:hAnsi="Times New Roman" w:cs="Times New Roman"/>
          <w:bCs/>
          <w:color w:val="auto"/>
          <w:sz w:val="28"/>
          <w:szCs w:val="28"/>
        </w:rPr>
        <w:t>Департаментом надається комплексна послуга з державної реєстрації смерті з одночасним внесенням інформації до інформаційно-комунікаційної системи «Реєстр територіальної громади міста Києва» на підставі свідоцтв про смерть осіб.</w:t>
      </w:r>
    </w:p>
    <w:p w14:paraId="0BDDDE15" w14:textId="77777777" w:rsidR="007446C9" w:rsidRDefault="007446C9" w:rsidP="007446C9">
      <w:pPr>
        <w:pStyle w:val="1"/>
        <w:shd w:val="clear" w:color="auto" w:fill="auto"/>
        <w:spacing w:after="0" w:line="240" w:lineRule="auto"/>
        <w:ind w:firstLine="0"/>
        <w:jc w:val="center"/>
        <w:rPr>
          <w:b/>
          <w:bCs/>
          <w:sz w:val="28"/>
          <w:szCs w:val="28"/>
        </w:rPr>
      </w:pPr>
    </w:p>
    <w:p w14:paraId="3E9E6032" w14:textId="77777777" w:rsidR="00742C1A" w:rsidRDefault="00742C1A" w:rsidP="007446C9">
      <w:pPr>
        <w:pStyle w:val="1"/>
        <w:shd w:val="clear" w:color="auto" w:fill="auto"/>
        <w:spacing w:after="0" w:line="240" w:lineRule="auto"/>
        <w:ind w:firstLine="0"/>
        <w:jc w:val="center"/>
        <w:rPr>
          <w:b/>
          <w:bCs/>
          <w:sz w:val="28"/>
          <w:szCs w:val="28"/>
        </w:rPr>
      </w:pPr>
    </w:p>
    <w:p w14:paraId="2F1EC000" w14:textId="77777777" w:rsidR="00742C1A" w:rsidRDefault="00742C1A" w:rsidP="007446C9">
      <w:pPr>
        <w:pStyle w:val="1"/>
        <w:shd w:val="clear" w:color="auto" w:fill="auto"/>
        <w:spacing w:after="0" w:line="240" w:lineRule="auto"/>
        <w:ind w:firstLine="0"/>
        <w:jc w:val="center"/>
        <w:rPr>
          <w:b/>
          <w:bCs/>
          <w:sz w:val="28"/>
          <w:szCs w:val="28"/>
        </w:rPr>
      </w:pPr>
    </w:p>
    <w:p w14:paraId="4809F4C3" w14:textId="77777777" w:rsidR="00742C1A" w:rsidRPr="00C656D5" w:rsidRDefault="00742C1A" w:rsidP="007446C9">
      <w:pPr>
        <w:pStyle w:val="1"/>
        <w:shd w:val="clear" w:color="auto" w:fill="auto"/>
        <w:spacing w:after="0" w:line="240" w:lineRule="auto"/>
        <w:ind w:firstLine="0"/>
        <w:jc w:val="center"/>
        <w:rPr>
          <w:b/>
          <w:bCs/>
          <w:sz w:val="28"/>
          <w:szCs w:val="28"/>
        </w:rPr>
      </w:pPr>
    </w:p>
    <w:p w14:paraId="4D4672CB" w14:textId="240FC3F9" w:rsidR="003B1562" w:rsidRPr="00C656D5" w:rsidRDefault="00ED2DEC" w:rsidP="007446C9">
      <w:pPr>
        <w:pStyle w:val="1"/>
        <w:shd w:val="clear" w:color="auto" w:fill="auto"/>
        <w:spacing w:after="0" w:line="240" w:lineRule="auto"/>
        <w:ind w:firstLine="0"/>
        <w:jc w:val="center"/>
        <w:rPr>
          <w:b/>
          <w:bCs/>
          <w:sz w:val="28"/>
          <w:szCs w:val="28"/>
        </w:rPr>
      </w:pPr>
      <w:r w:rsidRPr="00C656D5">
        <w:rPr>
          <w:b/>
          <w:bCs/>
          <w:sz w:val="28"/>
          <w:szCs w:val="28"/>
        </w:rPr>
        <w:lastRenderedPageBreak/>
        <w:t>III</w:t>
      </w:r>
      <w:bookmarkStart w:id="4" w:name="bookmark6"/>
      <w:bookmarkStart w:id="5" w:name="bookmark7"/>
      <w:r w:rsidR="0065690A" w:rsidRPr="00C656D5">
        <w:rPr>
          <w:b/>
          <w:bCs/>
          <w:sz w:val="28"/>
          <w:szCs w:val="28"/>
        </w:rPr>
        <w:t xml:space="preserve">. </w:t>
      </w:r>
      <w:r w:rsidRPr="00C656D5">
        <w:rPr>
          <w:b/>
          <w:bCs/>
          <w:sz w:val="28"/>
          <w:szCs w:val="28"/>
        </w:rPr>
        <w:t>Цілі та завдання на 20</w:t>
      </w:r>
      <w:r w:rsidR="0065690A" w:rsidRPr="00C656D5">
        <w:rPr>
          <w:b/>
          <w:bCs/>
          <w:sz w:val="28"/>
          <w:szCs w:val="28"/>
        </w:rPr>
        <w:t>23</w:t>
      </w:r>
      <w:r w:rsidRPr="00C656D5">
        <w:rPr>
          <w:b/>
          <w:bCs/>
          <w:sz w:val="28"/>
          <w:szCs w:val="28"/>
        </w:rPr>
        <w:t>-202</w:t>
      </w:r>
      <w:r w:rsidR="0065690A" w:rsidRPr="00C656D5">
        <w:rPr>
          <w:b/>
          <w:bCs/>
          <w:sz w:val="28"/>
          <w:szCs w:val="28"/>
        </w:rPr>
        <w:t>5</w:t>
      </w:r>
      <w:r w:rsidRPr="00C656D5">
        <w:rPr>
          <w:b/>
          <w:bCs/>
          <w:sz w:val="28"/>
          <w:szCs w:val="28"/>
        </w:rPr>
        <w:t xml:space="preserve"> роки</w:t>
      </w:r>
      <w:bookmarkEnd w:id="4"/>
      <w:bookmarkEnd w:id="5"/>
    </w:p>
    <w:p w14:paraId="66FF3E0D" w14:textId="77777777" w:rsidR="001A07A8" w:rsidRPr="00C656D5" w:rsidRDefault="001A07A8" w:rsidP="007446C9">
      <w:pPr>
        <w:pStyle w:val="1"/>
        <w:shd w:val="clear" w:color="auto" w:fill="auto"/>
        <w:spacing w:after="0" w:line="240" w:lineRule="auto"/>
        <w:ind w:firstLine="0"/>
        <w:jc w:val="center"/>
        <w:rPr>
          <w:b/>
          <w:bCs/>
          <w:sz w:val="28"/>
          <w:szCs w:val="28"/>
        </w:rPr>
      </w:pPr>
    </w:p>
    <w:p w14:paraId="0F5A8C8D" w14:textId="77777777" w:rsidR="00DA1763" w:rsidRPr="00C656D5" w:rsidRDefault="00DA1763" w:rsidP="007446C9">
      <w:pPr>
        <w:jc w:val="both"/>
        <w:rPr>
          <w:rFonts w:ascii="Times New Roman" w:hAnsi="Times New Roman" w:cs="Times New Roman"/>
          <w:b/>
          <w:bCs/>
          <w:sz w:val="28"/>
          <w:szCs w:val="28"/>
        </w:rPr>
      </w:pPr>
      <w:r w:rsidRPr="00C656D5">
        <w:rPr>
          <w:rFonts w:ascii="Times New Roman" w:hAnsi="Times New Roman" w:cs="Times New Roman"/>
          <w:b/>
          <w:bCs/>
          <w:sz w:val="28"/>
          <w:szCs w:val="28"/>
        </w:rPr>
        <w:t>1. Державна реєстрація речових прав на нерухоме майно та їх обтяжень</w:t>
      </w:r>
    </w:p>
    <w:p w14:paraId="16D60307" w14:textId="2AE22628" w:rsidR="00581F7A" w:rsidRPr="00581F7A" w:rsidRDefault="00581F7A" w:rsidP="00581F7A">
      <w:pPr>
        <w:pStyle w:val="1"/>
        <w:numPr>
          <w:ilvl w:val="1"/>
          <w:numId w:val="21"/>
        </w:numPr>
        <w:shd w:val="clear" w:color="auto" w:fill="auto"/>
        <w:tabs>
          <w:tab w:val="left" w:pos="1501"/>
        </w:tabs>
        <w:spacing w:after="0" w:line="240" w:lineRule="auto"/>
        <w:jc w:val="both"/>
        <w:rPr>
          <w:sz w:val="28"/>
          <w:szCs w:val="28"/>
        </w:rPr>
      </w:pPr>
      <w:r w:rsidRPr="00C656D5">
        <w:rPr>
          <w:sz w:val="28"/>
          <w:szCs w:val="28"/>
        </w:rPr>
        <w:t>Проведення державної реєстрації речових</w:t>
      </w:r>
      <w:r w:rsidRPr="00581F7A">
        <w:rPr>
          <w:sz w:val="28"/>
          <w:szCs w:val="28"/>
        </w:rPr>
        <w:t xml:space="preserve"> прав на нерухоме майно та їх обтяжень</w:t>
      </w:r>
      <w:r>
        <w:rPr>
          <w:sz w:val="28"/>
          <w:szCs w:val="28"/>
        </w:rPr>
        <w:t>,</w:t>
      </w:r>
      <w:r w:rsidRPr="00581F7A">
        <w:rPr>
          <w:sz w:val="28"/>
          <w:szCs w:val="28"/>
        </w:rPr>
        <w:t xml:space="preserve"> на нерухоме майно місцезнаходженням якого є адміністративно-територіальна одиниця, що належить до територій активних бойових дій (крім територій активних бойових дій, на яких функціонують державні електронні інформаційні ресурси) або тимчасово окупованих </w:t>
      </w:r>
      <w:r w:rsidR="00130805">
        <w:rPr>
          <w:sz w:val="28"/>
          <w:szCs w:val="28"/>
        </w:rPr>
        <w:t>р</w:t>
      </w:r>
      <w:r w:rsidRPr="00581F7A">
        <w:rPr>
          <w:sz w:val="28"/>
          <w:szCs w:val="28"/>
        </w:rPr>
        <w:t xml:space="preserve">осійською </w:t>
      </w:r>
      <w:r w:rsidR="00130805">
        <w:rPr>
          <w:sz w:val="28"/>
          <w:szCs w:val="28"/>
        </w:rPr>
        <w:t>ф</w:t>
      </w:r>
      <w:r w:rsidRPr="00581F7A">
        <w:rPr>
          <w:sz w:val="28"/>
          <w:szCs w:val="28"/>
        </w:rPr>
        <w:t xml:space="preserve">едерацією територій, включених до переліку територій, на яких ведуться (велися) бойові дії або тимчасово окупованих </w:t>
      </w:r>
      <w:r w:rsidR="00130805">
        <w:rPr>
          <w:sz w:val="28"/>
          <w:szCs w:val="28"/>
        </w:rPr>
        <w:t>ро</w:t>
      </w:r>
      <w:r w:rsidRPr="00581F7A">
        <w:rPr>
          <w:sz w:val="28"/>
          <w:szCs w:val="28"/>
        </w:rPr>
        <w:t xml:space="preserve">сійською </w:t>
      </w:r>
      <w:r w:rsidR="00130805">
        <w:rPr>
          <w:sz w:val="28"/>
          <w:szCs w:val="28"/>
        </w:rPr>
        <w:t>ф</w:t>
      </w:r>
      <w:r w:rsidRPr="00581F7A">
        <w:rPr>
          <w:sz w:val="28"/>
          <w:szCs w:val="28"/>
        </w:rPr>
        <w:t>едерацією, затвердженого Міністерством з питань реінтеграції тимчасово окупованих територій, для яких не визначена дата завершення бойових дій або тимчасової окупації:</w:t>
      </w:r>
    </w:p>
    <w:p w14:paraId="2B3EDEF6" w14:textId="77777777" w:rsidR="00581F7A" w:rsidRPr="00581F7A" w:rsidRDefault="00581F7A" w:rsidP="00950716">
      <w:pPr>
        <w:pStyle w:val="1"/>
        <w:spacing w:after="0" w:line="240" w:lineRule="auto"/>
        <w:ind w:left="709" w:firstLine="550"/>
        <w:jc w:val="both"/>
        <w:rPr>
          <w:sz w:val="28"/>
          <w:szCs w:val="28"/>
        </w:rPr>
      </w:pPr>
      <w:r w:rsidRPr="00581F7A">
        <w:rPr>
          <w:sz w:val="28"/>
          <w:szCs w:val="28"/>
        </w:rPr>
        <w:t>- право власності та право довірчої власності як спосіб забезпечення виконання зобов’язання на нерухоме майно, об’єкт незавершеного будівництва, право довірчої власності як спосіб забезпечення виконання зобов’язання на майбутній об’єкт нерухомості;</w:t>
      </w:r>
    </w:p>
    <w:p w14:paraId="25FC5EC8" w14:textId="77777777" w:rsidR="00581F7A" w:rsidRPr="00581F7A" w:rsidRDefault="00581F7A" w:rsidP="00950716">
      <w:pPr>
        <w:pStyle w:val="1"/>
        <w:spacing w:after="0" w:line="240" w:lineRule="auto"/>
        <w:ind w:left="709" w:firstLine="550"/>
        <w:jc w:val="both"/>
        <w:rPr>
          <w:sz w:val="28"/>
          <w:szCs w:val="28"/>
        </w:rPr>
      </w:pPr>
      <w:r w:rsidRPr="00581F7A">
        <w:rPr>
          <w:sz w:val="28"/>
          <w:szCs w:val="28"/>
        </w:rPr>
        <w:t>- спеціальне майнове право на об’єкт незавершеного будівництва, майбутній об’єкт нерухомості;</w:t>
      </w:r>
    </w:p>
    <w:p w14:paraId="5DCCE935" w14:textId="06286527" w:rsidR="00581F7A" w:rsidRPr="00581F7A" w:rsidRDefault="00581F7A" w:rsidP="00950716">
      <w:pPr>
        <w:pStyle w:val="1"/>
        <w:spacing w:after="0" w:line="240" w:lineRule="auto"/>
        <w:ind w:left="709" w:firstLine="550"/>
        <w:jc w:val="both"/>
        <w:rPr>
          <w:sz w:val="28"/>
          <w:szCs w:val="28"/>
        </w:rPr>
      </w:pPr>
      <w:r w:rsidRPr="00581F7A">
        <w:rPr>
          <w:sz w:val="28"/>
          <w:szCs w:val="28"/>
        </w:rPr>
        <w:t>-  речові права на нерухоме майно, похідні від права власності</w:t>
      </w:r>
      <w:r w:rsidR="005F4915">
        <w:rPr>
          <w:sz w:val="28"/>
          <w:szCs w:val="28"/>
        </w:rPr>
        <w:t>;</w:t>
      </w:r>
    </w:p>
    <w:p w14:paraId="46B5F3F3" w14:textId="7B1E92E8" w:rsidR="00996637" w:rsidRDefault="00581F7A" w:rsidP="00996637">
      <w:pPr>
        <w:pStyle w:val="1"/>
        <w:spacing w:after="0" w:line="240" w:lineRule="auto"/>
        <w:ind w:left="709" w:firstLine="550"/>
        <w:jc w:val="both"/>
        <w:rPr>
          <w:sz w:val="28"/>
          <w:szCs w:val="28"/>
        </w:rPr>
      </w:pPr>
      <w:r w:rsidRPr="00581F7A">
        <w:rPr>
          <w:sz w:val="28"/>
          <w:szCs w:val="28"/>
        </w:rPr>
        <w:t xml:space="preserve">- обтяження речових прав на нерухоме майно, об’єкт незавершеного будівництва, майбутній об’єкт нерухомості: заборона відчуження та/або користування; арешт; іпотека; податкова застава, предметом якої є нерухоме майно, об’єкт незавершеного будівництва, майбутній об’єкт нерухомості; інші обтяження відповідно до </w:t>
      </w:r>
      <w:r w:rsidR="006B365A">
        <w:rPr>
          <w:sz w:val="28"/>
          <w:szCs w:val="28"/>
        </w:rPr>
        <w:t>З</w:t>
      </w:r>
      <w:r w:rsidRPr="00581F7A">
        <w:rPr>
          <w:sz w:val="28"/>
          <w:szCs w:val="28"/>
        </w:rPr>
        <w:t>акону.</w:t>
      </w:r>
    </w:p>
    <w:p w14:paraId="411F8BBB" w14:textId="77777777" w:rsidR="00996637" w:rsidRDefault="00996637" w:rsidP="00996637">
      <w:pPr>
        <w:pStyle w:val="1"/>
        <w:numPr>
          <w:ilvl w:val="1"/>
          <w:numId w:val="21"/>
        </w:numPr>
        <w:spacing w:after="0" w:line="240" w:lineRule="auto"/>
        <w:jc w:val="both"/>
        <w:rPr>
          <w:sz w:val="28"/>
          <w:szCs w:val="28"/>
        </w:rPr>
      </w:pPr>
      <w:r w:rsidRPr="00581F7A">
        <w:rPr>
          <w:sz w:val="28"/>
          <w:szCs w:val="28"/>
        </w:rPr>
        <w:t>Ведення Державного реєстру речових прав на нерухоме майно</w:t>
      </w:r>
      <w:r>
        <w:rPr>
          <w:sz w:val="28"/>
          <w:szCs w:val="28"/>
        </w:rPr>
        <w:t xml:space="preserve">. </w:t>
      </w:r>
    </w:p>
    <w:p w14:paraId="2D5B4107" w14:textId="77777777" w:rsidR="00996637" w:rsidRDefault="00581F7A" w:rsidP="00996637">
      <w:pPr>
        <w:pStyle w:val="1"/>
        <w:numPr>
          <w:ilvl w:val="1"/>
          <w:numId w:val="21"/>
        </w:numPr>
        <w:spacing w:after="0" w:line="240" w:lineRule="auto"/>
        <w:jc w:val="both"/>
        <w:rPr>
          <w:sz w:val="28"/>
          <w:szCs w:val="28"/>
        </w:rPr>
      </w:pPr>
      <w:r w:rsidRPr="00996637">
        <w:rPr>
          <w:sz w:val="28"/>
          <w:szCs w:val="28"/>
        </w:rPr>
        <w:t>Взяття на облік безхазяйного нерухомого майна.</w:t>
      </w:r>
    </w:p>
    <w:p w14:paraId="1BDAA81C" w14:textId="5547876F" w:rsidR="00581F7A" w:rsidRPr="00996637" w:rsidRDefault="00581F7A" w:rsidP="00996637">
      <w:pPr>
        <w:pStyle w:val="1"/>
        <w:numPr>
          <w:ilvl w:val="1"/>
          <w:numId w:val="21"/>
        </w:numPr>
        <w:spacing w:after="0" w:line="240" w:lineRule="auto"/>
        <w:jc w:val="both"/>
        <w:rPr>
          <w:sz w:val="28"/>
          <w:szCs w:val="28"/>
        </w:rPr>
      </w:pPr>
      <w:r w:rsidRPr="00996637">
        <w:rPr>
          <w:sz w:val="28"/>
          <w:szCs w:val="28"/>
        </w:rPr>
        <w:t xml:space="preserve">Формування та зберігання реєстраційних справ, а також здійснення інших повноважень суб'єкта державної реєстрації прав, передбачених Законом України </w:t>
      </w:r>
      <w:r w:rsidR="004C1A6B">
        <w:rPr>
          <w:sz w:val="28"/>
          <w:szCs w:val="28"/>
        </w:rPr>
        <w:t>«</w:t>
      </w:r>
      <w:r w:rsidRPr="00996637">
        <w:rPr>
          <w:sz w:val="28"/>
          <w:szCs w:val="28"/>
        </w:rPr>
        <w:t>Про державну реєстрацію речових прав на нерухоме майно та їх обтяжень</w:t>
      </w:r>
      <w:r w:rsidR="004C1A6B">
        <w:rPr>
          <w:sz w:val="28"/>
          <w:szCs w:val="28"/>
        </w:rPr>
        <w:t>»</w:t>
      </w:r>
      <w:r w:rsidRPr="00996637">
        <w:rPr>
          <w:sz w:val="28"/>
          <w:szCs w:val="28"/>
        </w:rPr>
        <w:t xml:space="preserve"> та іншими нормативно-правовими актами України.</w:t>
      </w:r>
    </w:p>
    <w:p w14:paraId="74E593CF" w14:textId="57F245CF" w:rsidR="00BB4EDF" w:rsidRDefault="00BB4EDF" w:rsidP="001A07A8">
      <w:pPr>
        <w:jc w:val="both"/>
        <w:rPr>
          <w:rFonts w:ascii="Times New Roman" w:hAnsi="Times New Roman" w:cs="Times New Roman"/>
          <w:b/>
          <w:bCs/>
          <w:sz w:val="28"/>
          <w:szCs w:val="28"/>
        </w:rPr>
      </w:pPr>
    </w:p>
    <w:p w14:paraId="56C81B6C" w14:textId="083A23E0" w:rsidR="00DA1763" w:rsidRDefault="00DA1763" w:rsidP="00175A4D">
      <w:pPr>
        <w:jc w:val="both"/>
        <w:rPr>
          <w:rFonts w:ascii="Times New Roman" w:hAnsi="Times New Roman" w:cs="Times New Roman"/>
          <w:b/>
          <w:bCs/>
          <w:sz w:val="28"/>
          <w:szCs w:val="28"/>
        </w:rPr>
      </w:pPr>
      <w:r w:rsidRPr="00175A4D">
        <w:rPr>
          <w:rFonts w:ascii="Times New Roman" w:hAnsi="Times New Roman" w:cs="Times New Roman"/>
          <w:b/>
          <w:bCs/>
          <w:sz w:val="28"/>
          <w:szCs w:val="28"/>
        </w:rPr>
        <w:t xml:space="preserve">2. Державна реєстрація юридичних осіб, </w:t>
      </w:r>
      <w:r w:rsidR="00EB2F03" w:rsidRPr="00EB2F03">
        <w:rPr>
          <w:rFonts w:ascii="Times New Roman" w:hAnsi="Times New Roman" w:cs="Times New Roman"/>
          <w:b/>
          <w:bCs/>
          <w:color w:val="auto"/>
          <w:sz w:val="28"/>
          <w:szCs w:val="28"/>
        </w:rPr>
        <w:t xml:space="preserve">юридичних осіб – релігійних організацій </w:t>
      </w:r>
      <w:r w:rsidRPr="00175A4D">
        <w:rPr>
          <w:rFonts w:ascii="Times New Roman" w:hAnsi="Times New Roman" w:cs="Times New Roman"/>
          <w:b/>
          <w:bCs/>
          <w:sz w:val="28"/>
          <w:szCs w:val="28"/>
        </w:rPr>
        <w:t>та фізичних осіб – підприємців</w:t>
      </w:r>
    </w:p>
    <w:p w14:paraId="57797DF1" w14:textId="44223350" w:rsidR="00BA0F23" w:rsidRDefault="00BA0F23" w:rsidP="00175A4D">
      <w:pPr>
        <w:pStyle w:val="1"/>
        <w:numPr>
          <w:ilvl w:val="1"/>
          <w:numId w:val="13"/>
        </w:numPr>
        <w:shd w:val="clear" w:color="auto" w:fill="auto"/>
        <w:tabs>
          <w:tab w:val="left" w:pos="709"/>
        </w:tabs>
        <w:spacing w:after="0" w:line="240" w:lineRule="auto"/>
        <w:ind w:left="709" w:hanging="709"/>
        <w:jc w:val="both"/>
        <w:rPr>
          <w:sz w:val="28"/>
          <w:szCs w:val="28"/>
        </w:rPr>
      </w:pPr>
      <w:r>
        <w:rPr>
          <w:sz w:val="28"/>
          <w:szCs w:val="28"/>
        </w:rPr>
        <w:t xml:space="preserve">Проведення державної реєстрації </w:t>
      </w:r>
      <w:r w:rsidRPr="00175A4D">
        <w:rPr>
          <w:sz w:val="28"/>
          <w:szCs w:val="28"/>
        </w:rPr>
        <w:t xml:space="preserve">юридичних </w:t>
      </w:r>
      <w:r w:rsidR="008B305E">
        <w:rPr>
          <w:sz w:val="28"/>
          <w:szCs w:val="28"/>
        </w:rPr>
        <w:t>осіб, фізичних осіб-підприємців, та</w:t>
      </w:r>
      <w:r>
        <w:rPr>
          <w:sz w:val="28"/>
          <w:szCs w:val="28"/>
        </w:rPr>
        <w:t xml:space="preserve"> </w:t>
      </w:r>
      <w:r w:rsidR="00742C1A" w:rsidRPr="00742C1A">
        <w:rPr>
          <w:sz w:val="28"/>
          <w:szCs w:val="28"/>
        </w:rPr>
        <w:t>юридичних осіб – релігійних організацій</w:t>
      </w:r>
      <w:r>
        <w:rPr>
          <w:sz w:val="28"/>
          <w:szCs w:val="28"/>
        </w:rPr>
        <w:t>.</w:t>
      </w:r>
    </w:p>
    <w:p w14:paraId="31F15545" w14:textId="2250C898" w:rsidR="00594C19" w:rsidRDefault="00594C19" w:rsidP="00175A4D">
      <w:pPr>
        <w:pStyle w:val="1"/>
        <w:numPr>
          <w:ilvl w:val="1"/>
          <w:numId w:val="13"/>
        </w:numPr>
        <w:shd w:val="clear" w:color="auto" w:fill="auto"/>
        <w:tabs>
          <w:tab w:val="left" w:pos="709"/>
        </w:tabs>
        <w:spacing w:after="0" w:line="240" w:lineRule="auto"/>
        <w:ind w:left="709" w:hanging="709"/>
        <w:jc w:val="both"/>
        <w:rPr>
          <w:sz w:val="28"/>
          <w:szCs w:val="28"/>
        </w:rPr>
      </w:pPr>
      <w:r w:rsidRPr="00175A4D">
        <w:rPr>
          <w:sz w:val="28"/>
          <w:szCs w:val="28"/>
        </w:rPr>
        <w:t>Забезпечення якісного та своєчасного надання послуг в сфері державної реєстрації юридичних осіб-релігійних організацій.</w:t>
      </w:r>
    </w:p>
    <w:p w14:paraId="102C320F" w14:textId="77777777" w:rsidR="00595150" w:rsidRPr="00175A4D" w:rsidRDefault="00595150" w:rsidP="00595150">
      <w:pPr>
        <w:pStyle w:val="1"/>
        <w:shd w:val="clear" w:color="auto" w:fill="auto"/>
        <w:tabs>
          <w:tab w:val="left" w:pos="709"/>
        </w:tabs>
        <w:spacing w:after="0" w:line="240" w:lineRule="auto"/>
        <w:ind w:left="709" w:firstLine="0"/>
        <w:jc w:val="both"/>
        <w:rPr>
          <w:sz w:val="28"/>
          <w:szCs w:val="28"/>
        </w:rPr>
      </w:pPr>
    </w:p>
    <w:p w14:paraId="57167172" w14:textId="77777777" w:rsidR="00594C19" w:rsidRPr="00175A4D" w:rsidRDefault="00594C19" w:rsidP="00175A4D">
      <w:pPr>
        <w:pStyle w:val="1"/>
        <w:numPr>
          <w:ilvl w:val="1"/>
          <w:numId w:val="13"/>
        </w:numPr>
        <w:shd w:val="clear" w:color="auto" w:fill="auto"/>
        <w:tabs>
          <w:tab w:val="left" w:pos="709"/>
        </w:tabs>
        <w:spacing w:after="0" w:line="240" w:lineRule="auto"/>
        <w:ind w:left="709" w:hanging="709"/>
        <w:jc w:val="both"/>
        <w:rPr>
          <w:sz w:val="28"/>
          <w:szCs w:val="28"/>
        </w:rPr>
      </w:pPr>
      <w:r w:rsidRPr="00175A4D">
        <w:rPr>
          <w:sz w:val="28"/>
          <w:szCs w:val="28"/>
        </w:rPr>
        <w:t xml:space="preserve">Координація районних в місті Києві державних адміністрацій щодо надання адміністративних послуг у сферах державної реєстрації юридичних осіб та фізичних осіб – підприємців. </w:t>
      </w:r>
    </w:p>
    <w:p w14:paraId="5705F392" w14:textId="5205C8C7" w:rsidR="00594C19" w:rsidRPr="00175A4D" w:rsidRDefault="00594C19" w:rsidP="00175A4D">
      <w:pPr>
        <w:pStyle w:val="1"/>
        <w:numPr>
          <w:ilvl w:val="1"/>
          <w:numId w:val="13"/>
        </w:numPr>
        <w:shd w:val="clear" w:color="auto" w:fill="auto"/>
        <w:tabs>
          <w:tab w:val="left" w:pos="709"/>
        </w:tabs>
        <w:spacing w:after="0" w:line="240" w:lineRule="auto"/>
        <w:ind w:left="709" w:hanging="709"/>
        <w:jc w:val="both"/>
        <w:rPr>
          <w:sz w:val="28"/>
          <w:szCs w:val="28"/>
        </w:rPr>
      </w:pPr>
      <w:r w:rsidRPr="00175A4D">
        <w:rPr>
          <w:sz w:val="28"/>
          <w:szCs w:val="28"/>
        </w:rPr>
        <w:t>Забезпечення дотримання в місті Києві єдиного підходу щодо надання послуг в сфері державної реєстра</w:t>
      </w:r>
      <w:r w:rsidR="00175A4D">
        <w:rPr>
          <w:sz w:val="28"/>
          <w:szCs w:val="28"/>
        </w:rPr>
        <w:t>ц</w:t>
      </w:r>
      <w:r w:rsidRPr="00175A4D">
        <w:rPr>
          <w:sz w:val="28"/>
          <w:szCs w:val="28"/>
        </w:rPr>
        <w:t xml:space="preserve">ії. </w:t>
      </w:r>
    </w:p>
    <w:p w14:paraId="0D541028" w14:textId="0BCAC828" w:rsidR="00436FED" w:rsidRDefault="00FD7170" w:rsidP="00175A4D">
      <w:pPr>
        <w:pStyle w:val="1"/>
        <w:numPr>
          <w:ilvl w:val="1"/>
          <w:numId w:val="13"/>
        </w:numPr>
        <w:shd w:val="clear" w:color="auto" w:fill="auto"/>
        <w:tabs>
          <w:tab w:val="left" w:pos="709"/>
        </w:tabs>
        <w:spacing w:after="0" w:line="240" w:lineRule="auto"/>
        <w:ind w:left="709" w:hanging="709"/>
        <w:jc w:val="both"/>
        <w:rPr>
          <w:sz w:val="28"/>
          <w:szCs w:val="28"/>
        </w:rPr>
      </w:pPr>
      <w:r w:rsidRPr="00581F7A">
        <w:rPr>
          <w:sz w:val="28"/>
          <w:szCs w:val="28"/>
        </w:rPr>
        <w:t xml:space="preserve">Ведення </w:t>
      </w:r>
      <w:r w:rsidR="001E65CA">
        <w:rPr>
          <w:sz w:val="28"/>
          <w:szCs w:val="28"/>
        </w:rPr>
        <w:t>Єдиного д</w:t>
      </w:r>
      <w:r w:rsidRPr="00581F7A">
        <w:rPr>
          <w:sz w:val="28"/>
          <w:szCs w:val="28"/>
        </w:rPr>
        <w:t>ержавного реєстру</w:t>
      </w:r>
      <w:r>
        <w:rPr>
          <w:sz w:val="28"/>
          <w:szCs w:val="28"/>
        </w:rPr>
        <w:t xml:space="preserve"> юридичних осіб, фізичних осіб – підприємців та громадських формувань.</w:t>
      </w:r>
    </w:p>
    <w:p w14:paraId="7D6D5236" w14:textId="77777777" w:rsidR="00436FED" w:rsidRDefault="00436FED">
      <w:pPr>
        <w:rPr>
          <w:rFonts w:ascii="Times New Roman" w:eastAsia="Times New Roman" w:hAnsi="Times New Roman" w:cs="Times New Roman"/>
          <w:sz w:val="28"/>
          <w:szCs w:val="28"/>
        </w:rPr>
      </w:pPr>
      <w:r>
        <w:rPr>
          <w:sz w:val="28"/>
          <w:szCs w:val="28"/>
        </w:rPr>
        <w:br w:type="page"/>
      </w:r>
    </w:p>
    <w:p w14:paraId="195544E0" w14:textId="380E07F5" w:rsidR="00594C19" w:rsidRPr="00175A4D" w:rsidRDefault="00594C19" w:rsidP="00175A4D">
      <w:pPr>
        <w:pStyle w:val="1"/>
        <w:numPr>
          <w:ilvl w:val="1"/>
          <w:numId w:val="13"/>
        </w:numPr>
        <w:shd w:val="clear" w:color="auto" w:fill="auto"/>
        <w:tabs>
          <w:tab w:val="left" w:pos="709"/>
        </w:tabs>
        <w:spacing w:after="0" w:line="240" w:lineRule="auto"/>
        <w:ind w:left="709" w:hanging="709"/>
        <w:jc w:val="both"/>
        <w:rPr>
          <w:sz w:val="28"/>
          <w:szCs w:val="28"/>
        </w:rPr>
      </w:pPr>
      <w:r w:rsidRPr="00175A4D">
        <w:rPr>
          <w:sz w:val="28"/>
          <w:szCs w:val="28"/>
        </w:rPr>
        <w:t xml:space="preserve">Формування та зберігання реєстраційних справ, а також здійснення інших повноважень суб'єкта державної реєстрації прав, передбачених Законом України </w:t>
      </w:r>
      <w:r w:rsidR="00FB25A2">
        <w:rPr>
          <w:sz w:val="28"/>
          <w:szCs w:val="28"/>
        </w:rPr>
        <w:t>«</w:t>
      </w:r>
      <w:r w:rsidRPr="00175A4D">
        <w:rPr>
          <w:sz w:val="28"/>
          <w:szCs w:val="28"/>
        </w:rPr>
        <w:t>Про державну реєстрацію юридичних осіб, фізичних осіб-підприєм</w:t>
      </w:r>
      <w:r w:rsidR="00FB25A2">
        <w:rPr>
          <w:sz w:val="28"/>
          <w:szCs w:val="28"/>
        </w:rPr>
        <w:t>ців</w:t>
      </w:r>
      <w:r w:rsidRPr="00175A4D">
        <w:rPr>
          <w:sz w:val="28"/>
          <w:szCs w:val="28"/>
        </w:rPr>
        <w:t xml:space="preserve"> та громадських формувань</w:t>
      </w:r>
      <w:r w:rsidR="00FB25A2">
        <w:rPr>
          <w:sz w:val="28"/>
          <w:szCs w:val="28"/>
        </w:rPr>
        <w:t>»</w:t>
      </w:r>
      <w:r w:rsidRPr="00175A4D">
        <w:rPr>
          <w:sz w:val="28"/>
          <w:szCs w:val="28"/>
        </w:rPr>
        <w:t xml:space="preserve"> та іншими нормативно-правовими актами України.</w:t>
      </w:r>
    </w:p>
    <w:p w14:paraId="77400B48" w14:textId="77777777" w:rsidR="00594C19" w:rsidRPr="00AB1728" w:rsidRDefault="00594C19" w:rsidP="00175A4D">
      <w:pPr>
        <w:pStyle w:val="1"/>
        <w:shd w:val="clear" w:color="auto" w:fill="auto"/>
        <w:tabs>
          <w:tab w:val="left" w:pos="284"/>
        </w:tabs>
        <w:spacing w:after="0" w:line="240" w:lineRule="auto"/>
        <w:ind w:firstLine="0"/>
        <w:jc w:val="both"/>
        <w:rPr>
          <w:sz w:val="20"/>
          <w:szCs w:val="20"/>
        </w:rPr>
      </w:pPr>
    </w:p>
    <w:p w14:paraId="7BE51F84" w14:textId="7A3DFC6F" w:rsidR="003F0C84" w:rsidRDefault="00DA1763" w:rsidP="003F0C84">
      <w:pPr>
        <w:jc w:val="both"/>
        <w:rPr>
          <w:rFonts w:ascii="Times New Roman" w:hAnsi="Times New Roman" w:cs="Times New Roman"/>
          <w:b/>
          <w:bCs/>
          <w:sz w:val="28"/>
          <w:szCs w:val="28"/>
        </w:rPr>
      </w:pPr>
      <w:r w:rsidRPr="00193FAF">
        <w:rPr>
          <w:rFonts w:ascii="Times New Roman" w:hAnsi="Times New Roman" w:cs="Times New Roman"/>
          <w:b/>
          <w:bCs/>
          <w:sz w:val="28"/>
          <w:szCs w:val="28"/>
        </w:rPr>
        <w:t xml:space="preserve">3. </w:t>
      </w:r>
      <w:r>
        <w:rPr>
          <w:rFonts w:ascii="Times New Roman" w:hAnsi="Times New Roman" w:cs="Times New Roman"/>
          <w:b/>
          <w:bCs/>
          <w:sz w:val="28"/>
          <w:szCs w:val="28"/>
        </w:rPr>
        <w:t>Д</w:t>
      </w:r>
      <w:r w:rsidRPr="00193FAF">
        <w:rPr>
          <w:rFonts w:ascii="Times New Roman" w:hAnsi="Times New Roman" w:cs="Times New Roman"/>
          <w:b/>
          <w:bCs/>
          <w:sz w:val="28"/>
          <w:szCs w:val="28"/>
        </w:rPr>
        <w:t>екларування місця проживання та реєстраці</w:t>
      </w:r>
      <w:r w:rsidR="00C40116">
        <w:rPr>
          <w:rFonts w:ascii="Times New Roman" w:hAnsi="Times New Roman" w:cs="Times New Roman"/>
          <w:b/>
          <w:bCs/>
          <w:sz w:val="28"/>
          <w:szCs w:val="28"/>
        </w:rPr>
        <w:t>ї</w:t>
      </w:r>
      <w:r w:rsidRPr="00193FAF">
        <w:rPr>
          <w:rFonts w:ascii="Times New Roman" w:hAnsi="Times New Roman" w:cs="Times New Roman"/>
          <w:b/>
          <w:bCs/>
          <w:sz w:val="28"/>
          <w:szCs w:val="28"/>
        </w:rPr>
        <w:t xml:space="preserve"> місця проживання (перебування) фізичних осіб у місті Києві</w:t>
      </w:r>
    </w:p>
    <w:p w14:paraId="5D5E9F1D" w14:textId="23389652" w:rsidR="002804D8" w:rsidRPr="002804D8" w:rsidRDefault="003F0C84" w:rsidP="002804D8">
      <w:pPr>
        <w:pStyle w:val="a8"/>
        <w:widowControl/>
        <w:numPr>
          <w:ilvl w:val="1"/>
          <w:numId w:val="17"/>
        </w:numPr>
        <w:jc w:val="both"/>
        <w:rPr>
          <w:rFonts w:ascii="Times New Roman" w:hAnsi="Times New Roman" w:cs="Times New Roman"/>
          <w:sz w:val="28"/>
          <w:szCs w:val="28"/>
        </w:rPr>
      </w:pPr>
      <w:r w:rsidRPr="003F0C84">
        <w:rPr>
          <w:rFonts w:ascii="Times New Roman" w:hAnsi="Times New Roman" w:cs="Times New Roman"/>
          <w:sz w:val="28"/>
          <w:szCs w:val="28"/>
        </w:rPr>
        <w:t>К</w:t>
      </w:r>
      <w:r w:rsidR="00D50758">
        <w:rPr>
          <w:rFonts w:ascii="Times New Roman" w:hAnsi="Times New Roman" w:cs="Times New Roman"/>
          <w:sz w:val="28"/>
          <w:szCs w:val="28"/>
        </w:rPr>
        <w:t>онтроль</w:t>
      </w:r>
      <w:r w:rsidRPr="003F0C84">
        <w:rPr>
          <w:rFonts w:ascii="Times New Roman" w:hAnsi="Times New Roman" w:cs="Times New Roman"/>
          <w:sz w:val="28"/>
          <w:szCs w:val="28"/>
        </w:rPr>
        <w:t xml:space="preserve"> діяльності районних в місті Києві державних адміністрацій щодо надання адміністративних послуг у сфері декларування та реєстрації місця </w:t>
      </w:r>
      <w:r w:rsidRPr="002804D8">
        <w:rPr>
          <w:rFonts w:ascii="Times New Roman" w:hAnsi="Times New Roman" w:cs="Times New Roman"/>
          <w:sz w:val="28"/>
          <w:szCs w:val="28"/>
        </w:rPr>
        <w:t>проживання фізичних осіб у місті Києві.</w:t>
      </w:r>
    </w:p>
    <w:p w14:paraId="7F5AAF92" w14:textId="7C75AF3B" w:rsidR="002804D8" w:rsidRPr="00AB1728" w:rsidRDefault="003F0C84" w:rsidP="002804D8">
      <w:pPr>
        <w:pStyle w:val="a8"/>
        <w:widowControl/>
        <w:numPr>
          <w:ilvl w:val="1"/>
          <w:numId w:val="17"/>
        </w:numPr>
        <w:jc w:val="both"/>
        <w:rPr>
          <w:rFonts w:ascii="Times New Roman" w:hAnsi="Times New Roman" w:cs="Times New Roman"/>
          <w:sz w:val="28"/>
          <w:szCs w:val="28"/>
        </w:rPr>
      </w:pPr>
      <w:r w:rsidRPr="002804D8">
        <w:rPr>
          <w:rFonts w:ascii="Times New Roman" w:hAnsi="Times New Roman" w:cs="Times New Roman"/>
          <w:sz w:val="28"/>
          <w:szCs w:val="28"/>
          <w:shd w:val="clear" w:color="auto" w:fill="FFFFFF" w:themeFill="background1"/>
        </w:rPr>
        <w:t>Забезпечення дотримання в місті Києві єдиного підходу до надання послуг у сфері реєстрації та зняття з реєстрації місця проживання (перебування) фізичних осіб, оптимізація роботи органів реєстрації місця проживання для найбільш якісного, ефективного та оперативного досягнення результатів.</w:t>
      </w:r>
    </w:p>
    <w:p w14:paraId="67102C49" w14:textId="412FD700" w:rsidR="00AB1728" w:rsidRPr="00AB1728" w:rsidRDefault="00AB1728" w:rsidP="002804D8">
      <w:pPr>
        <w:pStyle w:val="a8"/>
        <w:widowControl/>
        <w:numPr>
          <w:ilvl w:val="1"/>
          <w:numId w:val="17"/>
        </w:numPr>
        <w:jc w:val="both"/>
        <w:rPr>
          <w:rFonts w:ascii="Times New Roman" w:hAnsi="Times New Roman" w:cs="Times New Roman"/>
          <w:sz w:val="28"/>
          <w:szCs w:val="28"/>
          <w:shd w:val="clear" w:color="auto" w:fill="FFFFFF" w:themeFill="background1"/>
        </w:rPr>
      </w:pPr>
      <w:r w:rsidRPr="00AB1728">
        <w:rPr>
          <w:rFonts w:ascii="Times New Roman" w:hAnsi="Times New Roman" w:cs="Times New Roman"/>
          <w:sz w:val="28"/>
          <w:szCs w:val="28"/>
          <w:shd w:val="clear" w:color="auto" w:fill="FFFFFF" w:themeFill="background1"/>
        </w:rPr>
        <w:t>Проведення реєстрації/зняття з реєстрації місця проживання фізичних осіб.</w:t>
      </w:r>
    </w:p>
    <w:p w14:paraId="020E27DF" w14:textId="77777777" w:rsidR="002804D8" w:rsidRPr="002804D8" w:rsidRDefault="003F0C84" w:rsidP="002804D8">
      <w:pPr>
        <w:pStyle w:val="a8"/>
        <w:widowControl/>
        <w:numPr>
          <w:ilvl w:val="1"/>
          <w:numId w:val="17"/>
        </w:numPr>
        <w:jc w:val="both"/>
        <w:rPr>
          <w:rFonts w:ascii="Times New Roman" w:hAnsi="Times New Roman" w:cs="Times New Roman"/>
          <w:sz w:val="28"/>
          <w:szCs w:val="28"/>
        </w:rPr>
      </w:pPr>
      <w:r w:rsidRPr="002804D8">
        <w:rPr>
          <w:rFonts w:ascii="Times New Roman" w:hAnsi="Times New Roman" w:cs="Times New Roman"/>
          <w:sz w:val="28"/>
          <w:szCs w:val="28"/>
        </w:rPr>
        <w:t>Вирішення організаційних питань щодо забезпечення належного функціонування, формування, ведення, модернізації та підтримки в актуальному стані РТГК, надання доступу до інформації, що обробляється в РТГК, а також інші завдання, передбачені законодавством.</w:t>
      </w:r>
    </w:p>
    <w:p w14:paraId="785A4DEE" w14:textId="3F56FA05" w:rsidR="002804D8" w:rsidRPr="002804D8" w:rsidRDefault="00AB1728" w:rsidP="002804D8">
      <w:pPr>
        <w:pStyle w:val="a8"/>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Р</w:t>
      </w:r>
      <w:r w:rsidR="003F0C84" w:rsidRPr="002804D8">
        <w:rPr>
          <w:rFonts w:ascii="Times New Roman" w:hAnsi="Times New Roman" w:cs="Times New Roman"/>
          <w:sz w:val="28"/>
          <w:szCs w:val="28"/>
        </w:rPr>
        <w:t>озвиток електронних сервісів щодо декларування місця проживання.</w:t>
      </w:r>
    </w:p>
    <w:p w14:paraId="400954A0" w14:textId="59F4D00C" w:rsidR="003F0C84" w:rsidRPr="002804D8" w:rsidRDefault="003F0C84" w:rsidP="002804D8">
      <w:pPr>
        <w:pStyle w:val="a8"/>
        <w:widowControl/>
        <w:numPr>
          <w:ilvl w:val="1"/>
          <w:numId w:val="17"/>
        </w:numPr>
        <w:jc w:val="both"/>
        <w:rPr>
          <w:rFonts w:ascii="Times New Roman" w:hAnsi="Times New Roman" w:cs="Times New Roman"/>
          <w:sz w:val="28"/>
          <w:szCs w:val="28"/>
        </w:rPr>
      </w:pPr>
      <w:r w:rsidRPr="002804D8">
        <w:rPr>
          <w:rFonts w:ascii="Times New Roman" w:hAnsi="Times New Roman" w:cs="Times New Roman"/>
          <w:sz w:val="28"/>
          <w:szCs w:val="28"/>
        </w:rPr>
        <w:t xml:space="preserve">Використання РТГК як основної бази для створення Муніципального реєстру міста Києва, який пов’яже між собою інші реєстри та системи столиці (реєстр дітей, пільгових категорій населення, ВПО, квартирного обліку, приватизації тощо) з метою акумулювання повної, достовірної та актуальної інформації про осіб, їхні правові та майнові статуси для провадження дозвільної діяльності, надання адміністративних, соціальних та інших публічних послуг, здійснення іншої управлінської діяльності та державного регулювання, у найбільш зручний для користувачів технологічний, економічний та </w:t>
      </w:r>
      <w:proofErr w:type="spellStart"/>
      <w:r w:rsidRPr="002804D8">
        <w:rPr>
          <w:rFonts w:ascii="Times New Roman" w:hAnsi="Times New Roman" w:cs="Times New Roman"/>
          <w:sz w:val="28"/>
          <w:szCs w:val="28"/>
        </w:rPr>
        <w:t>корупційно</w:t>
      </w:r>
      <w:proofErr w:type="spellEnd"/>
      <w:r w:rsidR="008F2EB0">
        <w:rPr>
          <w:rFonts w:ascii="Times New Roman" w:hAnsi="Times New Roman" w:cs="Times New Roman"/>
          <w:sz w:val="28"/>
          <w:szCs w:val="28"/>
        </w:rPr>
        <w:t xml:space="preserve"> </w:t>
      </w:r>
      <w:r w:rsidRPr="002804D8">
        <w:rPr>
          <w:rFonts w:ascii="Times New Roman" w:hAnsi="Times New Roman" w:cs="Times New Roman"/>
          <w:sz w:val="28"/>
          <w:szCs w:val="28"/>
        </w:rPr>
        <w:t>безпечний спосіб.</w:t>
      </w:r>
    </w:p>
    <w:p w14:paraId="205ED6A6" w14:textId="77777777" w:rsidR="00DA1763" w:rsidRPr="00306100" w:rsidRDefault="00DA1763" w:rsidP="003F0C84">
      <w:pPr>
        <w:jc w:val="both"/>
        <w:rPr>
          <w:rFonts w:ascii="Times New Roman" w:hAnsi="Times New Roman" w:cs="Times New Roman"/>
          <w:sz w:val="20"/>
          <w:szCs w:val="20"/>
        </w:rPr>
      </w:pPr>
    </w:p>
    <w:p w14:paraId="715D6795" w14:textId="77777777" w:rsidR="00DA1763" w:rsidRPr="002804D8" w:rsidRDefault="00DA1763" w:rsidP="00021679">
      <w:pPr>
        <w:jc w:val="both"/>
        <w:rPr>
          <w:rFonts w:ascii="Times New Roman" w:hAnsi="Times New Roman" w:cs="Times New Roman"/>
          <w:b/>
          <w:bCs/>
          <w:sz w:val="28"/>
          <w:szCs w:val="28"/>
        </w:rPr>
      </w:pPr>
      <w:r w:rsidRPr="002804D8">
        <w:rPr>
          <w:rFonts w:ascii="Times New Roman" w:hAnsi="Times New Roman" w:cs="Times New Roman"/>
          <w:b/>
          <w:bCs/>
          <w:sz w:val="28"/>
          <w:szCs w:val="28"/>
        </w:rPr>
        <w:t>4. Державна реєстрація актів цивільного стану</w:t>
      </w:r>
    </w:p>
    <w:p w14:paraId="3EDE7803" w14:textId="1AEBED72" w:rsidR="00836852" w:rsidRPr="003F0C84" w:rsidRDefault="00836852" w:rsidP="00021679">
      <w:pPr>
        <w:pStyle w:val="a8"/>
        <w:widowControl/>
        <w:numPr>
          <w:ilvl w:val="1"/>
          <w:numId w:val="10"/>
        </w:numPr>
        <w:jc w:val="both"/>
        <w:rPr>
          <w:rFonts w:ascii="Times New Roman" w:hAnsi="Times New Roman" w:cs="Times New Roman"/>
          <w:sz w:val="28"/>
          <w:szCs w:val="28"/>
        </w:rPr>
      </w:pPr>
      <w:r w:rsidRPr="002804D8">
        <w:rPr>
          <w:rFonts w:ascii="Times New Roman" w:hAnsi="Times New Roman" w:cs="Times New Roman"/>
          <w:sz w:val="28"/>
          <w:szCs w:val="28"/>
        </w:rPr>
        <w:t>Проведення державної реєстрації народження фізичної особи та її</w:t>
      </w:r>
      <w:r w:rsidRPr="003F0C84">
        <w:rPr>
          <w:rFonts w:ascii="Times New Roman" w:hAnsi="Times New Roman" w:cs="Times New Roman"/>
          <w:sz w:val="28"/>
          <w:szCs w:val="28"/>
        </w:rPr>
        <w:t xml:space="preserve"> походження, шлюбу, смерті. Здійснення видачі свідоцтв про державну реєстрацію народження, шлюбу, смерті. Внесення відомостей до Державного реєстру актів цивільного стану громадян.</w:t>
      </w:r>
    </w:p>
    <w:p w14:paraId="77AED411" w14:textId="77777777" w:rsidR="00836852" w:rsidRPr="00E62180" w:rsidRDefault="00836852" w:rsidP="00021679">
      <w:pPr>
        <w:pStyle w:val="a8"/>
        <w:widowControl/>
        <w:numPr>
          <w:ilvl w:val="1"/>
          <w:numId w:val="10"/>
        </w:numPr>
        <w:jc w:val="both"/>
        <w:rPr>
          <w:rFonts w:ascii="Times New Roman" w:hAnsi="Times New Roman" w:cs="Times New Roman"/>
          <w:sz w:val="28"/>
          <w:szCs w:val="28"/>
        </w:rPr>
      </w:pPr>
      <w:r w:rsidRPr="003F0C84">
        <w:rPr>
          <w:rFonts w:ascii="Times New Roman" w:hAnsi="Times New Roman" w:cs="Times New Roman"/>
          <w:sz w:val="28"/>
          <w:szCs w:val="28"/>
        </w:rPr>
        <w:t>Забезпечення високого рівня якості наданих адміністративних послуг у сфері</w:t>
      </w:r>
      <w:r w:rsidRPr="00E62180">
        <w:rPr>
          <w:rFonts w:ascii="Times New Roman" w:hAnsi="Times New Roman" w:cs="Times New Roman"/>
          <w:sz w:val="28"/>
          <w:szCs w:val="28"/>
        </w:rPr>
        <w:t xml:space="preserve"> державної реєстрації актів цивільного стану.</w:t>
      </w:r>
    </w:p>
    <w:p w14:paraId="090A8D3C" w14:textId="77777777" w:rsidR="00836852" w:rsidRPr="00E62180" w:rsidRDefault="00836852" w:rsidP="00021679">
      <w:pPr>
        <w:pStyle w:val="a8"/>
        <w:widowControl/>
        <w:numPr>
          <w:ilvl w:val="1"/>
          <w:numId w:val="10"/>
        </w:numPr>
        <w:jc w:val="both"/>
        <w:rPr>
          <w:rFonts w:ascii="Times New Roman" w:hAnsi="Times New Roman" w:cs="Times New Roman"/>
          <w:sz w:val="28"/>
          <w:szCs w:val="28"/>
        </w:rPr>
      </w:pPr>
      <w:r w:rsidRPr="00E62180">
        <w:rPr>
          <w:rFonts w:ascii="Times New Roman" w:hAnsi="Times New Roman" w:cs="Times New Roman"/>
          <w:sz w:val="28"/>
          <w:szCs w:val="28"/>
        </w:rPr>
        <w:t>Розширення мережі фронт-офісів з прийому суб’єктів звернень за адміністративними послугами у сфері державної реєстрації актів цивільного стану, зокрема, у всіх центрах надання адміністративних послуг міста Києва та їх філіях.</w:t>
      </w:r>
    </w:p>
    <w:p w14:paraId="381DE54B" w14:textId="44ECB076" w:rsidR="00836852" w:rsidRDefault="00836852" w:rsidP="00021679">
      <w:pPr>
        <w:pStyle w:val="a8"/>
        <w:widowControl/>
        <w:numPr>
          <w:ilvl w:val="1"/>
          <w:numId w:val="10"/>
        </w:numPr>
        <w:jc w:val="both"/>
        <w:rPr>
          <w:rFonts w:ascii="Times New Roman" w:hAnsi="Times New Roman" w:cs="Times New Roman"/>
          <w:sz w:val="28"/>
          <w:szCs w:val="28"/>
        </w:rPr>
      </w:pPr>
      <w:r w:rsidRPr="00E62180">
        <w:rPr>
          <w:rFonts w:ascii="Times New Roman" w:hAnsi="Times New Roman" w:cs="Times New Roman"/>
          <w:sz w:val="28"/>
          <w:szCs w:val="28"/>
        </w:rPr>
        <w:t>Сприяння популяризації адміністративних послуг у сфері державної реєстрації актів цивільного стану Департаменту серед киян та гостей міста для максимального охоплення потенційних суб’єктів звернень.</w:t>
      </w:r>
    </w:p>
    <w:p w14:paraId="38F2EB1E" w14:textId="1C650099" w:rsidR="003B1562" w:rsidRPr="005A0FE3" w:rsidRDefault="005A0FE3" w:rsidP="00021679">
      <w:pPr>
        <w:pStyle w:val="a8"/>
        <w:widowControl/>
        <w:numPr>
          <w:ilvl w:val="1"/>
          <w:numId w:val="10"/>
        </w:numPr>
        <w:jc w:val="both"/>
        <w:rPr>
          <w:rFonts w:ascii="Times New Roman" w:hAnsi="Times New Roman" w:cs="Times New Roman"/>
          <w:color w:val="auto"/>
          <w:sz w:val="28"/>
          <w:szCs w:val="28"/>
        </w:rPr>
      </w:pPr>
      <w:r w:rsidRPr="005A0FE3">
        <w:rPr>
          <w:rFonts w:ascii="Times New Roman" w:hAnsi="Times New Roman" w:cs="Times New Roman"/>
          <w:color w:val="auto"/>
          <w:sz w:val="28"/>
          <w:szCs w:val="28"/>
        </w:rPr>
        <w:t>Забезпечення доступності адміністративних послуг у сфері державної реєстрації актів цивільного стану, зокрема, відсутність будь яких додаткових платежів.</w:t>
      </w:r>
    </w:p>
    <w:p w14:paraId="3A1EB6C7" w14:textId="77777777" w:rsidR="00742C1A" w:rsidRDefault="00742C1A" w:rsidP="00B04F4A">
      <w:pPr>
        <w:pStyle w:val="1"/>
        <w:shd w:val="clear" w:color="auto" w:fill="auto"/>
        <w:spacing w:after="0" w:line="240" w:lineRule="auto"/>
        <w:ind w:firstLine="0"/>
        <w:jc w:val="center"/>
        <w:rPr>
          <w:b/>
          <w:bCs/>
          <w:color w:val="auto"/>
          <w:sz w:val="28"/>
          <w:szCs w:val="28"/>
        </w:rPr>
      </w:pPr>
    </w:p>
    <w:p w14:paraId="7C4BFC59" w14:textId="7DD0461D" w:rsidR="003B1800" w:rsidRPr="00B04F4A" w:rsidRDefault="003B1800" w:rsidP="00B04F4A">
      <w:pPr>
        <w:pStyle w:val="1"/>
        <w:shd w:val="clear" w:color="auto" w:fill="auto"/>
        <w:spacing w:after="0" w:line="240" w:lineRule="auto"/>
        <w:ind w:firstLine="0"/>
        <w:jc w:val="center"/>
        <w:rPr>
          <w:color w:val="auto"/>
          <w:sz w:val="28"/>
          <w:szCs w:val="28"/>
        </w:rPr>
      </w:pPr>
      <w:r w:rsidRPr="00B04F4A">
        <w:rPr>
          <w:b/>
          <w:bCs/>
          <w:color w:val="auto"/>
          <w:sz w:val="28"/>
          <w:szCs w:val="28"/>
        </w:rPr>
        <w:t>Інформація</w:t>
      </w:r>
    </w:p>
    <w:p w14:paraId="0A1CCA7C" w14:textId="158743C6" w:rsidR="003B1800" w:rsidRDefault="003B1800" w:rsidP="00B04F4A">
      <w:pPr>
        <w:pStyle w:val="1"/>
        <w:shd w:val="clear" w:color="auto" w:fill="auto"/>
        <w:spacing w:after="300" w:line="240" w:lineRule="auto"/>
        <w:ind w:firstLine="0"/>
        <w:jc w:val="center"/>
        <w:rPr>
          <w:b/>
          <w:bCs/>
          <w:color w:val="auto"/>
          <w:sz w:val="28"/>
          <w:szCs w:val="28"/>
        </w:rPr>
      </w:pPr>
      <w:r w:rsidRPr="00B04F4A">
        <w:rPr>
          <w:b/>
          <w:bCs/>
          <w:color w:val="auto"/>
          <w:sz w:val="28"/>
          <w:szCs w:val="28"/>
        </w:rPr>
        <w:t>щодо результатів основної діяльності Департаменту з питань реєстрації</w:t>
      </w:r>
    </w:p>
    <w:p w14:paraId="5B278D42" w14:textId="4CC564DD" w:rsidR="00B04F4A" w:rsidRPr="00B04F4A" w:rsidRDefault="00B04F4A" w:rsidP="00B04F4A">
      <w:pPr>
        <w:pStyle w:val="a5"/>
        <w:shd w:val="clear" w:color="auto" w:fill="auto"/>
        <w:jc w:val="center"/>
        <w:rPr>
          <w:i/>
          <w:iCs/>
          <w:color w:val="auto"/>
        </w:rPr>
      </w:pPr>
      <w:r w:rsidRPr="00B04F4A">
        <w:rPr>
          <w:i/>
          <w:iCs/>
          <w:color w:val="auto"/>
        </w:rPr>
        <w:t>Реєстрація речових прав на нерухоме майно та їх обтяжень</w:t>
      </w:r>
    </w:p>
    <w:p w14:paraId="36F44555" w14:textId="108EBE5A" w:rsidR="00B04F4A" w:rsidRPr="00400A29" w:rsidRDefault="00400A29" w:rsidP="00400A29">
      <w:pPr>
        <w:pStyle w:val="a5"/>
        <w:shd w:val="clear" w:color="auto" w:fill="auto"/>
        <w:jc w:val="right"/>
        <w:rPr>
          <w:b w:val="0"/>
          <w:bCs w:val="0"/>
          <w:color w:val="auto"/>
          <w:sz w:val="22"/>
          <w:szCs w:val="22"/>
        </w:rPr>
      </w:pPr>
      <w:r>
        <w:rPr>
          <w:b w:val="0"/>
          <w:bCs w:val="0"/>
          <w:color w:val="auto"/>
          <w:sz w:val="22"/>
          <w:szCs w:val="22"/>
        </w:rPr>
        <w:t xml:space="preserve">Табл.1 </w:t>
      </w:r>
    </w:p>
    <w:tbl>
      <w:tblPr>
        <w:tblStyle w:val="a9"/>
        <w:tblpPr w:leftFromText="180" w:rightFromText="180" w:vertAnchor="text" w:tblpX="74" w:tblpY="1"/>
        <w:tblOverlap w:val="never"/>
        <w:tblW w:w="10060" w:type="dxa"/>
        <w:tblLayout w:type="fixed"/>
        <w:tblLook w:val="04A0" w:firstRow="1" w:lastRow="0" w:firstColumn="1" w:lastColumn="0" w:noHBand="0" w:noVBand="1"/>
      </w:tblPr>
      <w:tblGrid>
        <w:gridCol w:w="4390"/>
        <w:gridCol w:w="1275"/>
        <w:gridCol w:w="1560"/>
        <w:gridCol w:w="1417"/>
        <w:gridCol w:w="1418"/>
      </w:tblGrid>
      <w:tr w:rsidR="00F7317F" w:rsidRPr="00B010AF" w14:paraId="7A86D4D7" w14:textId="77777777" w:rsidTr="00C84169">
        <w:trPr>
          <w:trHeight w:val="1122"/>
        </w:trPr>
        <w:tc>
          <w:tcPr>
            <w:tcW w:w="4390" w:type="dxa"/>
            <w:tcBorders>
              <w:top w:val="single" w:sz="4" w:space="0" w:color="auto"/>
              <w:left w:val="single" w:sz="4" w:space="0" w:color="auto"/>
              <w:bottom w:val="single" w:sz="4" w:space="0" w:color="auto"/>
              <w:right w:val="single" w:sz="4" w:space="0" w:color="auto"/>
            </w:tcBorders>
            <w:vAlign w:val="center"/>
            <w:hideMark/>
          </w:tcPr>
          <w:p w14:paraId="5B59E8B0" w14:textId="77777777" w:rsidR="00F7317F" w:rsidRPr="00B010AF" w:rsidRDefault="00F7317F" w:rsidP="00C84169">
            <w:pPr>
              <w:jc w:val="center"/>
              <w:rPr>
                <w:rFonts w:ascii="Times New Roman" w:hAnsi="Times New Roman" w:cs="Times New Roman"/>
                <w:b/>
                <w:sz w:val="24"/>
                <w:szCs w:val="24"/>
                <w:lang w:val="uk-UA"/>
              </w:rPr>
            </w:pPr>
            <w:r w:rsidRPr="00B010AF">
              <w:rPr>
                <w:rFonts w:ascii="Times New Roman" w:hAnsi="Times New Roman" w:cs="Times New Roman"/>
                <w:b/>
                <w:sz w:val="24"/>
                <w:szCs w:val="24"/>
                <w:lang w:val="uk-UA"/>
              </w:rPr>
              <w:t>Назва показника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409AF4" w14:textId="77777777" w:rsidR="00F7317F" w:rsidRPr="00B010AF" w:rsidRDefault="00F7317F" w:rsidP="00C84169">
            <w:pPr>
              <w:jc w:val="center"/>
              <w:rPr>
                <w:rFonts w:ascii="Times New Roman" w:hAnsi="Times New Roman" w:cs="Times New Roman"/>
                <w:b/>
                <w:sz w:val="24"/>
                <w:szCs w:val="24"/>
                <w:lang w:val="uk-UA"/>
              </w:rPr>
            </w:pPr>
            <w:r w:rsidRPr="00B010AF">
              <w:rPr>
                <w:rFonts w:ascii="Times New Roman" w:hAnsi="Times New Roman" w:cs="Times New Roman"/>
                <w:b/>
                <w:sz w:val="24"/>
                <w:szCs w:val="24"/>
                <w:lang w:val="uk-UA"/>
              </w:rPr>
              <w:t>Одиниця</w:t>
            </w:r>
          </w:p>
          <w:p w14:paraId="00855584" w14:textId="77777777" w:rsidR="00F7317F" w:rsidRPr="00B010AF" w:rsidRDefault="00F7317F" w:rsidP="00C84169">
            <w:pPr>
              <w:tabs>
                <w:tab w:val="left" w:pos="451"/>
              </w:tabs>
              <w:ind w:right="-109"/>
              <w:jc w:val="center"/>
              <w:rPr>
                <w:rFonts w:ascii="Times New Roman" w:hAnsi="Times New Roman" w:cs="Times New Roman"/>
                <w:b/>
                <w:sz w:val="24"/>
                <w:szCs w:val="24"/>
                <w:lang w:val="uk-UA"/>
              </w:rPr>
            </w:pPr>
            <w:r w:rsidRPr="00B010AF">
              <w:rPr>
                <w:rFonts w:ascii="Times New Roman" w:hAnsi="Times New Roman" w:cs="Times New Roman"/>
                <w:b/>
                <w:sz w:val="24"/>
                <w:szCs w:val="24"/>
                <w:lang w:val="uk-UA"/>
              </w:rPr>
              <w:t>виміру</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2E5863" w14:textId="77777777" w:rsidR="00F7317F" w:rsidRPr="00B010AF" w:rsidRDefault="00F7317F" w:rsidP="00C84169">
            <w:pPr>
              <w:jc w:val="center"/>
              <w:rPr>
                <w:rFonts w:ascii="Times New Roman" w:hAnsi="Times New Roman" w:cs="Times New Roman"/>
                <w:b/>
                <w:sz w:val="24"/>
                <w:szCs w:val="24"/>
                <w:lang w:val="uk-UA"/>
              </w:rPr>
            </w:pPr>
            <w:r w:rsidRPr="00B010AF">
              <w:rPr>
                <w:rFonts w:ascii="Times New Roman" w:hAnsi="Times New Roman" w:cs="Times New Roman"/>
                <w:b/>
                <w:sz w:val="24"/>
                <w:szCs w:val="24"/>
                <w:lang w:val="uk-UA"/>
              </w:rPr>
              <w:t>2021 рік</w:t>
            </w:r>
          </w:p>
          <w:p w14:paraId="0B01809F" w14:textId="2BB38CEB" w:rsidR="00F7317F" w:rsidRPr="00B010AF" w:rsidRDefault="00F7317F" w:rsidP="00C84169">
            <w:pPr>
              <w:jc w:val="center"/>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3B00AA5" w14:textId="77777777" w:rsidR="00F7317F" w:rsidRPr="00B010AF" w:rsidRDefault="00F7317F" w:rsidP="00C84169">
            <w:pPr>
              <w:jc w:val="center"/>
              <w:rPr>
                <w:rFonts w:ascii="Times New Roman" w:hAnsi="Times New Roman" w:cs="Times New Roman"/>
                <w:b/>
                <w:sz w:val="24"/>
                <w:szCs w:val="24"/>
                <w:lang w:val="uk-UA"/>
              </w:rPr>
            </w:pPr>
            <w:r w:rsidRPr="00B010AF">
              <w:rPr>
                <w:rFonts w:ascii="Times New Roman" w:hAnsi="Times New Roman" w:cs="Times New Roman"/>
                <w:b/>
                <w:sz w:val="24"/>
                <w:szCs w:val="24"/>
                <w:lang w:val="uk-UA"/>
              </w:rPr>
              <w:t>2022 рік</w:t>
            </w:r>
          </w:p>
          <w:p w14:paraId="23954AF3" w14:textId="70C4DE05" w:rsidR="00F7317F" w:rsidRPr="00B010AF" w:rsidRDefault="00F7317F" w:rsidP="00C84169">
            <w:pPr>
              <w:jc w:val="center"/>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16916C2" w14:textId="77777777" w:rsidR="00F7317F" w:rsidRPr="00B010AF" w:rsidRDefault="00F7317F" w:rsidP="00C84169">
            <w:pPr>
              <w:jc w:val="center"/>
              <w:rPr>
                <w:rFonts w:ascii="Times New Roman" w:hAnsi="Times New Roman" w:cs="Times New Roman"/>
                <w:b/>
                <w:sz w:val="24"/>
                <w:szCs w:val="24"/>
                <w:lang w:val="uk-UA"/>
              </w:rPr>
            </w:pPr>
            <w:r w:rsidRPr="00B010AF">
              <w:rPr>
                <w:rFonts w:ascii="Times New Roman" w:hAnsi="Times New Roman" w:cs="Times New Roman"/>
                <w:b/>
                <w:sz w:val="24"/>
                <w:szCs w:val="24"/>
                <w:lang w:val="uk-UA"/>
              </w:rPr>
              <w:t>2023 рік</w:t>
            </w:r>
          </w:p>
          <w:p w14:paraId="279AD915" w14:textId="77777777" w:rsidR="00F7317F" w:rsidRPr="00B010AF" w:rsidRDefault="00F7317F" w:rsidP="00C84169">
            <w:pPr>
              <w:jc w:val="center"/>
              <w:rPr>
                <w:rFonts w:ascii="Times New Roman" w:hAnsi="Times New Roman" w:cs="Times New Roman"/>
                <w:b/>
                <w:sz w:val="24"/>
                <w:szCs w:val="24"/>
                <w:lang w:val="uk-UA"/>
              </w:rPr>
            </w:pPr>
            <w:r w:rsidRPr="00B010AF">
              <w:rPr>
                <w:rFonts w:ascii="Times New Roman" w:hAnsi="Times New Roman" w:cs="Times New Roman"/>
                <w:b/>
                <w:sz w:val="24"/>
                <w:szCs w:val="24"/>
                <w:lang w:val="uk-UA"/>
              </w:rPr>
              <w:t>(станом на 01.10.2023)</w:t>
            </w:r>
          </w:p>
        </w:tc>
      </w:tr>
      <w:tr w:rsidR="00F7317F" w:rsidRPr="00B010AF" w14:paraId="59C02922" w14:textId="77777777" w:rsidTr="00C84169">
        <w:trPr>
          <w:trHeight w:val="289"/>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A0309F" w14:textId="77777777" w:rsidR="00F7317F" w:rsidRPr="00B010AF" w:rsidRDefault="00F7317F" w:rsidP="00C84169">
            <w:pPr>
              <w:rPr>
                <w:rFonts w:ascii="Times New Roman" w:hAnsi="Times New Roman" w:cs="Times New Roman"/>
                <w:sz w:val="24"/>
                <w:szCs w:val="24"/>
                <w:lang w:val="uk-UA"/>
              </w:rPr>
            </w:pPr>
            <w:r w:rsidRPr="00B010AF">
              <w:rPr>
                <w:rFonts w:ascii="Times New Roman" w:hAnsi="Times New Roman" w:cs="Times New Roman"/>
                <w:sz w:val="24"/>
                <w:szCs w:val="24"/>
                <w:lang w:val="uk-UA"/>
              </w:rPr>
              <w:t>Розглянуто заяв та запитів, всього</w:t>
            </w:r>
          </w:p>
          <w:p w14:paraId="197608A0" w14:textId="77777777" w:rsidR="00F7317F" w:rsidRPr="00B010AF" w:rsidRDefault="00F7317F" w:rsidP="00C84169">
            <w:pPr>
              <w:rPr>
                <w:rFonts w:ascii="Times New Roman" w:hAnsi="Times New Roman" w:cs="Times New Roman"/>
                <w:sz w:val="24"/>
                <w:szCs w:val="24"/>
                <w:lang w:val="uk-UA"/>
              </w:rPr>
            </w:pPr>
            <w:r w:rsidRPr="00B010AF">
              <w:rPr>
                <w:rFonts w:ascii="Times New Roman" w:hAnsi="Times New Roman" w:cs="Times New Roman"/>
                <w:sz w:val="24"/>
                <w:szCs w:val="24"/>
                <w:lang w:val="uk-UA"/>
              </w:rPr>
              <w:t>з них:</w:t>
            </w:r>
          </w:p>
          <w:p w14:paraId="603592D4" w14:textId="77777777" w:rsidR="00F7317F" w:rsidRPr="00B010AF" w:rsidRDefault="00F7317F" w:rsidP="00C84169">
            <w:pPr>
              <w:rPr>
                <w:rFonts w:ascii="Times New Roman" w:hAnsi="Times New Roman" w:cs="Times New Roman"/>
                <w:sz w:val="24"/>
                <w:szCs w:val="24"/>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EAB68"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один.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1266D6"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28 451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FFE01C"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19 039</w:t>
            </w:r>
          </w:p>
          <w:p w14:paraId="36455DC7" w14:textId="77777777" w:rsidR="00F7317F" w:rsidRPr="00B010AF" w:rsidRDefault="00F7317F" w:rsidP="00C84169">
            <w:pPr>
              <w:jc w:val="center"/>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B5956"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30368</w:t>
            </w:r>
          </w:p>
          <w:p w14:paraId="000EFB02" w14:textId="77777777" w:rsidR="00F7317F" w:rsidRPr="00B010AF" w:rsidRDefault="00F7317F" w:rsidP="00C84169">
            <w:pPr>
              <w:jc w:val="center"/>
              <w:rPr>
                <w:rFonts w:ascii="Times New Roman" w:hAnsi="Times New Roman" w:cs="Times New Roman"/>
                <w:sz w:val="24"/>
                <w:szCs w:val="24"/>
                <w:lang w:val="uk-UA"/>
              </w:rPr>
            </w:pPr>
          </w:p>
        </w:tc>
      </w:tr>
      <w:tr w:rsidR="00F7317F" w:rsidRPr="00B010AF" w14:paraId="50BE34F8" w14:textId="77777777" w:rsidTr="00C84169">
        <w:trPr>
          <w:trHeight w:val="253"/>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BF6DA0A" w14:textId="77777777" w:rsidR="00F7317F" w:rsidRPr="00B010AF" w:rsidRDefault="00F7317F" w:rsidP="00C84169">
            <w:pPr>
              <w:pStyle w:val="a8"/>
              <w:numPr>
                <w:ilvl w:val="0"/>
                <w:numId w:val="7"/>
              </w:numPr>
              <w:rPr>
                <w:rFonts w:ascii="Times New Roman" w:hAnsi="Times New Roman" w:cs="Times New Roman"/>
                <w:sz w:val="24"/>
                <w:szCs w:val="24"/>
              </w:rPr>
            </w:pPr>
            <w:r w:rsidRPr="00B010AF">
              <w:rPr>
                <w:rFonts w:ascii="Times New Roman" w:hAnsi="Times New Roman" w:cs="Times New Roman"/>
                <w:sz w:val="24"/>
                <w:szCs w:val="24"/>
                <w:lang w:val="uk-UA"/>
              </w:rPr>
              <w:t>території бойових дій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178D33" w14:textId="77777777" w:rsidR="00F7317F" w:rsidRPr="00B010AF" w:rsidRDefault="00F7317F" w:rsidP="00C84169">
            <w:pPr>
              <w:jc w:val="center"/>
              <w:rPr>
                <w:rFonts w:ascii="Times New Roman" w:hAnsi="Times New Roman" w:cs="Times New Roman"/>
                <w:sz w:val="24"/>
                <w:szCs w:val="24"/>
              </w:rPr>
            </w:pPr>
            <w:r w:rsidRPr="00B010AF">
              <w:rPr>
                <w:rFonts w:ascii="Times New Roman" w:hAnsi="Times New Roman" w:cs="Times New Roman"/>
                <w:sz w:val="24"/>
                <w:szCs w:val="24"/>
                <w:lang w:val="uk-UA"/>
              </w:rPr>
              <w:t>один.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908FA8" w14:textId="77777777" w:rsidR="00F7317F" w:rsidRPr="00B010AF" w:rsidRDefault="00F7317F" w:rsidP="00C84169">
            <w:pPr>
              <w:jc w:val="center"/>
              <w:rPr>
                <w:rFonts w:ascii="Times New Roman" w:hAnsi="Times New Roman" w:cs="Times New Roman"/>
                <w:sz w:val="24"/>
                <w:szCs w:val="24"/>
              </w:rPr>
            </w:pPr>
            <w:r w:rsidRPr="00B010AF">
              <w:rPr>
                <w:rFonts w:ascii="Times New Roman" w:hAnsi="Times New Roman" w:cs="Times New Roman"/>
                <w:sz w:val="24"/>
                <w:szCs w:val="24"/>
                <w:lang w:val="uk-UA"/>
              </w:rPr>
              <w:t>902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6E3E75C" w14:textId="77777777" w:rsidR="00F7317F" w:rsidRPr="00B010AF" w:rsidRDefault="00F7317F" w:rsidP="00C84169">
            <w:pPr>
              <w:jc w:val="center"/>
              <w:rPr>
                <w:rFonts w:ascii="Times New Roman" w:hAnsi="Times New Roman" w:cs="Times New Roman"/>
                <w:sz w:val="24"/>
                <w:szCs w:val="24"/>
              </w:rPr>
            </w:pPr>
            <w:r w:rsidRPr="00B010AF">
              <w:rPr>
                <w:rFonts w:ascii="Times New Roman" w:hAnsi="Times New Roman" w:cs="Times New Roman"/>
                <w:sz w:val="24"/>
                <w:szCs w:val="24"/>
                <w:lang w:val="uk-UA"/>
              </w:rPr>
              <w:t>537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02FB1A0" w14:textId="77777777" w:rsidR="00F7317F" w:rsidRPr="00B010AF" w:rsidRDefault="00F7317F" w:rsidP="00C84169">
            <w:pPr>
              <w:jc w:val="center"/>
              <w:rPr>
                <w:rFonts w:ascii="Times New Roman" w:hAnsi="Times New Roman" w:cs="Times New Roman"/>
                <w:sz w:val="24"/>
                <w:szCs w:val="24"/>
              </w:rPr>
            </w:pPr>
            <w:r w:rsidRPr="00B010AF">
              <w:rPr>
                <w:rFonts w:ascii="Times New Roman" w:hAnsi="Times New Roman" w:cs="Times New Roman"/>
                <w:sz w:val="24"/>
                <w:szCs w:val="24"/>
                <w:lang w:val="uk-UA"/>
              </w:rPr>
              <w:t>4467</w:t>
            </w:r>
          </w:p>
        </w:tc>
      </w:tr>
      <w:tr w:rsidR="00F7317F" w:rsidRPr="00B010AF" w14:paraId="72B9DF8A" w14:textId="77777777" w:rsidTr="00C84169">
        <w:trPr>
          <w:trHeight w:val="694"/>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C02F2E0" w14:textId="77777777" w:rsidR="00F7317F" w:rsidRPr="00B010AF" w:rsidRDefault="00F7317F" w:rsidP="00C84169">
            <w:pPr>
              <w:jc w:val="both"/>
              <w:rPr>
                <w:rFonts w:ascii="Times New Roman" w:hAnsi="Times New Roman" w:cs="Times New Roman"/>
                <w:sz w:val="24"/>
                <w:szCs w:val="24"/>
                <w:lang w:val="uk-UA"/>
              </w:rPr>
            </w:pPr>
            <w:r w:rsidRPr="00B010AF">
              <w:rPr>
                <w:rFonts w:ascii="Times New Roman" w:hAnsi="Times New Roman" w:cs="Times New Roman"/>
                <w:sz w:val="24"/>
                <w:szCs w:val="24"/>
                <w:lang w:val="uk-UA"/>
              </w:rPr>
              <w:t xml:space="preserve">Сформовано рішень про: </w:t>
            </w:r>
          </w:p>
          <w:p w14:paraId="082C3A9E" w14:textId="77777777" w:rsidR="00F7317F" w:rsidRPr="00B010AF" w:rsidRDefault="00F7317F" w:rsidP="00C84169">
            <w:pPr>
              <w:pStyle w:val="a8"/>
              <w:numPr>
                <w:ilvl w:val="0"/>
                <w:numId w:val="7"/>
              </w:numPr>
              <w:rPr>
                <w:rFonts w:ascii="Times New Roman" w:hAnsi="Times New Roman" w:cs="Times New Roman"/>
                <w:sz w:val="24"/>
                <w:szCs w:val="24"/>
                <w:lang w:val="uk-UA"/>
              </w:rPr>
            </w:pPr>
            <w:r w:rsidRPr="00B010AF">
              <w:rPr>
                <w:rFonts w:ascii="Times New Roman" w:hAnsi="Times New Roman" w:cs="Times New Roman"/>
                <w:sz w:val="24"/>
                <w:szCs w:val="24"/>
                <w:lang w:val="uk-UA"/>
              </w:rPr>
              <w:t>державну реєстрацію прав та їх обтяжень</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17E91" w14:textId="77777777" w:rsidR="00F7317F" w:rsidRPr="00B010AF" w:rsidRDefault="00F7317F" w:rsidP="00C84169">
            <w:pPr>
              <w:tabs>
                <w:tab w:val="left" w:pos="606"/>
              </w:tabs>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рішення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6F138DF" w14:textId="77777777" w:rsidR="00F7317F" w:rsidRPr="00B010AF" w:rsidRDefault="00F7317F" w:rsidP="00C84169">
            <w:pPr>
              <w:jc w:val="center"/>
              <w:rPr>
                <w:rFonts w:ascii="Times New Roman" w:hAnsi="Times New Roman" w:cs="Times New Roman"/>
                <w:sz w:val="24"/>
                <w:szCs w:val="24"/>
                <w:lang w:val="uk-UA"/>
              </w:rPr>
            </w:pPr>
          </w:p>
          <w:p w14:paraId="5F1FA5B1"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23 431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C24599B" w14:textId="77777777" w:rsidR="00F7317F" w:rsidRPr="00B010AF" w:rsidRDefault="00F7317F" w:rsidP="00C84169">
            <w:pPr>
              <w:jc w:val="center"/>
              <w:rPr>
                <w:rFonts w:ascii="Times New Roman" w:hAnsi="Times New Roman" w:cs="Times New Roman"/>
                <w:sz w:val="24"/>
                <w:szCs w:val="24"/>
                <w:lang w:val="uk-UA"/>
              </w:rPr>
            </w:pPr>
          </w:p>
          <w:p w14:paraId="798E7522"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10 363</w:t>
            </w:r>
          </w:p>
          <w:p w14:paraId="693093C8" w14:textId="77777777" w:rsidR="00F7317F" w:rsidRPr="00B010AF" w:rsidRDefault="00F7317F" w:rsidP="00C84169">
            <w:pPr>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2585F" w14:textId="77777777" w:rsidR="00F7317F" w:rsidRPr="00B010AF" w:rsidRDefault="00F7317F" w:rsidP="00C84169">
            <w:pPr>
              <w:jc w:val="center"/>
              <w:rPr>
                <w:rFonts w:ascii="Times New Roman" w:hAnsi="Times New Roman" w:cs="Times New Roman"/>
                <w:sz w:val="24"/>
                <w:szCs w:val="24"/>
                <w:lang w:val="uk-UA"/>
              </w:rPr>
            </w:pPr>
          </w:p>
          <w:p w14:paraId="7A24D986"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18195</w:t>
            </w:r>
          </w:p>
        </w:tc>
      </w:tr>
      <w:tr w:rsidR="00F7317F" w:rsidRPr="00B010AF" w14:paraId="1264E6B2" w14:textId="77777777" w:rsidTr="00C84169">
        <w:trPr>
          <w:trHeight w:val="423"/>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FC1A6B2" w14:textId="77777777" w:rsidR="00F7317F" w:rsidRPr="00B010AF" w:rsidRDefault="00F7317F" w:rsidP="00C84169">
            <w:pPr>
              <w:pStyle w:val="a8"/>
              <w:numPr>
                <w:ilvl w:val="0"/>
                <w:numId w:val="7"/>
              </w:numPr>
              <w:rPr>
                <w:rFonts w:ascii="Times New Roman" w:hAnsi="Times New Roman" w:cs="Times New Roman"/>
                <w:sz w:val="24"/>
                <w:szCs w:val="24"/>
                <w:lang w:val="uk-UA"/>
              </w:rPr>
            </w:pPr>
            <w:r w:rsidRPr="00B010AF">
              <w:rPr>
                <w:rFonts w:ascii="Times New Roman" w:hAnsi="Times New Roman" w:cs="Times New Roman"/>
                <w:sz w:val="24"/>
                <w:szCs w:val="24"/>
                <w:lang w:val="uk-UA"/>
              </w:rPr>
              <w:t xml:space="preserve">відмову у державній реєстрації прав та їх обтяжень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324D45B" w14:textId="77777777" w:rsidR="00F7317F" w:rsidRPr="00B010AF" w:rsidRDefault="00F7317F" w:rsidP="00C84169">
            <w:pPr>
              <w:tabs>
                <w:tab w:val="left" w:pos="606"/>
              </w:tabs>
              <w:jc w:val="center"/>
              <w:rPr>
                <w:rFonts w:ascii="Times New Roman" w:hAnsi="Times New Roman" w:cs="Times New Roman"/>
                <w:sz w:val="24"/>
                <w:szCs w:val="24"/>
              </w:rPr>
            </w:pPr>
            <w:r w:rsidRPr="00B010AF">
              <w:rPr>
                <w:rFonts w:ascii="Times New Roman" w:hAnsi="Times New Roman" w:cs="Times New Roman"/>
                <w:sz w:val="24"/>
                <w:szCs w:val="24"/>
                <w:lang w:val="uk-UA"/>
              </w:rPr>
              <w:t>рішення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6F36ACB"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3 841</w:t>
            </w:r>
          </w:p>
          <w:p w14:paraId="5354CF60" w14:textId="77777777" w:rsidR="00F7317F" w:rsidRPr="00B010AF" w:rsidRDefault="00F7317F" w:rsidP="00C84169">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7A489B6"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2 007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440446"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3126</w:t>
            </w:r>
          </w:p>
        </w:tc>
      </w:tr>
      <w:tr w:rsidR="00F7317F" w:rsidRPr="00B010AF" w14:paraId="33BCED6C" w14:textId="77777777" w:rsidTr="00C84169">
        <w:trPr>
          <w:trHeight w:val="302"/>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3F2F87B" w14:textId="77777777" w:rsidR="00F7317F" w:rsidRPr="00B010AF" w:rsidRDefault="00F7317F" w:rsidP="00C84169">
            <w:pPr>
              <w:pStyle w:val="a8"/>
              <w:numPr>
                <w:ilvl w:val="0"/>
                <w:numId w:val="7"/>
              </w:numPr>
              <w:jc w:val="both"/>
              <w:rPr>
                <w:rFonts w:ascii="Times New Roman" w:hAnsi="Times New Roman" w:cs="Times New Roman"/>
                <w:sz w:val="24"/>
                <w:szCs w:val="24"/>
              </w:rPr>
            </w:pPr>
            <w:r w:rsidRPr="00B010AF">
              <w:rPr>
                <w:rFonts w:ascii="Times New Roman" w:hAnsi="Times New Roman" w:cs="Times New Roman"/>
                <w:sz w:val="24"/>
                <w:szCs w:val="24"/>
                <w:lang w:val="uk-UA"/>
              </w:rPr>
              <w:t>інші</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B335AE7" w14:textId="77777777" w:rsidR="00F7317F" w:rsidRPr="00B010AF" w:rsidRDefault="00F7317F" w:rsidP="00C84169">
            <w:pPr>
              <w:tabs>
                <w:tab w:val="left" w:pos="606"/>
              </w:tabs>
              <w:jc w:val="center"/>
              <w:rPr>
                <w:rFonts w:ascii="Times New Roman" w:hAnsi="Times New Roman" w:cs="Times New Roman"/>
                <w:sz w:val="24"/>
                <w:szCs w:val="24"/>
              </w:rPr>
            </w:pPr>
            <w:r w:rsidRPr="00B010AF">
              <w:rPr>
                <w:rFonts w:ascii="Times New Roman" w:hAnsi="Times New Roman" w:cs="Times New Roman"/>
                <w:sz w:val="24"/>
                <w:szCs w:val="24"/>
                <w:lang w:val="uk-UA"/>
              </w:rPr>
              <w:t>рішення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C33300D" w14:textId="77777777" w:rsidR="00F7317F" w:rsidRPr="00B010AF" w:rsidRDefault="00F7317F" w:rsidP="00C84169">
            <w:pPr>
              <w:jc w:val="center"/>
              <w:rPr>
                <w:rFonts w:ascii="Times New Roman" w:hAnsi="Times New Roman" w:cs="Times New Roman"/>
                <w:sz w:val="24"/>
                <w:szCs w:val="24"/>
              </w:rPr>
            </w:pPr>
            <w:r w:rsidRPr="00B010AF">
              <w:rPr>
                <w:rFonts w:ascii="Times New Roman" w:hAnsi="Times New Roman" w:cs="Times New Roman"/>
                <w:sz w:val="24"/>
                <w:szCs w:val="24"/>
                <w:lang w:val="uk-UA"/>
              </w:rPr>
              <w:t>1 179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C73E49" w14:textId="77777777" w:rsidR="00F7317F" w:rsidRPr="00B010AF" w:rsidRDefault="00F7317F" w:rsidP="00C84169">
            <w:pPr>
              <w:jc w:val="center"/>
              <w:rPr>
                <w:rFonts w:ascii="Times New Roman" w:hAnsi="Times New Roman" w:cs="Times New Roman"/>
                <w:sz w:val="24"/>
                <w:szCs w:val="24"/>
              </w:rPr>
            </w:pPr>
            <w:r w:rsidRPr="00B010AF">
              <w:rPr>
                <w:rFonts w:ascii="Times New Roman" w:hAnsi="Times New Roman" w:cs="Times New Roman"/>
                <w:sz w:val="24"/>
                <w:szCs w:val="24"/>
                <w:lang w:val="uk-UA"/>
              </w:rPr>
              <w:t>6 669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0AD4F03"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31179</w:t>
            </w:r>
          </w:p>
        </w:tc>
      </w:tr>
      <w:tr w:rsidR="00F7317F" w:rsidRPr="00B010AF" w14:paraId="6F3233CE" w14:textId="77777777" w:rsidTr="00C84169">
        <w:trPr>
          <w:trHeight w:val="547"/>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D1F13" w14:textId="77777777" w:rsidR="00F7317F" w:rsidRPr="00B010AF" w:rsidRDefault="00F7317F" w:rsidP="00C84169">
            <w:pPr>
              <w:rPr>
                <w:rFonts w:ascii="Times New Roman" w:hAnsi="Times New Roman" w:cs="Times New Roman"/>
                <w:sz w:val="24"/>
                <w:szCs w:val="24"/>
                <w:lang w:val="uk-UA"/>
              </w:rPr>
            </w:pPr>
            <w:r w:rsidRPr="00B010AF">
              <w:rPr>
                <w:rFonts w:ascii="Times New Roman" w:hAnsi="Times New Roman" w:cs="Times New Roman"/>
                <w:sz w:val="24"/>
                <w:szCs w:val="24"/>
                <w:lang w:val="uk-UA"/>
              </w:rPr>
              <w:t>Зареєстровано заяв та запитів, всього</w:t>
            </w:r>
          </w:p>
          <w:p w14:paraId="30CE09C0" w14:textId="77777777" w:rsidR="00F7317F" w:rsidRPr="00B010AF" w:rsidRDefault="00F7317F" w:rsidP="00C84169">
            <w:pPr>
              <w:rPr>
                <w:rFonts w:ascii="Times New Roman" w:hAnsi="Times New Roman" w:cs="Times New Roman"/>
                <w:sz w:val="24"/>
                <w:szCs w:val="24"/>
                <w:lang w:val="uk-UA"/>
              </w:rPr>
            </w:pPr>
            <w:r w:rsidRPr="00B010AF">
              <w:rPr>
                <w:rFonts w:ascii="Times New Roman" w:hAnsi="Times New Roman" w:cs="Times New Roman"/>
                <w:sz w:val="24"/>
                <w:szCs w:val="24"/>
                <w:lang w:val="uk-UA"/>
              </w:rPr>
              <w:t>з них:</w:t>
            </w:r>
          </w:p>
          <w:p w14:paraId="6B58C950" w14:textId="77777777" w:rsidR="00F7317F" w:rsidRPr="00B010AF" w:rsidRDefault="00F7317F" w:rsidP="00C84169">
            <w:pPr>
              <w:pStyle w:val="a8"/>
              <w:ind w:left="0"/>
              <w:rPr>
                <w:rFonts w:ascii="Times New Roman" w:hAnsi="Times New Roman" w:cs="Times New Roman"/>
                <w:sz w:val="24"/>
                <w:szCs w:val="24"/>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FF59A"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один.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2EDF261"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1 511</w:t>
            </w:r>
          </w:p>
          <w:p w14:paraId="2D78607C" w14:textId="77777777" w:rsidR="00F7317F" w:rsidRPr="00B010AF" w:rsidRDefault="00F7317F" w:rsidP="00C84169">
            <w:pPr>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E1A4897"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517</w:t>
            </w:r>
          </w:p>
          <w:p w14:paraId="515FB700" w14:textId="77777777" w:rsidR="00F7317F" w:rsidRPr="00B010AF" w:rsidRDefault="00F7317F" w:rsidP="00C84169">
            <w:pPr>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FC5570"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617</w:t>
            </w:r>
          </w:p>
          <w:p w14:paraId="6E668CBD" w14:textId="77777777" w:rsidR="00F7317F" w:rsidRPr="00B010AF" w:rsidRDefault="00F7317F" w:rsidP="00C84169">
            <w:pPr>
              <w:rPr>
                <w:rFonts w:ascii="Times New Roman" w:hAnsi="Times New Roman" w:cs="Times New Roman"/>
                <w:sz w:val="24"/>
                <w:szCs w:val="24"/>
                <w:lang w:val="uk-UA"/>
              </w:rPr>
            </w:pPr>
          </w:p>
        </w:tc>
      </w:tr>
      <w:tr w:rsidR="00F7317F" w:rsidRPr="00B010AF" w14:paraId="40DD78D7" w14:textId="77777777" w:rsidTr="00C84169">
        <w:trPr>
          <w:trHeight w:val="529"/>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3FA5D7E" w14:textId="77777777" w:rsidR="00F7317F" w:rsidRPr="00B010AF" w:rsidRDefault="00F7317F" w:rsidP="00C84169">
            <w:pPr>
              <w:pStyle w:val="a8"/>
              <w:numPr>
                <w:ilvl w:val="0"/>
                <w:numId w:val="7"/>
              </w:numPr>
              <w:rPr>
                <w:rFonts w:ascii="Times New Roman" w:hAnsi="Times New Roman" w:cs="Times New Roman"/>
                <w:sz w:val="24"/>
                <w:szCs w:val="24"/>
              </w:rPr>
            </w:pPr>
            <w:r w:rsidRPr="00B010AF">
              <w:rPr>
                <w:rFonts w:ascii="Times New Roman" w:hAnsi="Times New Roman" w:cs="Times New Roman"/>
                <w:sz w:val="24"/>
                <w:szCs w:val="24"/>
                <w:lang w:val="uk-UA"/>
              </w:rPr>
              <w:t>про заборону здійснення реєстраційних дій (за рішенням суду)</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6E1AE1F" w14:textId="77777777" w:rsidR="00F7317F" w:rsidRPr="00B010AF" w:rsidRDefault="00F7317F" w:rsidP="00C84169">
            <w:pPr>
              <w:jc w:val="center"/>
              <w:rPr>
                <w:rFonts w:ascii="Times New Roman" w:hAnsi="Times New Roman" w:cs="Times New Roman"/>
                <w:sz w:val="24"/>
                <w:szCs w:val="24"/>
              </w:rPr>
            </w:pPr>
            <w:r w:rsidRPr="00B010AF">
              <w:rPr>
                <w:rFonts w:ascii="Times New Roman" w:hAnsi="Times New Roman" w:cs="Times New Roman"/>
                <w:sz w:val="24"/>
                <w:szCs w:val="24"/>
                <w:lang w:val="uk-UA"/>
              </w:rPr>
              <w:t>один.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AE1C522"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213</w:t>
            </w:r>
          </w:p>
          <w:p w14:paraId="42549C71" w14:textId="77777777" w:rsidR="00F7317F" w:rsidRPr="00B010AF" w:rsidRDefault="00F7317F" w:rsidP="00C84169">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0274E4"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74</w:t>
            </w:r>
          </w:p>
          <w:p w14:paraId="504B2080" w14:textId="77777777" w:rsidR="00F7317F" w:rsidRPr="00B010AF" w:rsidRDefault="00F7317F" w:rsidP="00C84169">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D2AA7E3"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200</w:t>
            </w:r>
          </w:p>
          <w:p w14:paraId="1877A40E" w14:textId="77777777" w:rsidR="00F7317F" w:rsidRPr="00B010AF" w:rsidRDefault="00F7317F" w:rsidP="00C84169">
            <w:pPr>
              <w:jc w:val="center"/>
              <w:rPr>
                <w:rFonts w:ascii="Times New Roman" w:hAnsi="Times New Roman" w:cs="Times New Roman"/>
                <w:sz w:val="24"/>
                <w:szCs w:val="24"/>
              </w:rPr>
            </w:pPr>
          </w:p>
        </w:tc>
      </w:tr>
      <w:tr w:rsidR="00F7317F" w:rsidRPr="00B010AF" w14:paraId="10F9A85B" w14:textId="77777777" w:rsidTr="00C84169">
        <w:trPr>
          <w:trHeight w:val="70"/>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B719C16" w14:textId="77777777" w:rsidR="00F7317F" w:rsidRPr="00B010AF" w:rsidRDefault="00F7317F" w:rsidP="00C84169">
            <w:pPr>
              <w:pStyle w:val="a8"/>
              <w:numPr>
                <w:ilvl w:val="0"/>
                <w:numId w:val="7"/>
              </w:numPr>
              <w:rPr>
                <w:rFonts w:ascii="Times New Roman" w:hAnsi="Times New Roman" w:cs="Times New Roman"/>
                <w:sz w:val="24"/>
                <w:szCs w:val="24"/>
              </w:rPr>
            </w:pPr>
            <w:r w:rsidRPr="00B010AF">
              <w:rPr>
                <w:rFonts w:ascii="Times New Roman" w:hAnsi="Times New Roman" w:cs="Times New Roman"/>
                <w:sz w:val="24"/>
                <w:szCs w:val="24"/>
                <w:lang w:val="uk-UA"/>
              </w:rPr>
              <w:t>електронних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07DB283" w14:textId="77777777" w:rsidR="00F7317F" w:rsidRPr="00B010AF" w:rsidRDefault="00F7317F" w:rsidP="00C84169">
            <w:pPr>
              <w:jc w:val="center"/>
              <w:rPr>
                <w:rFonts w:ascii="Times New Roman" w:hAnsi="Times New Roman" w:cs="Times New Roman"/>
                <w:sz w:val="24"/>
                <w:szCs w:val="24"/>
              </w:rPr>
            </w:pPr>
            <w:r w:rsidRPr="00B010AF">
              <w:rPr>
                <w:rFonts w:ascii="Times New Roman" w:hAnsi="Times New Roman" w:cs="Times New Roman"/>
                <w:sz w:val="24"/>
                <w:szCs w:val="24"/>
                <w:lang w:val="uk-UA"/>
              </w:rPr>
              <w:t>один.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136201D" w14:textId="77777777" w:rsidR="00F7317F" w:rsidRPr="00B010AF" w:rsidRDefault="00F7317F" w:rsidP="00C84169">
            <w:pPr>
              <w:jc w:val="center"/>
              <w:rPr>
                <w:rFonts w:ascii="Times New Roman" w:hAnsi="Times New Roman" w:cs="Times New Roman"/>
                <w:sz w:val="24"/>
                <w:szCs w:val="24"/>
              </w:rPr>
            </w:pPr>
            <w:r w:rsidRPr="00B010AF">
              <w:rPr>
                <w:rFonts w:ascii="Times New Roman" w:hAnsi="Times New Roman" w:cs="Times New Roman"/>
                <w:sz w:val="24"/>
                <w:szCs w:val="24"/>
                <w:lang w:val="uk-UA"/>
              </w:rPr>
              <w:t>161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7AA7D0" w14:textId="77777777" w:rsidR="00F7317F" w:rsidRPr="00B010AF" w:rsidRDefault="00F7317F" w:rsidP="00C84169">
            <w:pPr>
              <w:jc w:val="center"/>
              <w:rPr>
                <w:rFonts w:ascii="Times New Roman" w:hAnsi="Times New Roman" w:cs="Times New Roman"/>
                <w:sz w:val="24"/>
                <w:szCs w:val="24"/>
              </w:rPr>
            </w:pPr>
            <w:r w:rsidRPr="00B010AF">
              <w:rPr>
                <w:rFonts w:ascii="Times New Roman" w:hAnsi="Times New Roman" w:cs="Times New Roman"/>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084C801" w14:textId="77777777" w:rsidR="00F7317F" w:rsidRPr="00B010AF" w:rsidRDefault="00F7317F" w:rsidP="00C84169">
            <w:pPr>
              <w:jc w:val="center"/>
              <w:rPr>
                <w:rFonts w:ascii="Times New Roman" w:hAnsi="Times New Roman" w:cs="Times New Roman"/>
                <w:sz w:val="24"/>
                <w:szCs w:val="24"/>
              </w:rPr>
            </w:pPr>
            <w:r w:rsidRPr="00B010AF">
              <w:rPr>
                <w:rFonts w:ascii="Times New Roman" w:hAnsi="Times New Roman" w:cs="Times New Roman"/>
                <w:sz w:val="24"/>
                <w:szCs w:val="24"/>
                <w:lang w:val="uk-UA"/>
              </w:rPr>
              <w:t>43</w:t>
            </w:r>
          </w:p>
        </w:tc>
      </w:tr>
      <w:tr w:rsidR="00F7317F" w:rsidRPr="00B010AF" w14:paraId="760C35A1" w14:textId="77777777" w:rsidTr="00C84169">
        <w:trPr>
          <w:trHeight w:val="70"/>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BC644E" w14:textId="77777777" w:rsidR="00F7317F" w:rsidRPr="00B010AF" w:rsidRDefault="00F7317F" w:rsidP="00C84169">
            <w:pPr>
              <w:rPr>
                <w:rFonts w:ascii="Times New Roman" w:hAnsi="Times New Roman" w:cs="Times New Roman"/>
                <w:sz w:val="24"/>
                <w:szCs w:val="24"/>
                <w:lang w:val="uk-UA"/>
              </w:rPr>
            </w:pPr>
            <w:r w:rsidRPr="00B010AF">
              <w:rPr>
                <w:rFonts w:ascii="Times New Roman" w:hAnsi="Times New Roman" w:cs="Times New Roman"/>
                <w:sz w:val="24"/>
                <w:szCs w:val="24"/>
                <w:lang w:val="uk-UA"/>
              </w:rPr>
              <w:t xml:space="preserve">Прийнято та обліковано реєстраційних справ, які надіслані нотаріусами, </w:t>
            </w:r>
            <w:proofErr w:type="spellStart"/>
            <w:r w:rsidRPr="00B010AF">
              <w:rPr>
                <w:rFonts w:ascii="Times New Roman" w:hAnsi="Times New Roman" w:cs="Times New Roman"/>
                <w:sz w:val="24"/>
                <w:szCs w:val="24"/>
                <w:lang w:val="uk-UA"/>
              </w:rPr>
              <w:t>ЦНАПами</w:t>
            </w:r>
            <w:proofErr w:type="spellEnd"/>
            <w:r w:rsidRPr="00B010AF">
              <w:rPr>
                <w:rFonts w:ascii="Times New Roman" w:hAnsi="Times New Roman" w:cs="Times New Roman"/>
                <w:sz w:val="24"/>
                <w:szCs w:val="24"/>
                <w:lang w:val="uk-UA"/>
              </w:rPr>
              <w:t xml:space="preserve"> та сформовано Департаментом</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60D57B"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один.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AC505"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31 269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953BE3"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14 149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2762F6"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19408</w:t>
            </w:r>
          </w:p>
        </w:tc>
      </w:tr>
      <w:tr w:rsidR="00F7317F" w:rsidRPr="00B010AF" w14:paraId="40FB5C31" w14:textId="77777777" w:rsidTr="00C84169">
        <w:trPr>
          <w:trHeight w:val="420"/>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725F84" w14:textId="77777777" w:rsidR="00F7317F" w:rsidRPr="00B010AF" w:rsidRDefault="00F7317F" w:rsidP="00C84169">
            <w:pPr>
              <w:rPr>
                <w:rFonts w:ascii="Times New Roman" w:hAnsi="Times New Roman" w:cs="Times New Roman"/>
                <w:sz w:val="24"/>
                <w:szCs w:val="24"/>
                <w:lang w:val="uk-UA"/>
              </w:rPr>
            </w:pPr>
            <w:r w:rsidRPr="00B010AF">
              <w:rPr>
                <w:rFonts w:ascii="Times New Roman" w:hAnsi="Times New Roman" w:cs="Times New Roman"/>
                <w:sz w:val="24"/>
                <w:szCs w:val="24"/>
                <w:lang w:val="uk-UA"/>
              </w:rPr>
              <w:t>Взято на зберігання реєстраційних справ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C738E0"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один.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DAEC2"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502 658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629F6"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714 200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481FB"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735597</w:t>
            </w:r>
          </w:p>
        </w:tc>
      </w:tr>
      <w:tr w:rsidR="00F7317F" w:rsidRPr="00B010AF" w14:paraId="0F96EDAC" w14:textId="77777777" w:rsidTr="00C84169">
        <w:trPr>
          <w:trHeight w:val="55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C8DC2" w14:textId="77777777" w:rsidR="00F7317F" w:rsidRPr="00B010AF" w:rsidRDefault="00F7317F" w:rsidP="00C84169">
            <w:pPr>
              <w:rPr>
                <w:rFonts w:ascii="Times New Roman" w:hAnsi="Times New Roman" w:cs="Times New Roman"/>
                <w:sz w:val="24"/>
                <w:szCs w:val="24"/>
                <w:lang w:val="uk-UA"/>
              </w:rPr>
            </w:pPr>
            <w:r w:rsidRPr="00B010AF">
              <w:rPr>
                <w:rFonts w:ascii="Times New Roman" w:hAnsi="Times New Roman" w:cs="Times New Roman"/>
                <w:sz w:val="24"/>
                <w:szCs w:val="24"/>
                <w:lang w:val="uk-UA"/>
              </w:rPr>
              <w:t>Надано державними реєстраторами консультацій з питань державної реєстрації за графіком ЦНАП</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A709AB" w14:textId="77777777" w:rsidR="00F7317F" w:rsidRPr="00B010AF" w:rsidRDefault="00F7317F" w:rsidP="00C84169">
            <w:pPr>
              <w:jc w:val="center"/>
              <w:rPr>
                <w:rFonts w:ascii="Times New Roman" w:hAnsi="Times New Roman" w:cs="Times New Roman"/>
                <w:sz w:val="24"/>
                <w:szCs w:val="24"/>
                <w:lang w:val="uk-UA"/>
              </w:rPr>
            </w:pPr>
            <w:proofErr w:type="spellStart"/>
            <w:r w:rsidRPr="00B010AF">
              <w:rPr>
                <w:rFonts w:ascii="Times New Roman" w:hAnsi="Times New Roman" w:cs="Times New Roman"/>
                <w:sz w:val="24"/>
                <w:szCs w:val="24"/>
                <w:lang w:val="uk-UA"/>
              </w:rPr>
              <w:t>консуль-тації</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AB5D1"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6 824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E04D1"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2 528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BA35D"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3818</w:t>
            </w:r>
          </w:p>
        </w:tc>
      </w:tr>
      <w:tr w:rsidR="00F7317F" w:rsidRPr="00B010AF" w14:paraId="3EA8E602" w14:textId="77777777" w:rsidTr="00C84169">
        <w:trPr>
          <w:trHeight w:val="723"/>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C288C85" w14:textId="77777777" w:rsidR="00F7317F" w:rsidRPr="00B010AF" w:rsidRDefault="00F7317F" w:rsidP="00C84169">
            <w:pPr>
              <w:rPr>
                <w:rFonts w:ascii="Times New Roman" w:hAnsi="Times New Roman" w:cs="Times New Roman"/>
                <w:sz w:val="24"/>
                <w:szCs w:val="24"/>
                <w:lang w:val="uk-UA"/>
              </w:rPr>
            </w:pPr>
            <w:r w:rsidRPr="00B010AF">
              <w:rPr>
                <w:rFonts w:ascii="Times New Roman" w:hAnsi="Times New Roman" w:cs="Times New Roman"/>
                <w:sz w:val="24"/>
                <w:szCs w:val="24"/>
                <w:lang w:val="uk-UA"/>
              </w:rPr>
              <w:t>Надано тимчасовий доступ на підставі судових ухвал:</w:t>
            </w:r>
          </w:p>
          <w:p w14:paraId="2AA3842A" w14:textId="77777777" w:rsidR="00F7317F" w:rsidRPr="00B010AF" w:rsidRDefault="00F7317F" w:rsidP="00C84169">
            <w:pPr>
              <w:pStyle w:val="a8"/>
              <w:numPr>
                <w:ilvl w:val="0"/>
                <w:numId w:val="7"/>
              </w:numPr>
              <w:rPr>
                <w:rFonts w:ascii="Times New Roman" w:hAnsi="Times New Roman" w:cs="Times New Roman"/>
                <w:sz w:val="24"/>
                <w:szCs w:val="24"/>
                <w:lang w:val="uk-UA"/>
              </w:rPr>
            </w:pPr>
            <w:r w:rsidRPr="00B010AF">
              <w:rPr>
                <w:rFonts w:ascii="Times New Roman" w:hAnsi="Times New Roman" w:cs="Times New Roman"/>
                <w:sz w:val="24"/>
                <w:szCs w:val="24"/>
                <w:lang w:val="uk-UA"/>
              </w:rPr>
              <w:t>оригінали реєстраційних справ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E11FB6C" w14:textId="77777777" w:rsidR="00F7317F" w:rsidRDefault="00F7317F" w:rsidP="00C84169">
            <w:pPr>
              <w:jc w:val="center"/>
              <w:rPr>
                <w:rFonts w:ascii="Times New Roman" w:hAnsi="Times New Roman" w:cs="Times New Roman"/>
                <w:sz w:val="24"/>
                <w:szCs w:val="24"/>
                <w:lang w:val="uk-UA"/>
              </w:rPr>
            </w:pPr>
          </w:p>
          <w:p w14:paraId="72E758F7" w14:textId="77777777" w:rsidR="00F7317F" w:rsidRDefault="00F7317F" w:rsidP="00C84169">
            <w:pPr>
              <w:jc w:val="center"/>
              <w:rPr>
                <w:rFonts w:ascii="Times New Roman" w:hAnsi="Times New Roman" w:cs="Times New Roman"/>
                <w:sz w:val="24"/>
                <w:szCs w:val="24"/>
                <w:lang w:val="uk-UA"/>
              </w:rPr>
            </w:pPr>
          </w:p>
          <w:p w14:paraId="304CE9CD"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один.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1B230DF" w14:textId="77777777" w:rsidR="00F7317F" w:rsidRPr="00B010AF" w:rsidRDefault="00F7317F" w:rsidP="00C84169">
            <w:pPr>
              <w:jc w:val="center"/>
              <w:rPr>
                <w:rFonts w:ascii="Times New Roman" w:hAnsi="Times New Roman" w:cs="Times New Roman"/>
                <w:sz w:val="24"/>
                <w:szCs w:val="24"/>
                <w:lang w:val="uk-UA"/>
              </w:rPr>
            </w:pPr>
          </w:p>
          <w:p w14:paraId="7C0994DA" w14:textId="77777777" w:rsidR="00F7317F" w:rsidRPr="00B010AF" w:rsidRDefault="00F7317F" w:rsidP="00C84169">
            <w:pPr>
              <w:jc w:val="center"/>
              <w:rPr>
                <w:rFonts w:ascii="Times New Roman" w:hAnsi="Times New Roman" w:cs="Times New Roman"/>
                <w:sz w:val="24"/>
                <w:szCs w:val="24"/>
                <w:lang w:val="uk-UA"/>
              </w:rPr>
            </w:pPr>
          </w:p>
          <w:p w14:paraId="16A07818"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103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2BDECD" w14:textId="77777777" w:rsidR="00F7317F" w:rsidRPr="00B010AF" w:rsidRDefault="00F7317F" w:rsidP="00C84169">
            <w:pPr>
              <w:jc w:val="center"/>
              <w:rPr>
                <w:rFonts w:ascii="Times New Roman" w:hAnsi="Times New Roman" w:cs="Times New Roman"/>
                <w:sz w:val="24"/>
                <w:szCs w:val="24"/>
                <w:lang w:val="uk-UA"/>
              </w:rPr>
            </w:pPr>
          </w:p>
          <w:p w14:paraId="1F0F2D26" w14:textId="77777777" w:rsidR="00F7317F" w:rsidRPr="00B010AF" w:rsidRDefault="00F7317F" w:rsidP="00C84169">
            <w:pPr>
              <w:jc w:val="center"/>
              <w:rPr>
                <w:rFonts w:ascii="Times New Roman" w:hAnsi="Times New Roman" w:cs="Times New Roman"/>
                <w:sz w:val="24"/>
                <w:szCs w:val="24"/>
                <w:lang w:val="uk-UA"/>
              </w:rPr>
            </w:pPr>
          </w:p>
          <w:p w14:paraId="2443DA02"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142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F31FA" w14:textId="77777777" w:rsidR="00F7317F" w:rsidRPr="00B010AF" w:rsidRDefault="00F7317F" w:rsidP="00C84169">
            <w:pPr>
              <w:jc w:val="center"/>
              <w:rPr>
                <w:rFonts w:ascii="Times New Roman" w:hAnsi="Times New Roman" w:cs="Times New Roman"/>
                <w:sz w:val="24"/>
                <w:szCs w:val="24"/>
                <w:lang w:val="uk-UA"/>
              </w:rPr>
            </w:pPr>
          </w:p>
          <w:p w14:paraId="13FD26F4" w14:textId="77777777" w:rsidR="00F7317F" w:rsidRPr="00B010AF" w:rsidRDefault="00F7317F" w:rsidP="00C84169">
            <w:pPr>
              <w:jc w:val="center"/>
              <w:rPr>
                <w:rFonts w:ascii="Times New Roman" w:hAnsi="Times New Roman" w:cs="Times New Roman"/>
                <w:sz w:val="24"/>
                <w:szCs w:val="24"/>
                <w:lang w:val="uk-UA"/>
              </w:rPr>
            </w:pPr>
          </w:p>
          <w:p w14:paraId="71CC1E07"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18</w:t>
            </w:r>
          </w:p>
        </w:tc>
      </w:tr>
      <w:tr w:rsidR="00F7317F" w:rsidRPr="00B010AF" w14:paraId="6D67959E" w14:textId="77777777" w:rsidTr="00C84169">
        <w:trPr>
          <w:trHeight w:val="182"/>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08CB11E" w14:textId="77777777" w:rsidR="00F7317F" w:rsidRPr="00B010AF" w:rsidRDefault="00F7317F" w:rsidP="00C84169">
            <w:pPr>
              <w:pStyle w:val="a8"/>
              <w:numPr>
                <w:ilvl w:val="0"/>
                <w:numId w:val="7"/>
              </w:numPr>
              <w:rPr>
                <w:rFonts w:ascii="Times New Roman" w:hAnsi="Times New Roman" w:cs="Times New Roman"/>
                <w:sz w:val="24"/>
                <w:szCs w:val="24"/>
                <w:lang w:val="uk-UA"/>
              </w:rPr>
            </w:pPr>
            <w:r w:rsidRPr="00B010AF">
              <w:rPr>
                <w:rFonts w:ascii="Times New Roman" w:hAnsi="Times New Roman" w:cs="Times New Roman"/>
                <w:sz w:val="24"/>
                <w:szCs w:val="24"/>
                <w:lang w:val="uk-UA"/>
              </w:rPr>
              <w:t>копії реєстраційних справ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073B64C"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один.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22558C0"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297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DCAA11A"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344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1935D1A"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589</w:t>
            </w:r>
          </w:p>
        </w:tc>
      </w:tr>
      <w:tr w:rsidR="00F7317F" w:rsidRPr="00B010AF" w14:paraId="649216A6" w14:textId="77777777" w:rsidTr="00C84169">
        <w:trPr>
          <w:trHeight w:val="172"/>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9E3D32C" w14:textId="77777777" w:rsidR="00F7317F" w:rsidRPr="00B010AF" w:rsidRDefault="00F7317F" w:rsidP="00C84169">
            <w:pPr>
              <w:pStyle w:val="a8"/>
              <w:numPr>
                <w:ilvl w:val="0"/>
                <w:numId w:val="7"/>
              </w:numPr>
              <w:rPr>
                <w:rFonts w:ascii="Times New Roman" w:hAnsi="Times New Roman" w:cs="Times New Roman"/>
                <w:sz w:val="24"/>
                <w:szCs w:val="24"/>
                <w:lang w:val="uk-UA"/>
              </w:rPr>
            </w:pPr>
            <w:r w:rsidRPr="00B010AF">
              <w:rPr>
                <w:rFonts w:ascii="Times New Roman" w:hAnsi="Times New Roman" w:cs="Times New Roman"/>
                <w:sz w:val="24"/>
                <w:szCs w:val="24"/>
                <w:lang w:val="uk-UA"/>
              </w:rPr>
              <w:t>копії аркушів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42913BA" w14:textId="77777777" w:rsidR="00F7317F" w:rsidRPr="00B010AF" w:rsidRDefault="00F7317F" w:rsidP="00C84169">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w:t>
            </w:r>
            <w:r w:rsidRPr="00B010AF">
              <w:rPr>
                <w:rFonts w:ascii="Times New Roman" w:hAnsi="Times New Roman" w:cs="Times New Roman"/>
                <w:sz w:val="24"/>
                <w:szCs w:val="24"/>
                <w:lang w:val="uk-UA"/>
              </w:rPr>
              <w:t>рк</w:t>
            </w:r>
            <w:proofErr w:type="spellEnd"/>
            <w:r>
              <w:rPr>
                <w:rFonts w:ascii="Times New Roman" w:hAnsi="Times New Roman" w:cs="Times New Roman"/>
                <w:sz w:val="24"/>
                <w:szCs w:val="24"/>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6E6B11E"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8291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25B121"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15235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00901AD" w14:textId="77777777" w:rsidR="00F7317F" w:rsidRPr="00B010AF" w:rsidRDefault="00F7317F" w:rsidP="00C84169">
            <w:pPr>
              <w:jc w:val="center"/>
              <w:rPr>
                <w:rFonts w:ascii="Times New Roman" w:hAnsi="Times New Roman" w:cs="Times New Roman"/>
                <w:sz w:val="24"/>
                <w:szCs w:val="24"/>
                <w:lang w:val="uk-UA"/>
              </w:rPr>
            </w:pPr>
            <w:r w:rsidRPr="00B010AF">
              <w:rPr>
                <w:rFonts w:ascii="Times New Roman" w:hAnsi="Times New Roman" w:cs="Times New Roman"/>
                <w:sz w:val="24"/>
                <w:szCs w:val="24"/>
                <w:lang w:val="uk-UA"/>
              </w:rPr>
              <w:t>25613</w:t>
            </w:r>
          </w:p>
        </w:tc>
      </w:tr>
    </w:tbl>
    <w:p w14:paraId="46F421F9" w14:textId="652F2A08" w:rsidR="005D0216" w:rsidRDefault="005D0216" w:rsidP="00B04F4A">
      <w:pPr>
        <w:pStyle w:val="a5"/>
        <w:shd w:val="clear" w:color="auto" w:fill="auto"/>
        <w:jc w:val="center"/>
        <w:rPr>
          <w:i/>
          <w:iCs/>
          <w:color w:val="auto"/>
        </w:rPr>
      </w:pPr>
    </w:p>
    <w:p w14:paraId="5D6C5497" w14:textId="77777777" w:rsidR="00601FC4" w:rsidRDefault="00601FC4" w:rsidP="00B04F4A">
      <w:pPr>
        <w:pStyle w:val="a5"/>
        <w:shd w:val="clear" w:color="auto" w:fill="auto"/>
        <w:jc w:val="center"/>
        <w:rPr>
          <w:i/>
          <w:iCs/>
          <w:color w:val="auto"/>
        </w:rPr>
      </w:pPr>
    </w:p>
    <w:p w14:paraId="0E97029B" w14:textId="77777777" w:rsidR="00554164" w:rsidRDefault="00554164" w:rsidP="00B04F4A">
      <w:pPr>
        <w:pStyle w:val="a5"/>
        <w:shd w:val="clear" w:color="auto" w:fill="auto"/>
        <w:jc w:val="center"/>
        <w:rPr>
          <w:i/>
          <w:iCs/>
          <w:color w:val="auto"/>
        </w:rPr>
      </w:pPr>
    </w:p>
    <w:p w14:paraId="3A318A0C" w14:textId="77777777" w:rsidR="00554164" w:rsidRDefault="00554164" w:rsidP="00B04F4A">
      <w:pPr>
        <w:pStyle w:val="a5"/>
        <w:shd w:val="clear" w:color="auto" w:fill="auto"/>
        <w:jc w:val="center"/>
        <w:rPr>
          <w:i/>
          <w:iCs/>
          <w:color w:val="auto"/>
        </w:rPr>
      </w:pPr>
    </w:p>
    <w:p w14:paraId="26578F1F" w14:textId="77777777" w:rsidR="00742C1A" w:rsidRDefault="00742C1A" w:rsidP="00B04F4A">
      <w:pPr>
        <w:pStyle w:val="a5"/>
        <w:shd w:val="clear" w:color="auto" w:fill="auto"/>
        <w:jc w:val="center"/>
        <w:rPr>
          <w:i/>
          <w:iCs/>
          <w:color w:val="auto"/>
        </w:rPr>
      </w:pPr>
    </w:p>
    <w:p w14:paraId="2E7FF255" w14:textId="77777777" w:rsidR="00742C1A" w:rsidRDefault="00742C1A" w:rsidP="00B04F4A">
      <w:pPr>
        <w:pStyle w:val="a5"/>
        <w:shd w:val="clear" w:color="auto" w:fill="auto"/>
        <w:jc w:val="center"/>
        <w:rPr>
          <w:i/>
          <w:iCs/>
          <w:color w:val="auto"/>
        </w:rPr>
      </w:pPr>
    </w:p>
    <w:p w14:paraId="4175D6F4" w14:textId="77777777" w:rsidR="00742C1A" w:rsidRDefault="00742C1A" w:rsidP="00B04F4A">
      <w:pPr>
        <w:pStyle w:val="a5"/>
        <w:shd w:val="clear" w:color="auto" w:fill="auto"/>
        <w:jc w:val="center"/>
        <w:rPr>
          <w:i/>
          <w:iCs/>
          <w:color w:val="auto"/>
        </w:rPr>
      </w:pPr>
    </w:p>
    <w:p w14:paraId="68CD2677" w14:textId="77777777" w:rsidR="00742C1A" w:rsidRDefault="00742C1A" w:rsidP="00B04F4A">
      <w:pPr>
        <w:pStyle w:val="a5"/>
        <w:shd w:val="clear" w:color="auto" w:fill="auto"/>
        <w:jc w:val="center"/>
        <w:rPr>
          <w:i/>
          <w:iCs/>
          <w:color w:val="auto"/>
        </w:rPr>
      </w:pPr>
    </w:p>
    <w:p w14:paraId="1FC24577" w14:textId="77777777" w:rsidR="00742C1A" w:rsidRDefault="00742C1A" w:rsidP="00B04F4A">
      <w:pPr>
        <w:pStyle w:val="a5"/>
        <w:shd w:val="clear" w:color="auto" w:fill="auto"/>
        <w:jc w:val="center"/>
        <w:rPr>
          <w:i/>
          <w:iCs/>
          <w:color w:val="auto"/>
        </w:rPr>
      </w:pPr>
    </w:p>
    <w:p w14:paraId="564A1685" w14:textId="77777777" w:rsidR="00742C1A" w:rsidRDefault="00742C1A" w:rsidP="00B04F4A">
      <w:pPr>
        <w:pStyle w:val="a5"/>
        <w:shd w:val="clear" w:color="auto" w:fill="auto"/>
        <w:jc w:val="center"/>
        <w:rPr>
          <w:i/>
          <w:iCs/>
          <w:color w:val="auto"/>
        </w:rPr>
      </w:pPr>
    </w:p>
    <w:p w14:paraId="2ECD0CF3" w14:textId="77777777" w:rsidR="00742C1A" w:rsidRDefault="00742C1A" w:rsidP="00B04F4A">
      <w:pPr>
        <w:pStyle w:val="a5"/>
        <w:shd w:val="clear" w:color="auto" w:fill="auto"/>
        <w:jc w:val="center"/>
        <w:rPr>
          <w:i/>
          <w:iCs/>
          <w:color w:val="auto"/>
        </w:rPr>
      </w:pPr>
    </w:p>
    <w:p w14:paraId="5C82A344" w14:textId="77777777" w:rsidR="00742C1A" w:rsidRDefault="00742C1A" w:rsidP="00B04F4A">
      <w:pPr>
        <w:pStyle w:val="a5"/>
        <w:shd w:val="clear" w:color="auto" w:fill="auto"/>
        <w:jc w:val="center"/>
        <w:rPr>
          <w:i/>
          <w:iCs/>
          <w:color w:val="auto"/>
        </w:rPr>
      </w:pPr>
    </w:p>
    <w:p w14:paraId="1074FCB4" w14:textId="77777777" w:rsidR="00742C1A" w:rsidRDefault="00742C1A" w:rsidP="00B04F4A">
      <w:pPr>
        <w:pStyle w:val="a5"/>
        <w:shd w:val="clear" w:color="auto" w:fill="auto"/>
        <w:jc w:val="center"/>
        <w:rPr>
          <w:i/>
          <w:iCs/>
          <w:color w:val="auto"/>
        </w:rPr>
      </w:pPr>
    </w:p>
    <w:p w14:paraId="782271ED" w14:textId="77777777" w:rsidR="00742C1A" w:rsidRDefault="00742C1A" w:rsidP="00B04F4A">
      <w:pPr>
        <w:pStyle w:val="a5"/>
        <w:shd w:val="clear" w:color="auto" w:fill="auto"/>
        <w:jc w:val="center"/>
        <w:rPr>
          <w:i/>
          <w:iCs/>
          <w:color w:val="auto"/>
        </w:rPr>
      </w:pPr>
    </w:p>
    <w:p w14:paraId="3E830BD3" w14:textId="77777777" w:rsidR="00742C1A" w:rsidRDefault="00742C1A" w:rsidP="00B04F4A">
      <w:pPr>
        <w:pStyle w:val="a5"/>
        <w:shd w:val="clear" w:color="auto" w:fill="auto"/>
        <w:jc w:val="center"/>
        <w:rPr>
          <w:i/>
          <w:iCs/>
          <w:color w:val="auto"/>
        </w:rPr>
      </w:pPr>
    </w:p>
    <w:p w14:paraId="0DB6904C" w14:textId="524B9F77" w:rsidR="00B04F4A" w:rsidRPr="00B04F4A" w:rsidRDefault="00B04F4A" w:rsidP="00B04F4A">
      <w:pPr>
        <w:pStyle w:val="a5"/>
        <w:shd w:val="clear" w:color="auto" w:fill="auto"/>
        <w:jc w:val="center"/>
        <w:rPr>
          <w:i/>
          <w:iCs/>
          <w:color w:val="auto"/>
        </w:rPr>
      </w:pPr>
      <w:r w:rsidRPr="00B04F4A">
        <w:rPr>
          <w:i/>
          <w:iCs/>
          <w:color w:val="auto"/>
        </w:rPr>
        <w:lastRenderedPageBreak/>
        <w:t>Реєстрація юридичних осіб - релігійних організацій</w:t>
      </w:r>
    </w:p>
    <w:p w14:paraId="131DB3BC" w14:textId="2B2528D0" w:rsidR="00B04F4A" w:rsidRPr="00400A29" w:rsidRDefault="00400A29" w:rsidP="00400A29">
      <w:pPr>
        <w:pStyle w:val="a5"/>
        <w:shd w:val="clear" w:color="auto" w:fill="auto"/>
        <w:jc w:val="right"/>
        <w:rPr>
          <w:b w:val="0"/>
          <w:bCs w:val="0"/>
          <w:color w:val="auto"/>
          <w:sz w:val="22"/>
          <w:szCs w:val="22"/>
        </w:rPr>
      </w:pPr>
      <w:r>
        <w:rPr>
          <w:b w:val="0"/>
          <w:bCs w:val="0"/>
          <w:color w:val="auto"/>
          <w:sz w:val="22"/>
          <w:szCs w:val="22"/>
        </w:rPr>
        <w:t xml:space="preserve">Табл.2 </w:t>
      </w:r>
    </w:p>
    <w:tbl>
      <w:tblPr>
        <w:tblStyle w:val="a9"/>
        <w:tblpPr w:leftFromText="180" w:rightFromText="180" w:vertAnchor="text" w:tblpX="74" w:tblpY="1"/>
        <w:tblOverlap w:val="never"/>
        <w:tblW w:w="10060" w:type="dxa"/>
        <w:tblLayout w:type="fixed"/>
        <w:tblLook w:val="04A0" w:firstRow="1" w:lastRow="0" w:firstColumn="1" w:lastColumn="0" w:noHBand="0" w:noVBand="1"/>
      </w:tblPr>
      <w:tblGrid>
        <w:gridCol w:w="4390"/>
        <w:gridCol w:w="1275"/>
        <w:gridCol w:w="1560"/>
        <w:gridCol w:w="1417"/>
        <w:gridCol w:w="1418"/>
      </w:tblGrid>
      <w:tr w:rsidR="001766CE" w:rsidRPr="008651BE" w14:paraId="1800A765" w14:textId="77777777" w:rsidTr="00C84169">
        <w:trPr>
          <w:trHeight w:val="1122"/>
        </w:trPr>
        <w:tc>
          <w:tcPr>
            <w:tcW w:w="4390" w:type="dxa"/>
            <w:tcBorders>
              <w:top w:val="single" w:sz="4" w:space="0" w:color="auto"/>
              <w:left w:val="single" w:sz="4" w:space="0" w:color="auto"/>
              <w:bottom w:val="single" w:sz="4" w:space="0" w:color="auto"/>
              <w:right w:val="single" w:sz="4" w:space="0" w:color="auto"/>
            </w:tcBorders>
            <w:vAlign w:val="center"/>
            <w:hideMark/>
          </w:tcPr>
          <w:p w14:paraId="293E9A40" w14:textId="77777777" w:rsidR="001766CE" w:rsidRPr="008651BE" w:rsidRDefault="001766CE" w:rsidP="00C84169">
            <w:pPr>
              <w:jc w:val="center"/>
              <w:rPr>
                <w:rFonts w:ascii="Times New Roman" w:hAnsi="Times New Roman" w:cs="Times New Roman"/>
                <w:b/>
                <w:sz w:val="24"/>
                <w:szCs w:val="24"/>
                <w:lang w:val="uk-UA"/>
              </w:rPr>
            </w:pPr>
            <w:r w:rsidRPr="008651BE">
              <w:rPr>
                <w:rFonts w:ascii="Times New Roman" w:hAnsi="Times New Roman" w:cs="Times New Roman"/>
                <w:b/>
                <w:sz w:val="24"/>
                <w:szCs w:val="24"/>
                <w:lang w:val="uk-UA"/>
              </w:rPr>
              <w:t>Назва показника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B04ACF" w14:textId="77777777" w:rsidR="001766CE" w:rsidRPr="008651BE" w:rsidRDefault="001766CE" w:rsidP="00C84169">
            <w:pPr>
              <w:jc w:val="center"/>
              <w:rPr>
                <w:rFonts w:ascii="Times New Roman" w:hAnsi="Times New Roman" w:cs="Times New Roman"/>
                <w:b/>
                <w:sz w:val="24"/>
                <w:szCs w:val="24"/>
                <w:lang w:val="uk-UA"/>
              </w:rPr>
            </w:pPr>
            <w:r w:rsidRPr="008651BE">
              <w:rPr>
                <w:rFonts w:ascii="Times New Roman" w:hAnsi="Times New Roman" w:cs="Times New Roman"/>
                <w:b/>
                <w:sz w:val="24"/>
                <w:szCs w:val="24"/>
                <w:lang w:val="uk-UA"/>
              </w:rPr>
              <w:t>Одиниця</w:t>
            </w:r>
          </w:p>
          <w:p w14:paraId="4332E4EE" w14:textId="77777777" w:rsidR="001766CE" w:rsidRPr="008651BE" w:rsidRDefault="001766CE" w:rsidP="00C84169">
            <w:pPr>
              <w:tabs>
                <w:tab w:val="left" w:pos="451"/>
              </w:tabs>
              <w:ind w:right="-109"/>
              <w:jc w:val="center"/>
              <w:rPr>
                <w:rFonts w:ascii="Times New Roman" w:hAnsi="Times New Roman" w:cs="Times New Roman"/>
                <w:b/>
                <w:sz w:val="24"/>
                <w:szCs w:val="24"/>
                <w:lang w:val="uk-UA"/>
              </w:rPr>
            </w:pPr>
            <w:r w:rsidRPr="008651BE">
              <w:rPr>
                <w:rFonts w:ascii="Times New Roman" w:hAnsi="Times New Roman" w:cs="Times New Roman"/>
                <w:b/>
                <w:sz w:val="24"/>
                <w:szCs w:val="24"/>
                <w:lang w:val="uk-UA"/>
              </w:rPr>
              <w:t>виміру</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85505C" w14:textId="77777777" w:rsidR="001766CE" w:rsidRPr="008651BE" w:rsidRDefault="001766CE" w:rsidP="00C84169">
            <w:pPr>
              <w:jc w:val="center"/>
              <w:rPr>
                <w:rFonts w:ascii="Times New Roman" w:hAnsi="Times New Roman" w:cs="Times New Roman"/>
                <w:b/>
                <w:sz w:val="24"/>
                <w:szCs w:val="24"/>
                <w:lang w:val="uk-UA"/>
              </w:rPr>
            </w:pPr>
            <w:r w:rsidRPr="008651BE">
              <w:rPr>
                <w:rFonts w:ascii="Times New Roman" w:hAnsi="Times New Roman" w:cs="Times New Roman"/>
                <w:b/>
                <w:sz w:val="24"/>
                <w:szCs w:val="24"/>
                <w:lang w:val="uk-UA"/>
              </w:rPr>
              <w:t>2021 рік</w:t>
            </w:r>
          </w:p>
          <w:p w14:paraId="1F68A15B" w14:textId="7D12455B" w:rsidR="001766CE" w:rsidRPr="008651BE" w:rsidRDefault="001766CE" w:rsidP="00C84169">
            <w:pPr>
              <w:jc w:val="center"/>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C02E1ED" w14:textId="77777777" w:rsidR="001766CE" w:rsidRPr="008651BE" w:rsidRDefault="001766CE" w:rsidP="00C84169">
            <w:pPr>
              <w:jc w:val="center"/>
              <w:rPr>
                <w:rFonts w:ascii="Times New Roman" w:hAnsi="Times New Roman" w:cs="Times New Roman"/>
                <w:b/>
                <w:sz w:val="24"/>
                <w:szCs w:val="24"/>
                <w:lang w:val="uk-UA"/>
              </w:rPr>
            </w:pPr>
            <w:r w:rsidRPr="008651BE">
              <w:rPr>
                <w:rFonts w:ascii="Times New Roman" w:hAnsi="Times New Roman" w:cs="Times New Roman"/>
                <w:b/>
                <w:sz w:val="24"/>
                <w:szCs w:val="24"/>
                <w:lang w:val="uk-UA"/>
              </w:rPr>
              <w:t>2022 рік</w:t>
            </w:r>
          </w:p>
          <w:p w14:paraId="65A1E79C" w14:textId="40FBB443" w:rsidR="001766CE" w:rsidRPr="008651BE" w:rsidRDefault="001766CE" w:rsidP="00C84169">
            <w:pPr>
              <w:jc w:val="center"/>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F3F3373" w14:textId="77777777" w:rsidR="001766CE" w:rsidRPr="008651BE" w:rsidRDefault="001766CE" w:rsidP="00C84169">
            <w:pPr>
              <w:jc w:val="center"/>
              <w:rPr>
                <w:rFonts w:ascii="Times New Roman" w:hAnsi="Times New Roman" w:cs="Times New Roman"/>
                <w:b/>
                <w:sz w:val="24"/>
                <w:szCs w:val="24"/>
                <w:lang w:val="uk-UA"/>
              </w:rPr>
            </w:pPr>
            <w:r w:rsidRPr="008651BE">
              <w:rPr>
                <w:rFonts w:ascii="Times New Roman" w:hAnsi="Times New Roman" w:cs="Times New Roman"/>
                <w:b/>
                <w:sz w:val="24"/>
                <w:szCs w:val="24"/>
                <w:lang w:val="uk-UA"/>
              </w:rPr>
              <w:t>2023 рік</w:t>
            </w:r>
          </w:p>
          <w:p w14:paraId="06A58C36" w14:textId="77777777" w:rsidR="001766CE" w:rsidRPr="008651BE" w:rsidRDefault="001766CE" w:rsidP="00C84169">
            <w:pPr>
              <w:jc w:val="center"/>
              <w:rPr>
                <w:rFonts w:ascii="Times New Roman" w:hAnsi="Times New Roman" w:cs="Times New Roman"/>
                <w:b/>
                <w:sz w:val="24"/>
                <w:szCs w:val="24"/>
                <w:lang w:val="uk-UA"/>
              </w:rPr>
            </w:pPr>
            <w:r w:rsidRPr="008651BE">
              <w:rPr>
                <w:rFonts w:ascii="Times New Roman" w:hAnsi="Times New Roman" w:cs="Times New Roman"/>
                <w:b/>
                <w:sz w:val="24"/>
                <w:szCs w:val="24"/>
                <w:lang w:val="uk-UA"/>
              </w:rPr>
              <w:t>(станом на 01.10.2023)</w:t>
            </w:r>
          </w:p>
        </w:tc>
      </w:tr>
      <w:tr w:rsidR="001766CE" w:rsidRPr="008651BE" w14:paraId="19A0ACA1" w14:textId="77777777" w:rsidTr="00A427A6">
        <w:trPr>
          <w:trHeight w:val="289"/>
        </w:trPr>
        <w:tc>
          <w:tcPr>
            <w:tcW w:w="1006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FBF7118" w14:textId="77777777" w:rsidR="00645B2D" w:rsidRPr="008651BE" w:rsidRDefault="00645B2D" w:rsidP="001766CE">
            <w:pPr>
              <w:jc w:val="center"/>
              <w:rPr>
                <w:rFonts w:ascii="Times New Roman" w:hAnsi="Times New Roman" w:cs="Times New Roman"/>
                <w:b/>
                <w:sz w:val="24"/>
                <w:szCs w:val="24"/>
                <w:lang w:val="uk-UA"/>
              </w:rPr>
            </w:pPr>
          </w:p>
          <w:p w14:paraId="0AF35196" w14:textId="7C7280AD" w:rsidR="001766CE" w:rsidRPr="008651BE" w:rsidRDefault="001766CE" w:rsidP="001766CE">
            <w:pPr>
              <w:jc w:val="center"/>
              <w:rPr>
                <w:rFonts w:ascii="Times New Roman" w:hAnsi="Times New Roman" w:cs="Times New Roman"/>
                <w:b/>
                <w:sz w:val="24"/>
                <w:szCs w:val="24"/>
                <w:lang w:val="uk-UA"/>
              </w:rPr>
            </w:pPr>
            <w:r w:rsidRPr="008651BE">
              <w:rPr>
                <w:rFonts w:ascii="Times New Roman" w:hAnsi="Times New Roman" w:cs="Times New Roman"/>
                <w:b/>
                <w:sz w:val="24"/>
                <w:szCs w:val="24"/>
                <w:lang w:val="uk-UA"/>
              </w:rPr>
              <w:t>Реєстрація юридичних осіб-релігійних організацій</w:t>
            </w:r>
          </w:p>
          <w:p w14:paraId="2C321D74" w14:textId="77777777" w:rsidR="001766CE" w:rsidRPr="008651BE" w:rsidRDefault="001766CE" w:rsidP="00C84169">
            <w:pPr>
              <w:jc w:val="center"/>
              <w:rPr>
                <w:rFonts w:ascii="Times New Roman" w:hAnsi="Times New Roman" w:cs="Times New Roman"/>
                <w:sz w:val="24"/>
                <w:szCs w:val="24"/>
                <w:lang w:val="uk-UA"/>
              </w:rPr>
            </w:pPr>
          </w:p>
        </w:tc>
      </w:tr>
      <w:tr w:rsidR="001766CE" w:rsidRPr="008651BE" w14:paraId="71985C1A" w14:textId="77777777" w:rsidTr="008651BE">
        <w:trPr>
          <w:trHeight w:val="29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1147064" w14:textId="77777777" w:rsidR="001766CE" w:rsidRDefault="003015E6" w:rsidP="008651BE">
            <w:pPr>
              <w:pStyle w:val="a8"/>
              <w:ind w:left="22"/>
              <w:rPr>
                <w:rFonts w:ascii="Times New Roman" w:hAnsi="Times New Roman" w:cs="Times New Roman"/>
                <w:sz w:val="24"/>
                <w:szCs w:val="24"/>
                <w:lang w:val="uk-UA"/>
              </w:rPr>
            </w:pPr>
            <w:r>
              <w:rPr>
                <w:rFonts w:ascii="Times New Roman" w:hAnsi="Times New Roman" w:cs="Times New Roman"/>
                <w:sz w:val="24"/>
                <w:szCs w:val="24"/>
                <w:lang w:val="uk-UA"/>
              </w:rPr>
              <w:t>Р</w:t>
            </w:r>
            <w:r w:rsidR="001766CE" w:rsidRPr="008651BE">
              <w:rPr>
                <w:rFonts w:ascii="Times New Roman" w:hAnsi="Times New Roman" w:cs="Times New Roman"/>
                <w:sz w:val="24"/>
                <w:szCs w:val="24"/>
                <w:lang w:val="uk-UA"/>
              </w:rPr>
              <w:t>озглянуто заяв</w:t>
            </w:r>
            <w:r>
              <w:rPr>
                <w:rFonts w:ascii="Times New Roman" w:hAnsi="Times New Roman" w:cs="Times New Roman"/>
                <w:sz w:val="24"/>
                <w:szCs w:val="24"/>
                <w:lang w:val="uk-UA"/>
              </w:rPr>
              <w:t>,</w:t>
            </w:r>
            <w:r w:rsidRPr="008651BE">
              <w:rPr>
                <w:rFonts w:ascii="Times New Roman" w:hAnsi="Times New Roman" w:cs="Times New Roman"/>
                <w:sz w:val="24"/>
                <w:szCs w:val="24"/>
                <w:lang w:val="uk-UA"/>
              </w:rPr>
              <w:t xml:space="preserve"> </w:t>
            </w:r>
            <w:r>
              <w:rPr>
                <w:rFonts w:ascii="Times New Roman" w:hAnsi="Times New Roman" w:cs="Times New Roman"/>
                <w:sz w:val="24"/>
                <w:szCs w:val="24"/>
                <w:lang w:val="uk-UA"/>
              </w:rPr>
              <w:t>в</w:t>
            </w:r>
            <w:r w:rsidRPr="008651BE">
              <w:rPr>
                <w:rFonts w:ascii="Times New Roman" w:hAnsi="Times New Roman" w:cs="Times New Roman"/>
                <w:sz w:val="24"/>
                <w:szCs w:val="24"/>
                <w:lang w:val="uk-UA"/>
              </w:rPr>
              <w:t>сього</w:t>
            </w:r>
          </w:p>
          <w:p w14:paraId="12F41BE1" w14:textId="73EF30C4" w:rsidR="00ED1F83" w:rsidRPr="008651BE" w:rsidRDefault="00ED1F83" w:rsidP="008651BE">
            <w:pPr>
              <w:pStyle w:val="a8"/>
              <w:ind w:left="22"/>
              <w:rPr>
                <w:rFonts w:ascii="Times New Roman" w:hAnsi="Times New Roman" w:cs="Times New Roman"/>
                <w:sz w:val="24"/>
                <w:szCs w:val="24"/>
                <w:lang w:val="uk-UA"/>
              </w:rPr>
            </w:pPr>
            <w:r>
              <w:rPr>
                <w:rFonts w:ascii="Times New Roman" w:hAnsi="Times New Roman" w:cs="Times New Roman"/>
                <w:sz w:val="24"/>
                <w:szCs w:val="24"/>
                <w:lang w:val="uk-UA"/>
              </w:rPr>
              <w:t>з них: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9DE4501" w14:textId="618C9B42" w:rsidR="001766CE" w:rsidRPr="008651BE" w:rsidRDefault="00645B2D" w:rsidP="001766CE">
            <w:pPr>
              <w:tabs>
                <w:tab w:val="left" w:pos="606"/>
              </w:tabs>
              <w:jc w:val="center"/>
              <w:rPr>
                <w:rFonts w:ascii="Times New Roman" w:hAnsi="Times New Roman" w:cs="Times New Roman"/>
                <w:sz w:val="24"/>
                <w:szCs w:val="24"/>
                <w:lang w:val="uk-UA"/>
              </w:rPr>
            </w:pPr>
            <w:r w:rsidRPr="008651BE">
              <w:rPr>
                <w:rFonts w:ascii="Times New Roman" w:hAnsi="Times New Roman" w:cs="Times New Roman"/>
                <w:sz w:val="24"/>
                <w:szCs w:val="24"/>
                <w:lang w:val="uk-UA"/>
              </w:rPr>
              <w:t>о</w:t>
            </w:r>
            <w:r w:rsidR="001766CE" w:rsidRPr="008651BE">
              <w:rPr>
                <w:rFonts w:ascii="Times New Roman" w:hAnsi="Times New Roman" w:cs="Times New Roman"/>
                <w:sz w:val="24"/>
                <w:szCs w:val="24"/>
                <w:lang w:val="uk-UA"/>
              </w:rPr>
              <w:t>дин</w:t>
            </w:r>
            <w:r w:rsidRPr="008651BE">
              <w:rPr>
                <w:rFonts w:ascii="Times New Roman" w:hAnsi="Times New Roman" w:cs="Times New Roman"/>
                <w:sz w:val="24"/>
                <w:szCs w:val="24"/>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EF6D50" w14:textId="70507185" w:rsidR="001766CE" w:rsidRPr="008651BE" w:rsidRDefault="001766CE" w:rsidP="001766CE">
            <w:pPr>
              <w:jc w:val="center"/>
              <w:rPr>
                <w:rFonts w:ascii="Times New Roman" w:hAnsi="Times New Roman" w:cs="Times New Roman"/>
                <w:sz w:val="24"/>
                <w:szCs w:val="24"/>
                <w:lang w:val="uk-UA"/>
              </w:rPr>
            </w:pPr>
            <w:r w:rsidRPr="008651BE">
              <w:rPr>
                <w:rFonts w:ascii="Times New Roman" w:hAnsi="Times New Roman" w:cs="Times New Roman"/>
                <w:sz w:val="24"/>
                <w:szCs w:val="24"/>
                <w:lang w:val="uk-UA"/>
              </w:rPr>
              <w:t>149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BFE086" w14:textId="591FE749" w:rsidR="001766CE" w:rsidRPr="008651BE" w:rsidRDefault="001766CE" w:rsidP="00B5716B">
            <w:pPr>
              <w:jc w:val="center"/>
              <w:rPr>
                <w:rFonts w:ascii="Times New Roman" w:hAnsi="Times New Roman" w:cs="Times New Roman"/>
                <w:sz w:val="24"/>
                <w:szCs w:val="24"/>
                <w:lang w:val="uk-UA"/>
              </w:rPr>
            </w:pPr>
            <w:r w:rsidRPr="008651BE">
              <w:rPr>
                <w:rFonts w:ascii="Times New Roman" w:hAnsi="Times New Roman" w:cs="Times New Roman"/>
                <w:sz w:val="24"/>
                <w:szCs w:val="24"/>
                <w:lang w:val="uk-UA"/>
              </w:rPr>
              <w:t>179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EB99BBC" w14:textId="37F8D1FB" w:rsidR="001766CE" w:rsidRPr="008651BE" w:rsidRDefault="001766CE" w:rsidP="00B5716B">
            <w:pPr>
              <w:jc w:val="center"/>
              <w:rPr>
                <w:rFonts w:ascii="Times New Roman" w:hAnsi="Times New Roman" w:cs="Times New Roman"/>
                <w:sz w:val="24"/>
                <w:szCs w:val="24"/>
                <w:lang w:val="uk-UA"/>
              </w:rPr>
            </w:pPr>
            <w:r w:rsidRPr="008651BE">
              <w:rPr>
                <w:rFonts w:ascii="Times New Roman" w:hAnsi="Times New Roman" w:cs="Times New Roman"/>
                <w:sz w:val="24"/>
                <w:szCs w:val="24"/>
                <w:lang w:val="uk-UA"/>
              </w:rPr>
              <w:t>222</w:t>
            </w:r>
          </w:p>
        </w:tc>
      </w:tr>
      <w:tr w:rsidR="002878E9" w:rsidRPr="008651BE" w14:paraId="7B4C6C14" w14:textId="77777777" w:rsidTr="008651BE">
        <w:trPr>
          <w:trHeight w:val="257"/>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27EC439" w14:textId="54D99B6C" w:rsidR="002878E9" w:rsidRPr="00ED1F83" w:rsidRDefault="002878E9" w:rsidP="002878E9">
            <w:pPr>
              <w:pStyle w:val="a8"/>
              <w:numPr>
                <w:ilvl w:val="0"/>
                <w:numId w:val="7"/>
              </w:numPr>
              <w:rPr>
                <w:rFonts w:ascii="Times New Roman" w:hAnsi="Times New Roman" w:cs="Times New Roman"/>
                <w:lang w:val="uk-UA"/>
              </w:rPr>
            </w:pPr>
            <w:r w:rsidRPr="00ED1F83">
              <w:rPr>
                <w:rFonts w:ascii="Times New Roman" w:hAnsi="Times New Roman" w:cs="Times New Roman"/>
                <w:lang w:val="uk-UA"/>
              </w:rPr>
              <w:t>проведення державної реєстрації</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43A739C" w14:textId="4D62F869" w:rsidR="002878E9" w:rsidRPr="008651BE" w:rsidRDefault="002878E9" w:rsidP="002878E9">
            <w:pPr>
              <w:tabs>
                <w:tab w:val="left" w:pos="606"/>
              </w:tabs>
              <w:jc w:val="center"/>
              <w:rPr>
                <w:rFonts w:ascii="Times New Roman" w:hAnsi="Times New Roman" w:cs="Times New Roman"/>
                <w:sz w:val="24"/>
                <w:szCs w:val="24"/>
                <w:lang w:val="uk-UA"/>
              </w:rPr>
            </w:pPr>
            <w:r w:rsidRPr="003D2314">
              <w:rPr>
                <w:rFonts w:ascii="Times New Roman" w:hAnsi="Times New Roman" w:cs="Times New Roman"/>
                <w:sz w:val="24"/>
                <w:szCs w:val="24"/>
                <w:lang w:val="uk-UA"/>
              </w:rPr>
              <w:t>один.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71E449" w14:textId="0EB5E058" w:rsidR="002878E9" w:rsidRPr="008651BE" w:rsidRDefault="002878E9" w:rsidP="002878E9">
            <w:pPr>
              <w:jc w:val="center"/>
              <w:rPr>
                <w:rFonts w:ascii="Times New Roman" w:hAnsi="Times New Roman" w:cs="Times New Roman"/>
                <w:sz w:val="24"/>
                <w:szCs w:val="24"/>
                <w:lang w:val="uk-UA"/>
              </w:rPr>
            </w:pPr>
            <w:r w:rsidRPr="008651BE">
              <w:rPr>
                <w:rFonts w:ascii="Times New Roman" w:hAnsi="Times New Roman" w:cs="Times New Roman"/>
                <w:sz w:val="24"/>
                <w:szCs w:val="24"/>
                <w:lang w:val="uk-UA"/>
              </w:rPr>
              <w:t>68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94FC2B3" w14:textId="726C53DA" w:rsidR="002878E9" w:rsidRPr="008651BE" w:rsidRDefault="002878E9" w:rsidP="00B5716B">
            <w:pPr>
              <w:jc w:val="center"/>
              <w:rPr>
                <w:rFonts w:ascii="Times New Roman" w:hAnsi="Times New Roman" w:cs="Times New Roman"/>
                <w:sz w:val="24"/>
                <w:szCs w:val="24"/>
                <w:lang w:val="uk-UA"/>
              </w:rPr>
            </w:pPr>
            <w:r w:rsidRPr="008651BE">
              <w:rPr>
                <w:rFonts w:ascii="Times New Roman" w:hAnsi="Times New Roman" w:cs="Times New Roman"/>
                <w:sz w:val="24"/>
                <w:szCs w:val="24"/>
                <w:lang w:val="uk-UA"/>
              </w:rPr>
              <w:t>175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3ED225F" w14:textId="40D9C1C4" w:rsidR="002878E9" w:rsidRPr="008651BE" w:rsidRDefault="002878E9" w:rsidP="00B5716B">
            <w:pPr>
              <w:jc w:val="center"/>
              <w:rPr>
                <w:rFonts w:ascii="Times New Roman" w:hAnsi="Times New Roman" w:cs="Times New Roman"/>
                <w:sz w:val="24"/>
                <w:szCs w:val="24"/>
                <w:lang w:val="uk-UA"/>
              </w:rPr>
            </w:pPr>
            <w:r w:rsidRPr="008651BE">
              <w:rPr>
                <w:rFonts w:ascii="Times New Roman" w:hAnsi="Times New Roman" w:cs="Times New Roman"/>
                <w:sz w:val="24"/>
                <w:szCs w:val="24"/>
                <w:lang w:val="uk-UA"/>
              </w:rPr>
              <w:t>248</w:t>
            </w:r>
          </w:p>
        </w:tc>
      </w:tr>
      <w:tr w:rsidR="002878E9" w:rsidRPr="008651BE" w14:paraId="4DC19E83" w14:textId="77777777" w:rsidTr="008651BE">
        <w:trPr>
          <w:trHeight w:val="261"/>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381F040" w14:textId="05E63E9D" w:rsidR="002878E9" w:rsidRPr="008651BE" w:rsidRDefault="002878E9" w:rsidP="002878E9">
            <w:pPr>
              <w:pStyle w:val="a8"/>
              <w:numPr>
                <w:ilvl w:val="0"/>
                <w:numId w:val="7"/>
              </w:numPr>
              <w:rPr>
                <w:rFonts w:ascii="Times New Roman" w:hAnsi="Times New Roman" w:cs="Times New Roman"/>
                <w:sz w:val="24"/>
                <w:szCs w:val="24"/>
                <w:lang w:val="uk-UA"/>
              </w:rPr>
            </w:pPr>
            <w:r w:rsidRPr="008651BE">
              <w:rPr>
                <w:rFonts w:ascii="Times New Roman" w:hAnsi="Times New Roman" w:cs="Times New Roman"/>
                <w:sz w:val="24"/>
                <w:szCs w:val="24"/>
                <w:lang w:val="uk-UA"/>
              </w:rPr>
              <w:t>відмову у державній реєстрації</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AEAAD4D" w14:textId="68E0B77F" w:rsidR="002878E9" w:rsidRPr="008651BE" w:rsidRDefault="002878E9" w:rsidP="002878E9">
            <w:pPr>
              <w:tabs>
                <w:tab w:val="left" w:pos="606"/>
              </w:tabs>
              <w:jc w:val="center"/>
              <w:rPr>
                <w:rFonts w:ascii="Times New Roman" w:hAnsi="Times New Roman" w:cs="Times New Roman"/>
                <w:sz w:val="24"/>
                <w:szCs w:val="24"/>
                <w:lang w:val="uk-UA"/>
              </w:rPr>
            </w:pPr>
            <w:r w:rsidRPr="003D2314">
              <w:rPr>
                <w:rFonts w:ascii="Times New Roman" w:hAnsi="Times New Roman" w:cs="Times New Roman"/>
                <w:sz w:val="24"/>
                <w:szCs w:val="24"/>
                <w:lang w:val="uk-UA"/>
              </w:rPr>
              <w:t>один.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074BF2" w14:textId="683D191A" w:rsidR="002878E9" w:rsidRPr="008651BE" w:rsidRDefault="002878E9" w:rsidP="002878E9">
            <w:pPr>
              <w:jc w:val="center"/>
              <w:rPr>
                <w:rFonts w:ascii="Times New Roman" w:hAnsi="Times New Roman" w:cs="Times New Roman"/>
                <w:sz w:val="24"/>
                <w:szCs w:val="24"/>
                <w:lang w:val="uk-UA"/>
              </w:rPr>
            </w:pPr>
            <w:r w:rsidRPr="008651BE">
              <w:rPr>
                <w:rFonts w:ascii="Times New Roman" w:hAnsi="Times New Roman" w:cs="Times New Roman"/>
                <w:sz w:val="24"/>
                <w:szCs w:val="24"/>
                <w:lang w:val="uk-UA"/>
              </w:rPr>
              <w:t>31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F96F2F" w14:textId="0AF8E479" w:rsidR="002878E9" w:rsidRPr="008651BE" w:rsidRDefault="002878E9" w:rsidP="00B5716B">
            <w:pPr>
              <w:jc w:val="center"/>
              <w:rPr>
                <w:rFonts w:ascii="Times New Roman" w:hAnsi="Times New Roman" w:cs="Times New Roman"/>
                <w:sz w:val="24"/>
                <w:szCs w:val="24"/>
                <w:lang w:val="uk-UA"/>
              </w:rPr>
            </w:pPr>
            <w:r w:rsidRPr="008651BE">
              <w:rPr>
                <w:rFonts w:ascii="Times New Roman" w:hAnsi="Times New Roman" w:cs="Times New Roman"/>
                <w:sz w:val="24"/>
                <w:szCs w:val="24"/>
                <w:lang w:val="uk-UA"/>
              </w:rPr>
              <w:t>27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2B49F9" w14:textId="0961AA43" w:rsidR="002878E9" w:rsidRPr="008651BE" w:rsidRDefault="002878E9" w:rsidP="00B5716B">
            <w:pPr>
              <w:jc w:val="center"/>
              <w:rPr>
                <w:rFonts w:ascii="Times New Roman" w:hAnsi="Times New Roman" w:cs="Times New Roman"/>
                <w:sz w:val="24"/>
                <w:szCs w:val="24"/>
                <w:lang w:val="uk-UA"/>
              </w:rPr>
            </w:pPr>
            <w:r w:rsidRPr="008651BE">
              <w:rPr>
                <w:rFonts w:ascii="Times New Roman" w:hAnsi="Times New Roman" w:cs="Times New Roman"/>
                <w:sz w:val="24"/>
                <w:szCs w:val="24"/>
                <w:lang w:val="uk-UA"/>
              </w:rPr>
              <w:t>48</w:t>
            </w:r>
          </w:p>
        </w:tc>
      </w:tr>
      <w:tr w:rsidR="00645B2D" w:rsidRPr="008651BE" w14:paraId="721A4482" w14:textId="77777777" w:rsidTr="008651BE">
        <w:trPr>
          <w:trHeight w:val="26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C13FFD" w14:textId="02CD7794" w:rsidR="00645B2D" w:rsidRPr="008651BE" w:rsidRDefault="00645B2D" w:rsidP="008651BE">
            <w:pPr>
              <w:pStyle w:val="a8"/>
              <w:ind w:left="22"/>
              <w:rPr>
                <w:rFonts w:ascii="Times New Roman" w:hAnsi="Times New Roman" w:cs="Times New Roman"/>
                <w:sz w:val="24"/>
                <w:szCs w:val="24"/>
              </w:rPr>
            </w:pPr>
            <w:r w:rsidRPr="008651BE">
              <w:rPr>
                <w:rFonts w:ascii="Times New Roman" w:hAnsi="Times New Roman" w:cs="Times New Roman"/>
                <w:sz w:val="24"/>
                <w:szCs w:val="24"/>
                <w:lang w:val="uk-UA"/>
              </w:rPr>
              <w:t>Сформовано виписок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9C0B597" w14:textId="49D9538B" w:rsidR="00645B2D" w:rsidRPr="008651BE" w:rsidRDefault="005372D9" w:rsidP="00645B2D">
            <w:pPr>
              <w:tabs>
                <w:tab w:val="left" w:pos="606"/>
              </w:tabs>
              <w:jc w:val="center"/>
              <w:rPr>
                <w:rFonts w:ascii="Times New Roman" w:hAnsi="Times New Roman" w:cs="Times New Roman"/>
                <w:sz w:val="24"/>
                <w:szCs w:val="24"/>
              </w:rPr>
            </w:pPr>
            <w:r>
              <w:rPr>
                <w:rFonts w:ascii="Times New Roman" w:hAnsi="Times New Roman" w:cs="Times New Roman"/>
                <w:sz w:val="24"/>
                <w:szCs w:val="24"/>
              </w:rPr>
              <w:t>один.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1030BD1" w14:textId="1F7114D3" w:rsidR="00645B2D" w:rsidRPr="008651BE" w:rsidRDefault="00645B2D" w:rsidP="00645B2D">
            <w:pPr>
              <w:jc w:val="center"/>
              <w:rPr>
                <w:rFonts w:ascii="Times New Roman" w:hAnsi="Times New Roman" w:cs="Times New Roman"/>
                <w:sz w:val="24"/>
                <w:szCs w:val="24"/>
              </w:rPr>
            </w:pPr>
            <w:r w:rsidRPr="008651BE">
              <w:rPr>
                <w:rFonts w:ascii="Times New Roman" w:hAnsi="Times New Roman" w:cs="Times New Roman"/>
                <w:sz w:val="24"/>
                <w:szCs w:val="24"/>
                <w:lang w:val="uk-UA"/>
              </w:rPr>
              <w:t>68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CE91FFA" w14:textId="5038B500" w:rsidR="00645B2D" w:rsidRPr="008651BE" w:rsidRDefault="00645B2D" w:rsidP="00B5716B">
            <w:pPr>
              <w:jc w:val="center"/>
              <w:rPr>
                <w:rFonts w:ascii="Times New Roman" w:hAnsi="Times New Roman" w:cs="Times New Roman"/>
                <w:sz w:val="24"/>
                <w:szCs w:val="24"/>
              </w:rPr>
            </w:pPr>
            <w:r w:rsidRPr="008651BE">
              <w:rPr>
                <w:rFonts w:ascii="Times New Roman" w:hAnsi="Times New Roman" w:cs="Times New Roman"/>
                <w:sz w:val="24"/>
                <w:szCs w:val="24"/>
                <w:lang w:val="uk-UA"/>
              </w:rPr>
              <w:t>162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67C8580" w14:textId="2A84A362" w:rsidR="00645B2D" w:rsidRPr="008651BE" w:rsidRDefault="00645B2D" w:rsidP="00B5716B">
            <w:pPr>
              <w:jc w:val="center"/>
              <w:rPr>
                <w:rFonts w:ascii="Times New Roman" w:hAnsi="Times New Roman" w:cs="Times New Roman"/>
                <w:sz w:val="24"/>
                <w:szCs w:val="24"/>
              </w:rPr>
            </w:pPr>
            <w:r w:rsidRPr="008651BE">
              <w:rPr>
                <w:rFonts w:ascii="Times New Roman" w:hAnsi="Times New Roman" w:cs="Times New Roman"/>
                <w:sz w:val="24"/>
                <w:szCs w:val="24"/>
                <w:lang w:val="uk-UA"/>
              </w:rPr>
              <w:t>200</w:t>
            </w:r>
          </w:p>
        </w:tc>
      </w:tr>
      <w:tr w:rsidR="00645B2D" w:rsidRPr="008651BE" w14:paraId="3E559B9B" w14:textId="77777777" w:rsidTr="00140E20">
        <w:trPr>
          <w:trHeight w:val="694"/>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7163A2D" w14:textId="63AFF6A4" w:rsidR="00645B2D" w:rsidRPr="008651BE" w:rsidRDefault="00645B2D" w:rsidP="008651BE">
            <w:pPr>
              <w:pStyle w:val="a8"/>
              <w:ind w:left="22"/>
              <w:rPr>
                <w:rFonts w:ascii="Times New Roman" w:hAnsi="Times New Roman" w:cs="Times New Roman"/>
                <w:sz w:val="24"/>
                <w:szCs w:val="24"/>
              </w:rPr>
            </w:pPr>
            <w:r w:rsidRPr="008651BE">
              <w:rPr>
                <w:rFonts w:ascii="Times New Roman" w:hAnsi="Times New Roman" w:cs="Times New Roman"/>
                <w:sz w:val="24"/>
                <w:szCs w:val="24"/>
                <w:lang w:val="uk-UA"/>
              </w:rPr>
              <w:t>Прийнято від ЦНАП документ</w:t>
            </w:r>
            <w:r w:rsidR="003015E6">
              <w:rPr>
                <w:rFonts w:ascii="Times New Roman" w:hAnsi="Times New Roman" w:cs="Times New Roman"/>
                <w:sz w:val="24"/>
                <w:szCs w:val="24"/>
                <w:lang w:val="uk-UA"/>
              </w:rPr>
              <w:t>ів</w:t>
            </w:r>
            <w:r w:rsidRPr="008651BE">
              <w:rPr>
                <w:rFonts w:ascii="Times New Roman" w:hAnsi="Times New Roman" w:cs="Times New Roman"/>
                <w:sz w:val="24"/>
                <w:szCs w:val="24"/>
                <w:lang w:val="uk-UA"/>
              </w:rPr>
              <w:t xml:space="preserve"> для долучення до реєстраційних справ після проведених реєстраційних дій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AC2A132" w14:textId="4B1C3122" w:rsidR="00645B2D" w:rsidRPr="008651BE" w:rsidRDefault="003015E6" w:rsidP="00645B2D">
            <w:pPr>
              <w:tabs>
                <w:tab w:val="left" w:pos="606"/>
              </w:tabs>
              <w:jc w:val="center"/>
              <w:rPr>
                <w:rFonts w:ascii="Times New Roman" w:hAnsi="Times New Roman" w:cs="Times New Roman"/>
                <w:sz w:val="24"/>
                <w:szCs w:val="24"/>
              </w:rPr>
            </w:pPr>
            <w:r>
              <w:rPr>
                <w:rFonts w:ascii="Times New Roman" w:hAnsi="Times New Roman" w:cs="Times New Roman"/>
                <w:sz w:val="24"/>
                <w:szCs w:val="24"/>
              </w:rPr>
              <w:t>докум.</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D4A1" w14:textId="73070237" w:rsidR="00645B2D" w:rsidRPr="008651BE" w:rsidRDefault="00645B2D" w:rsidP="00645B2D">
            <w:pPr>
              <w:jc w:val="center"/>
              <w:rPr>
                <w:rFonts w:ascii="Times New Roman" w:hAnsi="Times New Roman" w:cs="Times New Roman"/>
                <w:sz w:val="24"/>
                <w:szCs w:val="24"/>
              </w:rPr>
            </w:pPr>
            <w:r w:rsidRPr="008651BE">
              <w:rPr>
                <w:rFonts w:ascii="Times New Roman" w:hAnsi="Times New Roman" w:cs="Times New Roman"/>
                <w:sz w:val="24"/>
                <w:szCs w:val="24"/>
                <w:lang w:val="uk-UA"/>
              </w:rPr>
              <w:t>63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1FF9AE" w14:textId="6EECF0EA" w:rsidR="00645B2D" w:rsidRPr="008651BE" w:rsidRDefault="00645B2D" w:rsidP="00B5716B">
            <w:pPr>
              <w:jc w:val="center"/>
              <w:rPr>
                <w:rFonts w:ascii="Times New Roman" w:hAnsi="Times New Roman" w:cs="Times New Roman"/>
                <w:sz w:val="24"/>
                <w:szCs w:val="24"/>
              </w:rPr>
            </w:pPr>
            <w:r w:rsidRPr="008651BE">
              <w:rPr>
                <w:rFonts w:ascii="Times New Roman" w:hAnsi="Times New Roman" w:cs="Times New Roman"/>
                <w:sz w:val="24"/>
                <w:szCs w:val="24"/>
                <w:lang w:val="uk-UA"/>
              </w:rPr>
              <w:t>39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ABA7634" w14:textId="12E32172" w:rsidR="00645B2D" w:rsidRPr="008651BE" w:rsidRDefault="00645B2D" w:rsidP="00B5716B">
            <w:pPr>
              <w:jc w:val="center"/>
              <w:rPr>
                <w:rFonts w:ascii="Times New Roman" w:hAnsi="Times New Roman" w:cs="Times New Roman"/>
                <w:sz w:val="24"/>
                <w:szCs w:val="24"/>
              </w:rPr>
            </w:pPr>
            <w:r w:rsidRPr="008651BE">
              <w:rPr>
                <w:rFonts w:ascii="Times New Roman" w:hAnsi="Times New Roman" w:cs="Times New Roman"/>
                <w:sz w:val="24"/>
                <w:szCs w:val="24"/>
                <w:lang w:val="uk-UA"/>
              </w:rPr>
              <w:t>33</w:t>
            </w:r>
          </w:p>
        </w:tc>
      </w:tr>
      <w:tr w:rsidR="00645B2D" w:rsidRPr="008651BE" w14:paraId="512807B4" w14:textId="77777777" w:rsidTr="008651BE">
        <w:trPr>
          <w:trHeight w:val="550"/>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29C3E11" w14:textId="2E86BD33" w:rsidR="00645B2D" w:rsidRPr="008651BE" w:rsidRDefault="00645B2D" w:rsidP="008651BE">
            <w:pPr>
              <w:pStyle w:val="a8"/>
              <w:ind w:left="22"/>
              <w:rPr>
                <w:rFonts w:ascii="Times New Roman" w:hAnsi="Times New Roman" w:cs="Times New Roman"/>
                <w:sz w:val="24"/>
                <w:szCs w:val="24"/>
              </w:rPr>
            </w:pPr>
            <w:r w:rsidRPr="008651BE">
              <w:rPr>
                <w:rFonts w:ascii="Times New Roman" w:hAnsi="Times New Roman" w:cs="Times New Roman"/>
                <w:sz w:val="24"/>
                <w:szCs w:val="24"/>
                <w:lang w:val="uk-UA"/>
              </w:rPr>
              <w:t>Надано консультацій відповідно до графіку</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F05DE02" w14:textId="4F2BBA53" w:rsidR="00645B2D" w:rsidRPr="008651BE" w:rsidRDefault="008651BE" w:rsidP="00645B2D">
            <w:pPr>
              <w:tabs>
                <w:tab w:val="left" w:pos="606"/>
              </w:tabs>
              <w:jc w:val="center"/>
              <w:rPr>
                <w:rFonts w:ascii="Times New Roman" w:hAnsi="Times New Roman" w:cs="Times New Roman"/>
                <w:sz w:val="24"/>
                <w:szCs w:val="24"/>
              </w:rPr>
            </w:pPr>
            <w:proofErr w:type="spellStart"/>
            <w:r>
              <w:rPr>
                <w:rFonts w:ascii="Times New Roman" w:hAnsi="Times New Roman" w:cs="Times New Roman"/>
                <w:sz w:val="24"/>
                <w:szCs w:val="24"/>
              </w:rPr>
              <w:t>ко</w:t>
            </w:r>
            <w:r w:rsidRPr="008651BE">
              <w:rPr>
                <w:rFonts w:ascii="Times New Roman" w:hAnsi="Times New Roman" w:cs="Times New Roman"/>
                <w:sz w:val="24"/>
                <w:szCs w:val="24"/>
              </w:rPr>
              <w:t>нсуль-тації</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F229F4E" w14:textId="02151C82" w:rsidR="00645B2D" w:rsidRPr="008651BE" w:rsidRDefault="00645B2D" w:rsidP="00645B2D">
            <w:pPr>
              <w:jc w:val="center"/>
              <w:rPr>
                <w:rFonts w:ascii="Times New Roman" w:hAnsi="Times New Roman" w:cs="Times New Roman"/>
                <w:sz w:val="24"/>
                <w:szCs w:val="24"/>
              </w:rPr>
            </w:pPr>
            <w:r w:rsidRPr="008651BE">
              <w:rPr>
                <w:rFonts w:ascii="Times New Roman" w:hAnsi="Times New Roman" w:cs="Times New Roman"/>
                <w:sz w:val="24"/>
                <w:szCs w:val="24"/>
                <w:lang w:val="uk-UA"/>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467676" w14:textId="7EF34592" w:rsidR="00645B2D" w:rsidRPr="008651BE" w:rsidRDefault="00645B2D" w:rsidP="00B5716B">
            <w:pPr>
              <w:jc w:val="center"/>
              <w:rPr>
                <w:rFonts w:ascii="Times New Roman" w:hAnsi="Times New Roman" w:cs="Times New Roman"/>
                <w:sz w:val="24"/>
                <w:szCs w:val="24"/>
              </w:rPr>
            </w:pPr>
            <w:r w:rsidRPr="008651BE">
              <w:rPr>
                <w:rFonts w:ascii="Times New Roman" w:hAnsi="Times New Roman" w:cs="Times New Roman"/>
                <w:sz w:val="24"/>
                <w:szCs w:val="24"/>
                <w:lang w:val="uk-UA"/>
              </w:rPr>
              <w:t>260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03B61EA" w14:textId="55C0E189" w:rsidR="00645B2D" w:rsidRPr="008651BE" w:rsidRDefault="00645B2D" w:rsidP="00B5716B">
            <w:pPr>
              <w:jc w:val="center"/>
              <w:rPr>
                <w:rFonts w:ascii="Times New Roman" w:hAnsi="Times New Roman" w:cs="Times New Roman"/>
                <w:sz w:val="24"/>
                <w:szCs w:val="24"/>
              </w:rPr>
            </w:pPr>
            <w:r w:rsidRPr="008651BE">
              <w:rPr>
                <w:rFonts w:ascii="Times New Roman" w:hAnsi="Times New Roman" w:cs="Times New Roman"/>
                <w:sz w:val="24"/>
                <w:szCs w:val="24"/>
                <w:lang w:val="uk-UA"/>
              </w:rPr>
              <w:t>266</w:t>
            </w:r>
          </w:p>
        </w:tc>
      </w:tr>
      <w:tr w:rsidR="001766CE" w:rsidRPr="008651BE" w14:paraId="5313AEE0" w14:textId="77777777" w:rsidTr="002E1027">
        <w:trPr>
          <w:trHeight w:val="694"/>
        </w:trPr>
        <w:tc>
          <w:tcPr>
            <w:tcW w:w="1006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733FB0D" w14:textId="77777777" w:rsidR="00645B2D" w:rsidRPr="008651BE" w:rsidRDefault="00645B2D" w:rsidP="001766CE">
            <w:pPr>
              <w:jc w:val="center"/>
              <w:rPr>
                <w:rFonts w:ascii="Times New Roman" w:hAnsi="Times New Roman" w:cs="Times New Roman"/>
                <w:b/>
                <w:sz w:val="24"/>
                <w:szCs w:val="24"/>
                <w:lang w:val="uk-UA"/>
              </w:rPr>
            </w:pPr>
          </w:p>
          <w:p w14:paraId="6CBDE41B" w14:textId="7E62967B" w:rsidR="001766CE" w:rsidRPr="008651BE" w:rsidRDefault="001766CE" w:rsidP="001766CE">
            <w:pPr>
              <w:jc w:val="center"/>
              <w:rPr>
                <w:rFonts w:ascii="Times New Roman" w:hAnsi="Times New Roman" w:cs="Times New Roman"/>
                <w:b/>
                <w:sz w:val="24"/>
                <w:szCs w:val="24"/>
                <w:lang w:val="uk-UA"/>
              </w:rPr>
            </w:pPr>
            <w:r w:rsidRPr="008651BE">
              <w:rPr>
                <w:rFonts w:ascii="Times New Roman" w:hAnsi="Times New Roman" w:cs="Times New Roman"/>
                <w:b/>
                <w:sz w:val="24"/>
                <w:szCs w:val="24"/>
                <w:lang w:val="uk-UA"/>
              </w:rPr>
              <w:t>Координація районних в місті Києві державних адміністрацій</w:t>
            </w:r>
          </w:p>
          <w:p w14:paraId="2BFE3A6A" w14:textId="77777777" w:rsidR="001766CE" w:rsidRPr="008651BE" w:rsidRDefault="001766CE" w:rsidP="001766CE">
            <w:pPr>
              <w:jc w:val="center"/>
              <w:rPr>
                <w:rFonts w:ascii="Times New Roman" w:hAnsi="Times New Roman" w:cs="Times New Roman"/>
                <w:sz w:val="24"/>
                <w:szCs w:val="24"/>
              </w:rPr>
            </w:pPr>
          </w:p>
        </w:tc>
      </w:tr>
      <w:tr w:rsidR="001766CE" w:rsidRPr="008651BE" w14:paraId="4B1654ED" w14:textId="77777777" w:rsidTr="00495A6A">
        <w:trPr>
          <w:trHeight w:val="694"/>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C2F88F1" w14:textId="5C4B5FF2" w:rsidR="001766CE" w:rsidRPr="008651BE" w:rsidRDefault="001766CE" w:rsidP="008651BE">
            <w:pPr>
              <w:pStyle w:val="a8"/>
              <w:ind w:left="22"/>
              <w:rPr>
                <w:rFonts w:ascii="Times New Roman" w:hAnsi="Times New Roman" w:cs="Times New Roman"/>
                <w:sz w:val="24"/>
                <w:szCs w:val="24"/>
                <w:lang w:val="uk-UA"/>
              </w:rPr>
            </w:pPr>
            <w:r w:rsidRPr="008651BE">
              <w:rPr>
                <w:rFonts w:ascii="Times New Roman" w:hAnsi="Times New Roman" w:cs="Times New Roman"/>
                <w:sz w:val="24"/>
                <w:szCs w:val="24"/>
                <w:lang w:val="uk-UA"/>
              </w:rPr>
              <w:t>Кількість реєстраційних дій, проведених відділами державної реєстрації юридичних та фізичних осіб-підприємців РДА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6A5374E" w14:textId="063C82DA" w:rsidR="001766CE" w:rsidRPr="008651BE" w:rsidRDefault="001766CE" w:rsidP="0011785E">
            <w:pPr>
              <w:tabs>
                <w:tab w:val="left" w:pos="606"/>
              </w:tabs>
              <w:jc w:val="center"/>
              <w:rPr>
                <w:rFonts w:ascii="Times New Roman" w:hAnsi="Times New Roman" w:cs="Times New Roman"/>
                <w:sz w:val="24"/>
                <w:szCs w:val="24"/>
              </w:rPr>
            </w:pPr>
            <w:r w:rsidRPr="008651BE">
              <w:rPr>
                <w:rFonts w:ascii="Times New Roman" w:hAnsi="Times New Roman" w:cs="Times New Roman"/>
                <w:sz w:val="24"/>
                <w:szCs w:val="24"/>
                <w:lang w:val="uk-UA"/>
              </w:rPr>
              <w:t>дій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B477630" w14:textId="4806AB17" w:rsidR="001766CE" w:rsidRPr="008651BE" w:rsidRDefault="001766CE" w:rsidP="001766CE">
            <w:pPr>
              <w:jc w:val="center"/>
              <w:rPr>
                <w:rFonts w:ascii="Times New Roman" w:hAnsi="Times New Roman" w:cs="Times New Roman"/>
                <w:sz w:val="24"/>
                <w:szCs w:val="24"/>
              </w:rPr>
            </w:pPr>
            <w:r w:rsidRPr="008651BE">
              <w:rPr>
                <w:rFonts w:ascii="Times New Roman" w:hAnsi="Times New Roman" w:cs="Times New Roman"/>
                <w:sz w:val="24"/>
                <w:szCs w:val="24"/>
                <w:lang w:val="uk-UA"/>
              </w:rPr>
              <w:t>87578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8DFAE2" w14:textId="42DE668D" w:rsidR="001766CE" w:rsidRPr="008651BE" w:rsidRDefault="001766CE" w:rsidP="0011785E">
            <w:pPr>
              <w:jc w:val="center"/>
              <w:rPr>
                <w:rFonts w:ascii="Times New Roman" w:hAnsi="Times New Roman" w:cs="Times New Roman"/>
                <w:sz w:val="24"/>
                <w:szCs w:val="24"/>
              </w:rPr>
            </w:pPr>
            <w:r w:rsidRPr="008651BE">
              <w:rPr>
                <w:rFonts w:ascii="Times New Roman" w:hAnsi="Times New Roman" w:cs="Times New Roman"/>
                <w:sz w:val="24"/>
                <w:szCs w:val="24"/>
                <w:lang w:val="uk-UA"/>
              </w:rPr>
              <w:t>75698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4DE9C12" w14:textId="6910F6DA" w:rsidR="001766CE" w:rsidRPr="008651BE" w:rsidRDefault="001766CE" w:rsidP="0011785E">
            <w:pPr>
              <w:jc w:val="center"/>
              <w:rPr>
                <w:rFonts w:ascii="Times New Roman" w:hAnsi="Times New Roman" w:cs="Times New Roman"/>
                <w:sz w:val="24"/>
                <w:szCs w:val="24"/>
              </w:rPr>
            </w:pPr>
            <w:r w:rsidRPr="008651BE">
              <w:rPr>
                <w:rFonts w:ascii="Times New Roman" w:hAnsi="Times New Roman" w:cs="Times New Roman"/>
                <w:sz w:val="24"/>
                <w:szCs w:val="24"/>
                <w:lang w:val="uk-UA"/>
              </w:rPr>
              <w:t>47604</w:t>
            </w:r>
          </w:p>
        </w:tc>
      </w:tr>
      <w:tr w:rsidR="001766CE" w:rsidRPr="008651BE" w14:paraId="3CB4569C" w14:textId="77777777" w:rsidTr="0011785E">
        <w:trPr>
          <w:trHeight w:val="206"/>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01C0881" w14:textId="4ADAFBE9" w:rsidR="001766CE" w:rsidRPr="008651BE" w:rsidRDefault="001766CE" w:rsidP="008651BE">
            <w:pPr>
              <w:pStyle w:val="a8"/>
              <w:ind w:left="22"/>
              <w:rPr>
                <w:rFonts w:ascii="Times New Roman" w:hAnsi="Times New Roman" w:cs="Times New Roman"/>
                <w:sz w:val="24"/>
                <w:szCs w:val="24"/>
              </w:rPr>
            </w:pPr>
            <w:r w:rsidRPr="008651BE">
              <w:rPr>
                <w:rFonts w:ascii="Times New Roman" w:hAnsi="Times New Roman" w:cs="Times New Roman"/>
                <w:sz w:val="24"/>
                <w:szCs w:val="24"/>
                <w:lang w:val="uk-UA"/>
              </w:rPr>
              <w:t>Кількість відмов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E7EFCB4" w14:textId="4B395201" w:rsidR="001766CE" w:rsidRPr="008651BE" w:rsidRDefault="0064768F" w:rsidP="0011785E">
            <w:pPr>
              <w:tabs>
                <w:tab w:val="left" w:pos="606"/>
              </w:tabs>
              <w:jc w:val="center"/>
              <w:rPr>
                <w:rFonts w:ascii="Times New Roman" w:hAnsi="Times New Roman" w:cs="Times New Roman"/>
                <w:sz w:val="24"/>
                <w:szCs w:val="24"/>
              </w:rPr>
            </w:pPr>
            <w:r>
              <w:rPr>
                <w:rFonts w:ascii="Times New Roman" w:hAnsi="Times New Roman" w:cs="Times New Roman"/>
                <w:sz w:val="24"/>
                <w:szCs w:val="24"/>
                <w:lang w:val="uk-UA"/>
              </w:rPr>
              <w:t>о</w:t>
            </w:r>
            <w:r w:rsidR="001766CE" w:rsidRPr="008651BE">
              <w:rPr>
                <w:rFonts w:ascii="Times New Roman" w:hAnsi="Times New Roman" w:cs="Times New Roman"/>
                <w:sz w:val="24"/>
                <w:szCs w:val="24"/>
                <w:lang w:val="uk-UA"/>
              </w:rPr>
              <w:t>дин</w:t>
            </w:r>
            <w:r>
              <w:rPr>
                <w:rFonts w:ascii="Times New Roman" w:hAnsi="Times New Roman" w:cs="Times New Roman"/>
                <w:sz w:val="24"/>
                <w:szCs w:val="24"/>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8B155F1" w14:textId="4956C7A4" w:rsidR="001766CE" w:rsidRPr="008651BE" w:rsidRDefault="001766CE" w:rsidP="001766CE">
            <w:pPr>
              <w:jc w:val="center"/>
              <w:rPr>
                <w:rFonts w:ascii="Times New Roman" w:hAnsi="Times New Roman" w:cs="Times New Roman"/>
                <w:sz w:val="24"/>
                <w:szCs w:val="24"/>
              </w:rPr>
            </w:pPr>
            <w:r w:rsidRPr="008651BE">
              <w:rPr>
                <w:rFonts w:ascii="Times New Roman" w:hAnsi="Times New Roman" w:cs="Times New Roman"/>
                <w:sz w:val="24"/>
                <w:szCs w:val="24"/>
                <w:lang w:val="uk-UA"/>
              </w:rPr>
              <w:t>8259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ABC25" w14:textId="2135B619" w:rsidR="001766CE" w:rsidRPr="008651BE" w:rsidRDefault="001766CE" w:rsidP="0011785E">
            <w:pPr>
              <w:jc w:val="center"/>
              <w:rPr>
                <w:rFonts w:ascii="Times New Roman" w:hAnsi="Times New Roman" w:cs="Times New Roman"/>
                <w:sz w:val="24"/>
                <w:szCs w:val="24"/>
              </w:rPr>
            </w:pPr>
            <w:r w:rsidRPr="008651BE">
              <w:rPr>
                <w:rFonts w:ascii="Times New Roman" w:hAnsi="Times New Roman" w:cs="Times New Roman"/>
                <w:sz w:val="24"/>
                <w:szCs w:val="24"/>
                <w:lang w:val="uk-UA"/>
              </w:rPr>
              <w:t>1642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65096C1" w14:textId="2497968E" w:rsidR="001766CE" w:rsidRPr="008651BE" w:rsidRDefault="001766CE" w:rsidP="0011785E">
            <w:pPr>
              <w:jc w:val="center"/>
              <w:rPr>
                <w:rFonts w:ascii="Times New Roman" w:hAnsi="Times New Roman" w:cs="Times New Roman"/>
                <w:sz w:val="24"/>
                <w:szCs w:val="24"/>
              </w:rPr>
            </w:pPr>
            <w:r w:rsidRPr="008651BE">
              <w:rPr>
                <w:rFonts w:ascii="Times New Roman" w:hAnsi="Times New Roman" w:cs="Times New Roman"/>
                <w:sz w:val="24"/>
                <w:szCs w:val="24"/>
                <w:lang w:val="uk-UA"/>
              </w:rPr>
              <w:t>2267</w:t>
            </w:r>
          </w:p>
        </w:tc>
      </w:tr>
      <w:tr w:rsidR="001766CE" w:rsidRPr="008651BE" w14:paraId="2D7665A0" w14:textId="77777777" w:rsidTr="0064768F">
        <w:trPr>
          <w:trHeight w:val="46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BA42025" w14:textId="59BE9167" w:rsidR="001766CE" w:rsidRPr="008651BE" w:rsidRDefault="001766CE" w:rsidP="008651BE">
            <w:pPr>
              <w:pStyle w:val="a8"/>
              <w:ind w:left="22"/>
              <w:rPr>
                <w:rFonts w:ascii="Times New Roman" w:hAnsi="Times New Roman" w:cs="Times New Roman"/>
                <w:sz w:val="24"/>
                <w:szCs w:val="24"/>
              </w:rPr>
            </w:pPr>
            <w:r w:rsidRPr="008651BE">
              <w:rPr>
                <w:rFonts w:ascii="Times New Roman" w:hAnsi="Times New Roman" w:cs="Times New Roman"/>
                <w:sz w:val="24"/>
                <w:szCs w:val="24"/>
                <w:lang w:val="uk-UA"/>
              </w:rPr>
              <w:t>Кількість наданих відомостей з ЄДР та документів з реєстраційних справ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272037B" w14:textId="14C414D5" w:rsidR="001766CE" w:rsidRPr="008651BE" w:rsidRDefault="00CF51DF" w:rsidP="0011785E">
            <w:pPr>
              <w:tabs>
                <w:tab w:val="left" w:pos="606"/>
              </w:tabs>
              <w:jc w:val="center"/>
              <w:rPr>
                <w:rFonts w:ascii="Times New Roman" w:hAnsi="Times New Roman" w:cs="Times New Roman"/>
                <w:sz w:val="24"/>
                <w:szCs w:val="24"/>
              </w:rPr>
            </w:pPr>
            <w:r>
              <w:rPr>
                <w:rFonts w:ascii="Times New Roman" w:hAnsi="Times New Roman" w:cs="Times New Roman"/>
                <w:sz w:val="24"/>
                <w:szCs w:val="24"/>
              </w:rPr>
              <w:t>один.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FC6FEF" w14:textId="1240B768" w:rsidR="001766CE" w:rsidRPr="008651BE" w:rsidRDefault="001766CE" w:rsidP="001766CE">
            <w:pPr>
              <w:jc w:val="center"/>
              <w:rPr>
                <w:rFonts w:ascii="Times New Roman" w:hAnsi="Times New Roman" w:cs="Times New Roman"/>
                <w:sz w:val="24"/>
                <w:szCs w:val="24"/>
              </w:rPr>
            </w:pPr>
            <w:r w:rsidRPr="008651BE">
              <w:rPr>
                <w:rFonts w:ascii="Times New Roman" w:hAnsi="Times New Roman" w:cs="Times New Roman"/>
                <w:sz w:val="24"/>
                <w:szCs w:val="24"/>
                <w:lang w:val="uk-UA"/>
              </w:rPr>
              <w:t>5492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5EED08" w14:textId="57C8D69D" w:rsidR="001766CE" w:rsidRPr="008651BE" w:rsidRDefault="001766CE" w:rsidP="0011785E">
            <w:pPr>
              <w:jc w:val="center"/>
              <w:rPr>
                <w:rFonts w:ascii="Times New Roman" w:hAnsi="Times New Roman" w:cs="Times New Roman"/>
                <w:sz w:val="24"/>
                <w:szCs w:val="24"/>
              </w:rPr>
            </w:pPr>
            <w:r w:rsidRPr="008651BE">
              <w:rPr>
                <w:rFonts w:ascii="Times New Roman" w:hAnsi="Times New Roman" w:cs="Times New Roman"/>
                <w:sz w:val="24"/>
                <w:szCs w:val="24"/>
                <w:lang w:val="uk-UA"/>
              </w:rPr>
              <w:t>10266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B81124" w14:textId="4EDE29F7" w:rsidR="001766CE" w:rsidRPr="008651BE" w:rsidRDefault="001766CE" w:rsidP="0011785E">
            <w:pPr>
              <w:jc w:val="center"/>
              <w:rPr>
                <w:rFonts w:ascii="Times New Roman" w:hAnsi="Times New Roman" w:cs="Times New Roman"/>
                <w:sz w:val="24"/>
                <w:szCs w:val="24"/>
              </w:rPr>
            </w:pPr>
            <w:r w:rsidRPr="008651BE">
              <w:rPr>
                <w:rFonts w:ascii="Times New Roman" w:hAnsi="Times New Roman" w:cs="Times New Roman"/>
                <w:sz w:val="24"/>
                <w:szCs w:val="24"/>
                <w:lang w:val="uk-UA"/>
              </w:rPr>
              <w:t>5031</w:t>
            </w:r>
          </w:p>
        </w:tc>
      </w:tr>
    </w:tbl>
    <w:p w14:paraId="1B046AA8" w14:textId="137C6F53" w:rsidR="001766CE" w:rsidRDefault="001766CE" w:rsidP="00B04F4A">
      <w:pPr>
        <w:pStyle w:val="a5"/>
        <w:shd w:val="clear" w:color="auto" w:fill="auto"/>
        <w:jc w:val="center"/>
        <w:rPr>
          <w:i/>
          <w:iCs/>
          <w:color w:val="auto"/>
        </w:rPr>
      </w:pPr>
    </w:p>
    <w:p w14:paraId="27C770C9" w14:textId="77777777" w:rsidR="001766CE" w:rsidRPr="00B04F4A" w:rsidRDefault="001766CE" w:rsidP="00B04F4A">
      <w:pPr>
        <w:pStyle w:val="a5"/>
        <w:shd w:val="clear" w:color="auto" w:fill="auto"/>
        <w:jc w:val="center"/>
        <w:rPr>
          <w:i/>
          <w:iCs/>
          <w:color w:val="auto"/>
        </w:rPr>
      </w:pPr>
    </w:p>
    <w:p w14:paraId="3AF6A750" w14:textId="77777777" w:rsidR="00601FC4" w:rsidRDefault="00601FC4" w:rsidP="00AD4D91">
      <w:pPr>
        <w:pStyle w:val="a5"/>
        <w:shd w:val="clear" w:color="auto" w:fill="auto"/>
        <w:jc w:val="center"/>
        <w:rPr>
          <w:i/>
          <w:iCs/>
          <w:color w:val="auto"/>
        </w:rPr>
      </w:pPr>
    </w:p>
    <w:p w14:paraId="7AF55AB5" w14:textId="1FF5FCF9" w:rsidR="00603252" w:rsidRPr="000B470E" w:rsidRDefault="00AD4D91" w:rsidP="00AD4D91">
      <w:pPr>
        <w:pStyle w:val="a5"/>
        <w:shd w:val="clear" w:color="auto" w:fill="auto"/>
        <w:jc w:val="center"/>
        <w:rPr>
          <w:i/>
          <w:iCs/>
          <w:color w:val="auto"/>
        </w:rPr>
      </w:pPr>
      <w:r w:rsidRPr="000B470E">
        <w:rPr>
          <w:i/>
          <w:iCs/>
          <w:color w:val="auto"/>
        </w:rPr>
        <w:t xml:space="preserve">Координація діяльності у сфері реєстрації місця проживання/перебування фізичних осіб </w:t>
      </w:r>
    </w:p>
    <w:p w14:paraId="78EE07A0" w14:textId="3E987CB7" w:rsidR="00B04F4A" w:rsidRPr="000B470E" w:rsidRDefault="00AD4D91" w:rsidP="00AD4D91">
      <w:pPr>
        <w:pStyle w:val="a5"/>
        <w:shd w:val="clear" w:color="auto" w:fill="auto"/>
        <w:jc w:val="center"/>
        <w:rPr>
          <w:i/>
          <w:iCs/>
          <w:color w:val="auto"/>
        </w:rPr>
      </w:pPr>
      <w:r w:rsidRPr="000B470E">
        <w:rPr>
          <w:i/>
          <w:iCs/>
          <w:color w:val="auto"/>
        </w:rPr>
        <w:t>на території міста Києва</w:t>
      </w:r>
    </w:p>
    <w:p w14:paraId="767B3DBF" w14:textId="0AF94463" w:rsidR="004154C5" w:rsidRDefault="00400A29" w:rsidP="003A5556">
      <w:pPr>
        <w:pStyle w:val="a5"/>
        <w:shd w:val="clear" w:color="auto" w:fill="auto"/>
        <w:jc w:val="right"/>
        <w:rPr>
          <w:b w:val="0"/>
          <w:bCs w:val="0"/>
          <w:color w:val="auto"/>
          <w:sz w:val="22"/>
          <w:szCs w:val="22"/>
        </w:rPr>
      </w:pPr>
      <w:r>
        <w:rPr>
          <w:b w:val="0"/>
          <w:bCs w:val="0"/>
          <w:color w:val="auto"/>
          <w:sz w:val="22"/>
          <w:szCs w:val="22"/>
        </w:rPr>
        <w:t xml:space="preserve">Табл.3 </w:t>
      </w:r>
    </w:p>
    <w:tbl>
      <w:tblPr>
        <w:tblStyle w:val="a9"/>
        <w:tblpPr w:leftFromText="180" w:rightFromText="180" w:vertAnchor="text" w:tblpX="74" w:tblpY="1"/>
        <w:tblOverlap w:val="never"/>
        <w:tblW w:w="10060" w:type="dxa"/>
        <w:tblLayout w:type="fixed"/>
        <w:tblLook w:val="04A0" w:firstRow="1" w:lastRow="0" w:firstColumn="1" w:lastColumn="0" w:noHBand="0" w:noVBand="1"/>
      </w:tblPr>
      <w:tblGrid>
        <w:gridCol w:w="4390"/>
        <w:gridCol w:w="1275"/>
        <w:gridCol w:w="1560"/>
        <w:gridCol w:w="1417"/>
        <w:gridCol w:w="1418"/>
      </w:tblGrid>
      <w:tr w:rsidR="000B470E" w:rsidRPr="000B470E" w14:paraId="064202CA" w14:textId="77777777" w:rsidTr="00C84169">
        <w:trPr>
          <w:trHeight w:val="1122"/>
        </w:trPr>
        <w:tc>
          <w:tcPr>
            <w:tcW w:w="4390" w:type="dxa"/>
            <w:tcBorders>
              <w:top w:val="single" w:sz="4" w:space="0" w:color="auto"/>
              <w:left w:val="single" w:sz="4" w:space="0" w:color="auto"/>
              <w:bottom w:val="single" w:sz="4" w:space="0" w:color="auto"/>
              <w:right w:val="single" w:sz="4" w:space="0" w:color="auto"/>
            </w:tcBorders>
            <w:vAlign w:val="center"/>
            <w:hideMark/>
          </w:tcPr>
          <w:p w14:paraId="156719A7" w14:textId="77777777" w:rsidR="004154C5" w:rsidRPr="000B470E" w:rsidRDefault="004154C5" w:rsidP="00C84169">
            <w:pPr>
              <w:jc w:val="center"/>
              <w:rPr>
                <w:rFonts w:ascii="Times New Roman" w:hAnsi="Times New Roman" w:cs="Times New Roman"/>
                <w:b/>
                <w:color w:val="auto"/>
                <w:sz w:val="24"/>
                <w:szCs w:val="24"/>
                <w:lang w:val="uk-UA"/>
              </w:rPr>
            </w:pPr>
            <w:r w:rsidRPr="000B470E">
              <w:rPr>
                <w:rFonts w:ascii="Times New Roman" w:hAnsi="Times New Roman" w:cs="Times New Roman"/>
                <w:b/>
                <w:color w:val="auto"/>
                <w:sz w:val="24"/>
                <w:szCs w:val="24"/>
                <w:lang w:val="uk-UA"/>
              </w:rPr>
              <w:t>Назва показника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4FCE52" w14:textId="77777777" w:rsidR="004154C5" w:rsidRPr="000B470E" w:rsidRDefault="004154C5" w:rsidP="00C84169">
            <w:pPr>
              <w:jc w:val="center"/>
              <w:rPr>
                <w:rFonts w:ascii="Times New Roman" w:hAnsi="Times New Roman" w:cs="Times New Roman"/>
                <w:b/>
                <w:color w:val="auto"/>
                <w:sz w:val="24"/>
                <w:szCs w:val="24"/>
                <w:lang w:val="uk-UA"/>
              </w:rPr>
            </w:pPr>
            <w:r w:rsidRPr="000B470E">
              <w:rPr>
                <w:rFonts w:ascii="Times New Roman" w:hAnsi="Times New Roman" w:cs="Times New Roman"/>
                <w:b/>
                <w:color w:val="auto"/>
                <w:sz w:val="24"/>
                <w:szCs w:val="24"/>
                <w:lang w:val="uk-UA"/>
              </w:rPr>
              <w:t>Одиниця</w:t>
            </w:r>
          </w:p>
          <w:p w14:paraId="23AAF18A" w14:textId="77777777" w:rsidR="004154C5" w:rsidRPr="000B470E" w:rsidRDefault="004154C5" w:rsidP="00C84169">
            <w:pPr>
              <w:tabs>
                <w:tab w:val="left" w:pos="451"/>
              </w:tabs>
              <w:ind w:right="-109"/>
              <w:jc w:val="center"/>
              <w:rPr>
                <w:rFonts w:ascii="Times New Roman" w:hAnsi="Times New Roman" w:cs="Times New Roman"/>
                <w:b/>
                <w:color w:val="auto"/>
                <w:sz w:val="24"/>
                <w:szCs w:val="24"/>
                <w:lang w:val="uk-UA"/>
              </w:rPr>
            </w:pPr>
            <w:r w:rsidRPr="000B470E">
              <w:rPr>
                <w:rFonts w:ascii="Times New Roman" w:hAnsi="Times New Roman" w:cs="Times New Roman"/>
                <w:b/>
                <w:color w:val="auto"/>
                <w:sz w:val="24"/>
                <w:szCs w:val="24"/>
                <w:lang w:val="uk-UA"/>
              </w:rPr>
              <w:t>виміру</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000F520" w14:textId="77777777" w:rsidR="004154C5" w:rsidRPr="000B470E" w:rsidRDefault="004154C5" w:rsidP="00C84169">
            <w:pPr>
              <w:jc w:val="center"/>
              <w:rPr>
                <w:rFonts w:ascii="Times New Roman" w:hAnsi="Times New Roman" w:cs="Times New Roman"/>
                <w:b/>
                <w:color w:val="auto"/>
                <w:sz w:val="24"/>
                <w:szCs w:val="24"/>
                <w:lang w:val="uk-UA"/>
              </w:rPr>
            </w:pPr>
            <w:r w:rsidRPr="000B470E">
              <w:rPr>
                <w:rFonts w:ascii="Times New Roman" w:hAnsi="Times New Roman" w:cs="Times New Roman"/>
                <w:b/>
                <w:color w:val="auto"/>
                <w:sz w:val="24"/>
                <w:szCs w:val="24"/>
                <w:lang w:val="uk-UA"/>
              </w:rPr>
              <w:t>2021 рік</w:t>
            </w:r>
          </w:p>
          <w:p w14:paraId="6FC8BD17" w14:textId="77777777" w:rsidR="004154C5" w:rsidRPr="000B470E" w:rsidRDefault="004154C5" w:rsidP="00C84169">
            <w:pPr>
              <w:jc w:val="center"/>
              <w:rPr>
                <w:rFonts w:ascii="Times New Roman" w:hAnsi="Times New Roman" w:cs="Times New Roman"/>
                <w:b/>
                <w:color w:val="auto"/>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30B0DED" w14:textId="77777777" w:rsidR="004154C5" w:rsidRPr="000B470E" w:rsidRDefault="004154C5" w:rsidP="00C84169">
            <w:pPr>
              <w:jc w:val="center"/>
              <w:rPr>
                <w:rFonts w:ascii="Times New Roman" w:hAnsi="Times New Roman" w:cs="Times New Roman"/>
                <w:b/>
                <w:color w:val="auto"/>
                <w:sz w:val="24"/>
                <w:szCs w:val="24"/>
                <w:lang w:val="uk-UA"/>
              </w:rPr>
            </w:pPr>
            <w:r w:rsidRPr="000B470E">
              <w:rPr>
                <w:rFonts w:ascii="Times New Roman" w:hAnsi="Times New Roman" w:cs="Times New Roman"/>
                <w:b/>
                <w:color w:val="auto"/>
                <w:sz w:val="24"/>
                <w:szCs w:val="24"/>
                <w:lang w:val="uk-UA"/>
              </w:rPr>
              <w:t>2022 рік</w:t>
            </w:r>
          </w:p>
          <w:p w14:paraId="5A21E63B" w14:textId="77777777" w:rsidR="004154C5" w:rsidRPr="000B470E" w:rsidRDefault="004154C5" w:rsidP="00C84169">
            <w:pPr>
              <w:jc w:val="center"/>
              <w:rPr>
                <w:rFonts w:ascii="Times New Roman" w:hAnsi="Times New Roman" w:cs="Times New Roman"/>
                <w:b/>
                <w:color w:val="auto"/>
                <w:sz w:val="24"/>
                <w:szCs w:val="24"/>
                <w:lang w:val="uk-UA"/>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18A5AEC" w14:textId="77777777" w:rsidR="004154C5" w:rsidRPr="000B470E" w:rsidRDefault="004154C5" w:rsidP="00C84169">
            <w:pPr>
              <w:jc w:val="center"/>
              <w:rPr>
                <w:rFonts w:ascii="Times New Roman" w:hAnsi="Times New Roman" w:cs="Times New Roman"/>
                <w:b/>
                <w:color w:val="auto"/>
                <w:sz w:val="24"/>
                <w:szCs w:val="24"/>
                <w:lang w:val="uk-UA"/>
              </w:rPr>
            </w:pPr>
            <w:r w:rsidRPr="000B470E">
              <w:rPr>
                <w:rFonts w:ascii="Times New Roman" w:hAnsi="Times New Roman" w:cs="Times New Roman"/>
                <w:b/>
                <w:color w:val="auto"/>
                <w:sz w:val="24"/>
                <w:szCs w:val="24"/>
                <w:lang w:val="uk-UA"/>
              </w:rPr>
              <w:t>2023 рік</w:t>
            </w:r>
          </w:p>
          <w:p w14:paraId="13CEF963" w14:textId="77777777" w:rsidR="004154C5" w:rsidRPr="000B470E" w:rsidRDefault="004154C5" w:rsidP="00C84169">
            <w:pPr>
              <w:jc w:val="center"/>
              <w:rPr>
                <w:rFonts w:ascii="Times New Roman" w:hAnsi="Times New Roman" w:cs="Times New Roman"/>
                <w:b/>
                <w:color w:val="auto"/>
                <w:sz w:val="24"/>
                <w:szCs w:val="24"/>
                <w:lang w:val="uk-UA"/>
              </w:rPr>
            </w:pPr>
            <w:r w:rsidRPr="000B470E">
              <w:rPr>
                <w:rFonts w:ascii="Times New Roman" w:hAnsi="Times New Roman" w:cs="Times New Roman"/>
                <w:b/>
                <w:color w:val="auto"/>
                <w:sz w:val="24"/>
                <w:szCs w:val="24"/>
                <w:lang w:val="uk-UA"/>
              </w:rPr>
              <w:t>(станом на 01.10.2023)</w:t>
            </w:r>
          </w:p>
        </w:tc>
      </w:tr>
      <w:tr w:rsidR="000B470E" w:rsidRPr="000B470E" w14:paraId="441D94D9" w14:textId="77777777" w:rsidTr="000B470E">
        <w:trPr>
          <w:trHeight w:val="289"/>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6ACA791" w14:textId="5DDFAA26" w:rsidR="000B470E" w:rsidRPr="000B470E" w:rsidRDefault="000B470E" w:rsidP="000B470E">
            <w:pPr>
              <w:rPr>
                <w:rFonts w:ascii="Times New Roman" w:hAnsi="Times New Roman" w:cs="Times New Roman"/>
                <w:color w:val="auto"/>
                <w:sz w:val="24"/>
                <w:szCs w:val="24"/>
                <w:lang w:val="uk-UA"/>
              </w:rPr>
            </w:pPr>
            <w:r w:rsidRPr="000B470E">
              <w:rPr>
                <w:rFonts w:ascii="Times New Roman" w:hAnsi="Times New Roman" w:cs="Times New Roman"/>
                <w:color w:val="auto"/>
                <w:sz w:val="24"/>
                <w:szCs w:val="24"/>
                <w:lang w:val="uk-UA"/>
              </w:rPr>
              <w:t>Кількість зареєстрованих/знятих з реєстрації місця проживання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8A54B80" w14:textId="4E78761E" w:rsidR="000B470E" w:rsidRPr="000B470E" w:rsidRDefault="000B470E" w:rsidP="000B470E">
            <w:pPr>
              <w:jc w:val="center"/>
              <w:rPr>
                <w:rFonts w:ascii="Times New Roman" w:hAnsi="Times New Roman" w:cs="Times New Roman"/>
                <w:color w:val="auto"/>
                <w:sz w:val="24"/>
                <w:szCs w:val="24"/>
                <w:lang w:val="uk-UA"/>
              </w:rPr>
            </w:pPr>
            <w:r w:rsidRPr="000B470E">
              <w:rPr>
                <w:rFonts w:ascii="Times New Roman" w:hAnsi="Times New Roman" w:cs="Times New Roman"/>
                <w:color w:val="auto"/>
                <w:sz w:val="24"/>
                <w:szCs w:val="24"/>
                <w:lang w:val="uk-UA"/>
              </w:rPr>
              <w:t>осіб</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84E67EF" w14:textId="2699816B" w:rsidR="000B470E" w:rsidRPr="000B470E" w:rsidRDefault="000B470E" w:rsidP="000B470E">
            <w:pPr>
              <w:jc w:val="center"/>
              <w:rPr>
                <w:rFonts w:ascii="Times New Roman" w:hAnsi="Times New Roman" w:cs="Times New Roman"/>
                <w:color w:val="auto"/>
                <w:sz w:val="24"/>
                <w:szCs w:val="24"/>
                <w:lang w:val="uk-UA"/>
              </w:rPr>
            </w:pPr>
            <w:r w:rsidRPr="000B470E">
              <w:rPr>
                <w:rFonts w:ascii="Times New Roman" w:hAnsi="Times New Roman" w:cs="Times New Roman"/>
                <w:color w:val="auto"/>
                <w:sz w:val="24"/>
                <w:szCs w:val="24"/>
              </w:rPr>
              <w:t>323650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484B9A0" w14:textId="1C2706A2" w:rsidR="000B470E" w:rsidRPr="000B470E" w:rsidRDefault="000B470E" w:rsidP="000B470E">
            <w:pPr>
              <w:jc w:val="center"/>
              <w:rPr>
                <w:rFonts w:ascii="Times New Roman" w:hAnsi="Times New Roman" w:cs="Times New Roman"/>
                <w:color w:val="auto"/>
                <w:sz w:val="24"/>
                <w:szCs w:val="24"/>
                <w:lang w:val="uk-UA"/>
              </w:rPr>
            </w:pPr>
            <w:r w:rsidRPr="000B470E">
              <w:rPr>
                <w:rFonts w:ascii="Times New Roman" w:hAnsi="Times New Roman" w:cs="Times New Roman"/>
                <w:color w:val="auto"/>
                <w:sz w:val="24"/>
                <w:szCs w:val="24"/>
              </w:rPr>
              <w:t>102902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9E833E" w14:textId="1A180CB8" w:rsidR="000B470E" w:rsidRPr="000B470E" w:rsidRDefault="000B470E" w:rsidP="000B470E">
            <w:pPr>
              <w:jc w:val="center"/>
              <w:rPr>
                <w:rFonts w:ascii="Times New Roman" w:hAnsi="Times New Roman" w:cs="Times New Roman"/>
                <w:color w:val="auto"/>
                <w:sz w:val="24"/>
                <w:szCs w:val="24"/>
                <w:lang w:val="uk-UA"/>
              </w:rPr>
            </w:pPr>
            <w:bookmarkStart w:id="6" w:name="_Hlk148526485"/>
            <w:r w:rsidRPr="000B470E">
              <w:rPr>
                <w:rFonts w:ascii="Times New Roman" w:hAnsi="Times New Roman" w:cs="Times New Roman"/>
                <w:color w:val="auto"/>
                <w:sz w:val="24"/>
                <w:szCs w:val="24"/>
              </w:rPr>
              <w:t>119692</w:t>
            </w:r>
            <w:bookmarkEnd w:id="6"/>
          </w:p>
        </w:tc>
      </w:tr>
      <w:tr w:rsidR="000B470E" w:rsidRPr="000B470E" w14:paraId="2B29E8B8" w14:textId="77777777" w:rsidTr="000B470E">
        <w:trPr>
          <w:trHeight w:val="253"/>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DE432EE" w14:textId="44ECAE8F" w:rsidR="000B470E" w:rsidRPr="000B470E" w:rsidRDefault="000B470E" w:rsidP="000B470E">
            <w:pPr>
              <w:rPr>
                <w:rFonts w:ascii="Times New Roman" w:hAnsi="Times New Roman" w:cs="Times New Roman"/>
                <w:color w:val="auto"/>
                <w:lang w:val="uk-UA"/>
              </w:rPr>
            </w:pPr>
            <w:r w:rsidRPr="000B470E">
              <w:rPr>
                <w:rFonts w:ascii="Times New Roman" w:hAnsi="Times New Roman" w:cs="Times New Roman"/>
                <w:color w:val="auto"/>
                <w:sz w:val="24"/>
                <w:szCs w:val="24"/>
                <w:lang w:val="uk-UA"/>
              </w:rPr>
              <w:t>Кількість відмов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82B617" w14:textId="434647AD" w:rsidR="000B470E" w:rsidRPr="000B470E" w:rsidRDefault="000B470E" w:rsidP="000B470E">
            <w:pPr>
              <w:jc w:val="center"/>
              <w:rPr>
                <w:rFonts w:ascii="Times New Roman" w:hAnsi="Times New Roman" w:cs="Times New Roman"/>
                <w:color w:val="auto"/>
                <w:sz w:val="24"/>
                <w:szCs w:val="24"/>
                <w:lang w:val="uk-UA"/>
              </w:rPr>
            </w:pPr>
            <w:r w:rsidRPr="000B470E">
              <w:rPr>
                <w:rFonts w:ascii="Times New Roman" w:hAnsi="Times New Roman" w:cs="Times New Roman"/>
                <w:color w:val="auto"/>
                <w:sz w:val="24"/>
                <w:szCs w:val="24"/>
                <w:lang w:val="uk-UA"/>
              </w:rPr>
              <w:t>один.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F908433" w14:textId="1BE86B53" w:rsidR="000B470E" w:rsidRPr="000B470E" w:rsidRDefault="000B470E" w:rsidP="000B470E">
            <w:pPr>
              <w:jc w:val="center"/>
              <w:rPr>
                <w:rFonts w:ascii="Times New Roman" w:hAnsi="Times New Roman" w:cs="Times New Roman"/>
                <w:color w:val="auto"/>
                <w:sz w:val="24"/>
                <w:szCs w:val="24"/>
                <w:lang w:val="uk-UA"/>
              </w:rPr>
            </w:pPr>
            <w:r w:rsidRPr="000B470E">
              <w:rPr>
                <w:rFonts w:ascii="Times New Roman" w:hAnsi="Times New Roman" w:cs="Times New Roman"/>
                <w:color w:val="auto"/>
                <w:sz w:val="24"/>
                <w:szCs w:val="24"/>
              </w:rPr>
              <w:t>8127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2C451C" w14:textId="3E6A1390" w:rsidR="000B470E" w:rsidRPr="000B470E" w:rsidRDefault="000B470E" w:rsidP="000B470E">
            <w:pPr>
              <w:jc w:val="center"/>
              <w:rPr>
                <w:rFonts w:ascii="Times New Roman" w:hAnsi="Times New Roman" w:cs="Times New Roman"/>
                <w:color w:val="auto"/>
                <w:sz w:val="24"/>
                <w:szCs w:val="24"/>
                <w:lang w:val="uk-UA"/>
              </w:rPr>
            </w:pPr>
            <w:r w:rsidRPr="000B470E">
              <w:rPr>
                <w:rFonts w:ascii="Times New Roman" w:hAnsi="Times New Roman" w:cs="Times New Roman"/>
                <w:color w:val="auto"/>
                <w:sz w:val="24"/>
                <w:szCs w:val="24"/>
              </w:rPr>
              <w:t>4013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B641FEF" w14:textId="067D4EF0" w:rsidR="000B470E" w:rsidRPr="000B470E" w:rsidRDefault="000B470E" w:rsidP="000B470E">
            <w:pPr>
              <w:jc w:val="center"/>
              <w:rPr>
                <w:rFonts w:ascii="Times New Roman" w:hAnsi="Times New Roman" w:cs="Times New Roman"/>
                <w:color w:val="auto"/>
                <w:sz w:val="24"/>
                <w:szCs w:val="24"/>
                <w:lang w:val="uk-UA"/>
              </w:rPr>
            </w:pPr>
            <w:r w:rsidRPr="000B470E">
              <w:rPr>
                <w:rFonts w:ascii="Times New Roman" w:hAnsi="Times New Roman" w:cs="Times New Roman"/>
                <w:color w:val="auto"/>
                <w:sz w:val="24"/>
                <w:szCs w:val="24"/>
              </w:rPr>
              <w:t>3952</w:t>
            </w:r>
          </w:p>
        </w:tc>
      </w:tr>
      <w:tr w:rsidR="000B470E" w:rsidRPr="000B470E" w14:paraId="044B5E9F" w14:textId="77777777" w:rsidTr="000B470E">
        <w:trPr>
          <w:trHeight w:val="560"/>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3E55C91" w14:textId="01A493E3" w:rsidR="000B470E" w:rsidRPr="000B470E" w:rsidRDefault="000B470E" w:rsidP="000B470E">
            <w:pPr>
              <w:rPr>
                <w:rFonts w:ascii="Times New Roman" w:hAnsi="Times New Roman" w:cs="Times New Roman"/>
                <w:color w:val="auto"/>
                <w:lang w:val="uk-UA"/>
              </w:rPr>
            </w:pPr>
            <w:r w:rsidRPr="000B470E">
              <w:rPr>
                <w:rFonts w:ascii="Times New Roman" w:hAnsi="Times New Roman" w:cs="Times New Roman"/>
                <w:color w:val="auto"/>
                <w:sz w:val="24"/>
                <w:szCs w:val="24"/>
                <w:lang w:val="uk-UA"/>
              </w:rPr>
              <w:t>Кількість виданих довідок про реєстрацію місця проживання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1D028A" w14:textId="38738713" w:rsidR="000B470E" w:rsidRPr="000B470E" w:rsidRDefault="000B470E" w:rsidP="000B470E">
            <w:pPr>
              <w:tabs>
                <w:tab w:val="left" w:pos="606"/>
              </w:tabs>
              <w:jc w:val="center"/>
              <w:rPr>
                <w:rFonts w:ascii="Times New Roman" w:hAnsi="Times New Roman" w:cs="Times New Roman"/>
                <w:color w:val="auto"/>
                <w:sz w:val="24"/>
                <w:szCs w:val="24"/>
                <w:lang w:val="uk-UA"/>
              </w:rPr>
            </w:pPr>
            <w:r w:rsidRPr="000B470E">
              <w:rPr>
                <w:rFonts w:ascii="Times New Roman" w:hAnsi="Times New Roman" w:cs="Times New Roman"/>
                <w:color w:val="auto"/>
                <w:sz w:val="24"/>
                <w:szCs w:val="24"/>
                <w:lang w:val="uk-UA"/>
              </w:rPr>
              <w:t>один.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570BDC" w14:textId="060C9834" w:rsidR="000B470E" w:rsidRPr="000B470E" w:rsidRDefault="000B470E" w:rsidP="000B470E">
            <w:pPr>
              <w:jc w:val="center"/>
              <w:rPr>
                <w:rFonts w:ascii="Times New Roman" w:hAnsi="Times New Roman" w:cs="Times New Roman"/>
                <w:color w:val="auto"/>
                <w:sz w:val="24"/>
                <w:szCs w:val="24"/>
                <w:lang w:val="uk-UA"/>
              </w:rPr>
            </w:pPr>
            <w:r w:rsidRPr="000B470E">
              <w:rPr>
                <w:rFonts w:ascii="Times New Roman" w:hAnsi="Times New Roman" w:cs="Times New Roman"/>
                <w:color w:val="auto"/>
                <w:sz w:val="24"/>
                <w:szCs w:val="24"/>
              </w:rPr>
              <w:t>299264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B2F026" w14:textId="7324E5BF" w:rsidR="000B470E" w:rsidRPr="000B470E" w:rsidRDefault="000B470E" w:rsidP="000B470E">
            <w:pPr>
              <w:jc w:val="center"/>
              <w:rPr>
                <w:rFonts w:ascii="Times New Roman" w:hAnsi="Times New Roman" w:cs="Times New Roman"/>
                <w:color w:val="auto"/>
                <w:sz w:val="24"/>
                <w:szCs w:val="24"/>
                <w:lang w:val="uk-UA"/>
              </w:rPr>
            </w:pPr>
            <w:r w:rsidRPr="000B470E">
              <w:rPr>
                <w:rFonts w:ascii="Times New Roman" w:hAnsi="Times New Roman" w:cs="Times New Roman"/>
                <w:color w:val="auto"/>
                <w:sz w:val="24"/>
                <w:szCs w:val="24"/>
              </w:rPr>
              <w:t>172049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68ECA5" w14:textId="2324EDCD" w:rsidR="000B470E" w:rsidRPr="000B470E" w:rsidRDefault="000B470E" w:rsidP="000B470E">
            <w:pPr>
              <w:jc w:val="center"/>
              <w:rPr>
                <w:rFonts w:ascii="Times New Roman" w:hAnsi="Times New Roman" w:cs="Times New Roman"/>
                <w:color w:val="auto"/>
                <w:sz w:val="24"/>
                <w:szCs w:val="24"/>
                <w:lang w:val="uk-UA"/>
              </w:rPr>
            </w:pPr>
            <w:r w:rsidRPr="000B470E">
              <w:rPr>
                <w:rFonts w:ascii="Times New Roman" w:hAnsi="Times New Roman" w:cs="Times New Roman"/>
                <w:color w:val="auto"/>
                <w:sz w:val="24"/>
                <w:szCs w:val="24"/>
              </w:rPr>
              <w:t>154615</w:t>
            </w:r>
          </w:p>
        </w:tc>
      </w:tr>
    </w:tbl>
    <w:p w14:paraId="2971FF97" w14:textId="77777777" w:rsidR="004154C5" w:rsidRPr="00400A29" w:rsidRDefault="004154C5" w:rsidP="00400A29">
      <w:pPr>
        <w:pStyle w:val="a5"/>
        <w:shd w:val="clear" w:color="auto" w:fill="auto"/>
        <w:jc w:val="right"/>
        <w:rPr>
          <w:b w:val="0"/>
          <w:bCs w:val="0"/>
          <w:color w:val="auto"/>
          <w:sz w:val="22"/>
          <w:szCs w:val="22"/>
        </w:rPr>
      </w:pPr>
    </w:p>
    <w:p w14:paraId="419E9878" w14:textId="77777777" w:rsidR="003B1800" w:rsidRPr="00B27A23" w:rsidRDefault="003B1800">
      <w:pPr>
        <w:spacing w:after="299" w:line="1" w:lineRule="exact"/>
        <w:rPr>
          <w:color w:val="FF0000"/>
        </w:rPr>
      </w:pPr>
    </w:p>
    <w:p w14:paraId="1DD1106A" w14:textId="77777777" w:rsidR="00601FC4" w:rsidRDefault="000A42F5" w:rsidP="000A42F5">
      <w:pPr>
        <w:pStyle w:val="1"/>
        <w:shd w:val="clear" w:color="auto" w:fill="auto"/>
        <w:spacing w:after="0" w:line="240" w:lineRule="auto"/>
        <w:ind w:firstLine="0"/>
        <w:jc w:val="center"/>
        <w:rPr>
          <w:color w:val="FF0000"/>
        </w:rPr>
      </w:pPr>
      <w:r>
        <w:rPr>
          <w:color w:val="FF0000"/>
        </w:rPr>
        <w:tab/>
      </w:r>
    </w:p>
    <w:p w14:paraId="68EF74F2" w14:textId="77777777" w:rsidR="00601FC4" w:rsidRDefault="00601FC4" w:rsidP="000A42F5">
      <w:pPr>
        <w:pStyle w:val="1"/>
        <w:shd w:val="clear" w:color="auto" w:fill="auto"/>
        <w:spacing w:after="0" w:line="240" w:lineRule="auto"/>
        <w:ind w:firstLine="0"/>
        <w:jc w:val="center"/>
        <w:rPr>
          <w:color w:val="FF0000"/>
        </w:rPr>
      </w:pPr>
    </w:p>
    <w:p w14:paraId="7F5156A5" w14:textId="77777777" w:rsidR="00601FC4" w:rsidRDefault="00601FC4" w:rsidP="000A42F5">
      <w:pPr>
        <w:pStyle w:val="1"/>
        <w:shd w:val="clear" w:color="auto" w:fill="auto"/>
        <w:spacing w:after="0" w:line="240" w:lineRule="auto"/>
        <w:ind w:firstLine="0"/>
        <w:jc w:val="center"/>
        <w:rPr>
          <w:color w:val="FF0000"/>
        </w:rPr>
      </w:pPr>
    </w:p>
    <w:p w14:paraId="3C2852EF" w14:textId="77777777" w:rsidR="00601FC4" w:rsidRDefault="00601FC4" w:rsidP="000A42F5">
      <w:pPr>
        <w:pStyle w:val="1"/>
        <w:shd w:val="clear" w:color="auto" w:fill="auto"/>
        <w:spacing w:after="0" w:line="240" w:lineRule="auto"/>
        <w:ind w:firstLine="0"/>
        <w:jc w:val="center"/>
        <w:rPr>
          <w:color w:val="FF0000"/>
        </w:rPr>
      </w:pPr>
    </w:p>
    <w:p w14:paraId="62903772" w14:textId="77777777" w:rsidR="00601FC4" w:rsidRDefault="00601FC4" w:rsidP="000A42F5">
      <w:pPr>
        <w:pStyle w:val="1"/>
        <w:shd w:val="clear" w:color="auto" w:fill="auto"/>
        <w:spacing w:after="0" w:line="240" w:lineRule="auto"/>
        <w:ind w:firstLine="0"/>
        <w:jc w:val="center"/>
        <w:rPr>
          <w:color w:val="FF0000"/>
        </w:rPr>
      </w:pPr>
    </w:p>
    <w:p w14:paraId="4F00E659" w14:textId="77777777" w:rsidR="00601FC4" w:rsidRDefault="00601FC4" w:rsidP="000A42F5">
      <w:pPr>
        <w:pStyle w:val="1"/>
        <w:shd w:val="clear" w:color="auto" w:fill="auto"/>
        <w:spacing w:after="0" w:line="240" w:lineRule="auto"/>
        <w:ind w:firstLine="0"/>
        <w:jc w:val="center"/>
        <w:rPr>
          <w:color w:val="FF0000"/>
        </w:rPr>
      </w:pPr>
    </w:p>
    <w:p w14:paraId="24169A31" w14:textId="77777777" w:rsidR="00601FC4" w:rsidRDefault="00601FC4" w:rsidP="000A42F5">
      <w:pPr>
        <w:pStyle w:val="1"/>
        <w:shd w:val="clear" w:color="auto" w:fill="auto"/>
        <w:spacing w:after="0" w:line="240" w:lineRule="auto"/>
        <w:ind w:firstLine="0"/>
        <w:jc w:val="center"/>
        <w:rPr>
          <w:color w:val="FF0000"/>
        </w:rPr>
      </w:pPr>
    </w:p>
    <w:p w14:paraId="682AC54C" w14:textId="77777777" w:rsidR="00742C1A" w:rsidRDefault="00742C1A" w:rsidP="000A42F5">
      <w:pPr>
        <w:pStyle w:val="1"/>
        <w:shd w:val="clear" w:color="auto" w:fill="auto"/>
        <w:spacing w:after="0" w:line="240" w:lineRule="auto"/>
        <w:ind w:firstLine="0"/>
        <w:jc w:val="center"/>
        <w:rPr>
          <w:color w:val="FF0000"/>
        </w:rPr>
      </w:pPr>
    </w:p>
    <w:p w14:paraId="73ADC6E4" w14:textId="7091CA9B" w:rsidR="000A42F5" w:rsidRDefault="000A42F5" w:rsidP="000A42F5">
      <w:pPr>
        <w:pStyle w:val="1"/>
        <w:shd w:val="clear" w:color="auto" w:fill="auto"/>
        <w:spacing w:after="0" w:line="240" w:lineRule="auto"/>
        <w:ind w:firstLine="0"/>
        <w:jc w:val="center"/>
        <w:rPr>
          <w:b/>
          <w:bCs/>
          <w:sz w:val="24"/>
          <w:szCs w:val="24"/>
        </w:rPr>
      </w:pPr>
      <w:r w:rsidRPr="009D3B13">
        <w:rPr>
          <w:b/>
          <w:bCs/>
          <w:sz w:val="24"/>
          <w:szCs w:val="24"/>
        </w:rPr>
        <w:lastRenderedPageBreak/>
        <w:t xml:space="preserve">Звіт по діям користувачів, які в установленому порядку отримали </w:t>
      </w:r>
    </w:p>
    <w:p w14:paraId="6CB4101D" w14:textId="77777777" w:rsidR="000A42F5" w:rsidRDefault="000A42F5" w:rsidP="000A42F5">
      <w:pPr>
        <w:pStyle w:val="1"/>
        <w:shd w:val="clear" w:color="auto" w:fill="auto"/>
        <w:spacing w:after="0" w:line="240" w:lineRule="auto"/>
        <w:ind w:firstLine="0"/>
        <w:jc w:val="center"/>
        <w:rPr>
          <w:b/>
          <w:bCs/>
          <w:sz w:val="24"/>
          <w:szCs w:val="24"/>
        </w:rPr>
      </w:pPr>
      <w:r w:rsidRPr="009D3B13">
        <w:rPr>
          <w:b/>
          <w:bCs/>
          <w:sz w:val="24"/>
          <w:szCs w:val="24"/>
        </w:rPr>
        <w:t xml:space="preserve">відповідне право доступу до інформації РТГК </w:t>
      </w:r>
    </w:p>
    <w:p w14:paraId="52DB08F8" w14:textId="77777777" w:rsidR="000A42F5" w:rsidRDefault="000A42F5" w:rsidP="000A42F5">
      <w:pPr>
        <w:pStyle w:val="1"/>
        <w:shd w:val="clear" w:color="auto" w:fill="auto"/>
        <w:spacing w:after="0" w:line="240" w:lineRule="auto"/>
        <w:ind w:firstLine="0"/>
        <w:jc w:val="center"/>
        <w:rPr>
          <w:b/>
          <w:bCs/>
          <w:sz w:val="24"/>
          <w:szCs w:val="24"/>
        </w:rPr>
      </w:pPr>
      <w:r w:rsidRPr="009D3B13">
        <w:rPr>
          <w:b/>
          <w:bCs/>
          <w:sz w:val="24"/>
          <w:szCs w:val="24"/>
        </w:rPr>
        <w:t>у зв'язку з виконанням службових/посадових обов'язків</w:t>
      </w:r>
    </w:p>
    <w:p w14:paraId="37F3E33E" w14:textId="77777777" w:rsidR="000A42F5" w:rsidRPr="009D3B13" w:rsidRDefault="000A42F5" w:rsidP="000A42F5">
      <w:pPr>
        <w:pStyle w:val="1"/>
        <w:shd w:val="clear" w:color="auto" w:fill="auto"/>
        <w:spacing w:after="0" w:line="240" w:lineRule="auto"/>
        <w:ind w:firstLine="0"/>
        <w:jc w:val="center"/>
        <w:rPr>
          <w:b/>
          <w:bCs/>
          <w:sz w:val="24"/>
          <w:szCs w:val="24"/>
        </w:rPr>
      </w:pPr>
      <w:r w:rsidRPr="009D3B13">
        <w:rPr>
          <w:b/>
          <w:bCs/>
          <w:sz w:val="24"/>
          <w:szCs w:val="24"/>
        </w:rPr>
        <w:t>за 2023 рік</w:t>
      </w:r>
    </w:p>
    <w:p w14:paraId="69F5042A" w14:textId="77777777" w:rsidR="0045231A" w:rsidRDefault="0045231A" w:rsidP="001A251A">
      <w:pPr>
        <w:pStyle w:val="a5"/>
        <w:shd w:val="clear" w:color="auto" w:fill="auto"/>
        <w:jc w:val="right"/>
        <w:rPr>
          <w:b w:val="0"/>
          <w:bCs w:val="0"/>
          <w:color w:val="auto"/>
          <w:sz w:val="22"/>
          <w:szCs w:val="22"/>
        </w:rPr>
      </w:pPr>
    </w:p>
    <w:p w14:paraId="171B7A2E" w14:textId="5B3A6301" w:rsidR="001A251A" w:rsidRPr="00400A29" w:rsidRDefault="001A251A" w:rsidP="001A251A">
      <w:pPr>
        <w:pStyle w:val="a5"/>
        <w:shd w:val="clear" w:color="auto" w:fill="auto"/>
        <w:jc w:val="right"/>
        <w:rPr>
          <w:b w:val="0"/>
          <w:bCs w:val="0"/>
          <w:color w:val="auto"/>
          <w:sz w:val="22"/>
          <w:szCs w:val="22"/>
        </w:rPr>
      </w:pPr>
      <w:r>
        <w:rPr>
          <w:b w:val="0"/>
          <w:bCs w:val="0"/>
          <w:color w:val="auto"/>
          <w:sz w:val="22"/>
          <w:szCs w:val="22"/>
        </w:rPr>
        <w:t xml:space="preserve">Табл.4 </w:t>
      </w:r>
    </w:p>
    <w:tbl>
      <w:tblPr>
        <w:tblOverlap w:val="never"/>
        <w:tblW w:w="10049" w:type="dxa"/>
        <w:jc w:val="center"/>
        <w:tblLayout w:type="fixed"/>
        <w:tblCellMar>
          <w:left w:w="10" w:type="dxa"/>
          <w:right w:w="10" w:type="dxa"/>
        </w:tblCellMar>
        <w:tblLook w:val="04A0" w:firstRow="1" w:lastRow="0" w:firstColumn="1" w:lastColumn="0" w:noHBand="0" w:noVBand="1"/>
      </w:tblPr>
      <w:tblGrid>
        <w:gridCol w:w="704"/>
        <w:gridCol w:w="7229"/>
        <w:gridCol w:w="2116"/>
      </w:tblGrid>
      <w:tr w:rsidR="000A42F5" w:rsidRPr="00A0178C" w14:paraId="141B30AC" w14:textId="77777777" w:rsidTr="001A251A">
        <w:trPr>
          <w:trHeight w:hRule="exact" w:val="576"/>
          <w:jc w:val="center"/>
        </w:trPr>
        <w:tc>
          <w:tcPr>
            <w:tcW w:w="704" w:type="dxa"/>
            <w:tcBorders>
              <w:top w:val="single" w:sz="4" w:space="0" w:color="auto"/>
              <w:left w:val="single" w:sz="4" w:space="0" w:color="auto"/>
            </w:tcBorders>
            <w:shd w:val="clear" w:color="auto" w:fill="FFFFFF"/>
            <w:vAlign w:val="bottom"/>
          </w:tcPr>
          <w:p w14:paraId="13F14336" w14:textId="77777777" w:rsidR="000A42F5" w:rsidRPr="00A0178C" w:rsidRDefault="000A42F5" w:rsidP="00C84169">
            <w:pPr>
              <w:pStyle w:val="a7"/>
              <w:shd w:val="clear" w:color="auto" w:fill="auto"/>
              <w:spacing w:after="0" w:line="240" w:lineRule="auto"/>
              <w:ind w:firstLine="0"/>
              <w:jc w:val="center"/>
              <w:rPr>
                <w:b/>
                <w:bCs/>
                <w:sz w:val="24"/>
                <w:szCs w:val="24"/>
              </w:rPr>
            </w:pPr>
            <w:r w:rsidRPr="00A0178C">
              <w:rPr>
                <w:b/>
                <w:bCs/>
                <w:sz w:val="24"/>
                <w:szCs w:val="24"/>
              </w:rPr>
              <w:t>№</w:t>
            </w:r>
          </w:p>
          <w:p w14:paraId="29AC37C0"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b/>
                <w:bCs/>
                <w:sz w:val="24"/>
                <w:szCs w:val="24"/>
              </w:rPr>
              <w:t>з/п</w:t>
            </w:r>
          </w:p>
        </w:tc>
        <w:tc>
          <w:tcPr>
            <w:tcW w:w="7229" w:type="dxa"/>
            <w:tcBorders>
              <w:top w:val="single" w:sz="4" w:space="0" w:color="auto"/>
              <w:left w:val="single" w:sz="4" w:space="0" w:color="auto"/>
            </w:tcBorders>
            <w:shd w:val="clear" w:color="auto" w:fill="FFFFFF"/>
          </w:tcPr>
          <w:p w14:paraId="4EE37F04"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b/>
                <w:bCs/>
                <w:sz w:val="24"/>
                <w:szCs w:val="24"/>
              </w:rPr>
              <w:t>Користувачі РТГК</w:t>
            </w:r>
          </w:p>
        </w:tc>
        <w:tc>
          <w:tcPr>
            <w:tcW w:w="2116" w:type="dxa"/>
            <w:tcBorders>
              <w:top w:val="single" w:sz="4" w:space="0" w:color="auto"/>
              <w:left w:val="single" w:sz="4" w:space="0" w:color="auto"/>
              <w:right w:val="single" w:sz="4" w:space="0" w:color="auto"/>
            </w:tcBorders>
            <w:shd w:val="clear" w:color="auto" w:fill="FFFFFF"/>
          </w:tcPr>
          <w:p w14:paraId="088C941F"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b/>
                <w:bCs/>
                <w:sz w:val="24"/>
                <w:szCs w:val="24"/>
              </w:rPr>
              <w:t>Кількість дій</w:t>
            </w:r>
          </w:p>
        </w:tc>
      </w:tr>
      <w:tr w:rsidR="000A42F5" w:rsidRPr="00FE488B" w14:paraId="5A82AD2F" w14:textId="77777777" w:rsidTr="002A1B5B">
        <w:trPr>
          <w:trHeight w:hRule="exact" w:val="490"/>
          <w:jc w:val="center"/>
        </w:trPr>
        <w:tc>
          <w:tcPr>
            <w:tcW w:w="10049" w:type="dxa"/>
            <w:gridSpan w:val="3"/>
            <w:tcBorders>
              <w:top w:val="single" w:sz="4" w:space="0" w:color="auto"/>
              <w:left w:val="single" w:sz="4" w:space="0" w:color="auto"/>
              <w:right w:val="single" w:sz="4" w:space="0" w:color="auto"/>
            </w:tcBorders>
            <w:shd w:val="clear" w:color="auto" w:fill="FFFFFF"/>
            <w:vAlign w:val="center"/>
          </w:tcPr>
          <w:p w14:paraId="7226EDEE" w14:textId="77777777" w:rsidR="000A42F5" w:rsidRPr="00FE488B" w:rsidRDefault="000A42F5" w:rsidP="00C84169">
            <w:pPr>
              <w:pStyle w:val="a7"/>
              <w:shd w:val="clear" w:color="auto" w:fill="auto"/>
              <w:spacing w:after="0" w:line="240" w:lineRule="auto"/>
              <w:ind w:firstLine="0"/>
              <w:jc w:val="center"/>
              <w:rPr>
                <w:b/>
                <w:bCs/>
                <w:sz w:val="24"/>
                <w:szCs w:val="24"/>
              </w:rPr>
            </w:pPr>
            <w:r w:rsidRPr="00FE488B">
              <w:rPr>
                <w:b/>
                <w:bCs/>
                <w:sz w:val="24"/>
                <w:szCs w:val="24"/>
              </w:rPr>
              <w:t>Структурні підрозділи районних в місті Києві державних адміністрацій</w:t>
            </w:r>
          </w:p>
        </w:tc>
      </w:tr>
      <w:tr w:rsidR="000A42F5" w:rsidRPr="00A0178C" w14:paraId="1ADF5FFE" w14:textId="77777777" w:rsidTr="001A251A">
        <w:trPr>
          <w:trHeight w:hRule="exact" w:val="283"/>
          <w:jc w:val="center"/>
        </w:trPr>
        <w:tc>
          <w:tcPr>
            <w:tcW w:w="704" w:type="dxa"/>
            <w:tcBorders>
              <w:top w:val="single" w:sz="4" w:space="0" w:color="auto"/>
              <w:left w:val="single" w:sz="4" w:space="0" w:color="auto"/>
            </w:tcBorders>
            <w:shd w:val="clear" w:color="auto" w:fill="FFFFFF"/>
            <w:vAlign w:val="bottom"/>
          </w:tcPr>
          <w:p w14:paraId="623AC94D"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1.</w:t>
            </w:r>
          </w:p>
        </w:tc>
        <w:tc>
          <w:tcPr>
            <w:tcW w:w="7229" w:type="dxa"/>
            <w:tcBorders>
              <w:top w:val="single" w:sz="4" w:space="0" w:color="auto"/>
              <w:left w:val="single" w:sz="4" w:space="0" w:color="auto"/>
            </w:tcBorders>
            <w:shd w:val="clear" w:color="auto" w:fill="FFFFFF"/>
            <w:vAlign w:val="bottom"/>
          </w:tcPr>
          <w:p w14:paraId="04497807" w14:textId="77777777" w:rsidR="000A42F5" w:rsidRPr="00A0178C" w:rsidRDefault="000A42F5" w:rsidP="002A1B5B">
            <w:pPr>
              <w:pStyle w:val="a7"/>
              <w:shd w:val="clear" w:color="auto" w:fill="auto"/>
              <w:spacing w:after="0" w:line="240" w:lineRule="auto"/>
              <w:ind w:left="131" w:firstLine="0"/>
              <w:rPr>
                <w:sz w:val="24"/>
                <w:szCs w:val="24"/>
              </w:rPr>
            </w:pPr>
            <w:r w:rsidRPr="00A0178C">
              <w:rPr>
                <w:sz w:val="24"/>
                <w:szCs w:val="24"/>
              </w:rPr>
              <w:t>Управління праці та соціального захисту населення</w:t>
            </w:r>
          </w:p>
        </w:tc>
        <w:tc>
          <w:tcPr>
            <w:tcW w:w="2116" w:type="dxa"/>
            <w:tcBorders>
              <w:top w:val="single" w:sz="4" w:space="0" w:color="auto"/>
              <w:left w:val="single" w:sz="4" w:space="0" w:color="auto"/>
              <w:right w:val="single" w:sz="4" w:space="0" w:color="auto"/>
            </w:tcBorders>
            <w:shd w:val="clear" w:color="auto" w:fill="FFFFFF"/>
            <w:vAlign w:val="bottom"/>
          </w:tcPr>
          <w:p w14:paraId="118E4AFC"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129500</w:t>
            </w:r>
          </w:p>
        </w:tc>
      </w:tr>
      <w:tr w:rsidR="000A42F5" w:rsidRPr="00A0178C" w14:paraId="09ABA3FE" w14:textId="77777777" w:rsidTr="001A251A">
        <w:trPr>
          <w:trHeight w:hRule="exact" w:val="274"/>
          <w:jc w:val="center"/>
        </w:trPr>
        <w:tc>
          <w:tcPr>
            <w:tcW w:w="704" w:type="dxa"/>
            <w:tcBorders>
              <w:top w:val="single" w:sz="4" w:space="0" w:color="auto"/>
              <w:left w:val="single" w:sz="4" w:space="0" w:color="auto"/>
            </w:tcBorders>
            <w:shd w:val="clear" w:color="auto" w:fill="FFFFFF"/>
            <w:vAlign w:val="bottom"/>
          </w:tcPr>
          <w:p w14:paraId="067260D4"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2.</w:t>
            </w:r>
          </w:p>
        </w:tc>
        <w:tc>
          <w:tcPr>
            <w:tcW w:w="7229" w:type="dxa"/>
            <w:tcBorders>
              <w:top w:val="single" w:sz="4" w:space="0" w:color="auto"/>
              <w:left w:val="single" w:sz="4" w:space="0" w:color="auto"/>
            </w:tcBorders>
            <w:shd w:val="clear" w:color="auto" w:fill="FFFFFF"/>
            <w:vAlign w:val="bottom"/>
          </w:tcPr>
          <w:p w14:paraId="6CF9586A" w14:textId="77777777" w:rsidR="000A42F5" w:rsidRPr="00A0178C" w:rsidRDefault="000A42F5" w:rsidP="002A1B5B">
            <w:pPr>
              <w:pStyle w:val="a7"/>
              <w:shd w:val="clear" w:color="auto" w:fill="auto"/>
              <w:spacing w:after="0" w:line="240" w:lineRule="auto"/>
              <w:ind w:left="131" w:firstLine="0"/>
              <w:rPr>
                <w:sz w:val="24"/>
                <w:szCs w:val="24"/>
              </w:rPr>
            </w:pPr>
            <w:r w:rsidRPr="00A0178C">
              <w:rPr>
                <w:sz w:val="24"/>
                <w:szCs w:val="24"/>
              </w:rPr>
              <w:t>Служба у справах дітей та сім’ї</w:t>
            </w:r>
          </w:p>
        </w:tc>
        <w:tc>
          <w:tcPr>
            <w:tcW w:w="2116" w:type="dxa"/>
            <w:tcBorders>
              <w:top w:val="single" w:sz="4" w:space="0" w:color="auto"/>
              <w:left w:val="single" w:sz="4" w:space="0" w:color="auto"/>
              <w:right w:val="single" w:sz="4" w:space="0" w:color="auto"/>
            </w:tcBorders>
            <w:shd w:val="clear" w:color="auto" w:fill="FFFFFF"/>
            <w:vAlign w:val="bottom"/>
          </w:tcPr>
          <w:p w14:paraId="34C1CB93"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4800</w:t>
            </w:r>
          </w:p>
        </w:tc>
      </w:tr>
      <w:tr w:rsidR="000A42F5" w:rsidRPr="00A0178C" w14:paraId="551523EA" w14:textId="77777777" w:rsidTr="001A251A">
        <w:trPr>
          <w:trHeight w:hRule="exact" w:val="283"/>
          <w:jc w:val="center"/>
        </w:trPr>
        <w:tc>
          <w:tcPr>
            <w:tcW w:w="704" w:type="dxa"/>
            <w:tcBorders>
              <w:top w:val="single" w:sz="4" w:space="0" w:color="auto"/>
              <w:left w:val="single" w:sz="4" w:space="0" w:color="auto"/>
            </w:tcBorders>
            <w:shd w:val="clear" w:color="auto" w:fill="FFFFFF"/>
            <w:vAlign w:val="bottom"/>
          </w:tcPr>
          <w:p w14:paraId="18BEF5BB"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3.</w:t>
            </w:r>
          </w:p>
        </w:tc>
        <w:tc>
          <w:tcPr>
            <w:tcW w:w="7229" w:type="dxa"/>
            <w:tcBorders>
              <w:top w:val="single" w:sz="4" w:space="0" w:color="auto"/>
              <w:left w:val="single" w:sz="4" w:space="0" w:color="auto"/>
            </w:tcBorders>
            <w:shd w:val="clear" w:color="auto" w:fill="FFFFFF"/>
            <w:vAlign w:val="bottom"/>
          </w:tcPr>
          <w:p w14:paraId="70E5D216" w14:textId="77777777" w:rsidR="000A42F5" w:rsidRPr="00A0178C" w:rsidRDefault="000A42F5" w:rsidP="002A1B5B">
            <w:pPr>
              <w:pStyle w:val="a7"/>
              <w:shd w:val="clear" w:color="auto" w:fill="auto"/>
              <w:spacing w:after="0" w:line="240" w:lineRule="auto"/>
              <w:ind w:left="131" w:firstLine="0"/>
              <w:rPr>
                <w:sz w:val="24"/>
                <w:szCs w:val="24"/>
              </w:rPr>
            </w:pPr>
            <w:r w:rsidRPr="00A0178C">
              <w:rPr>
                <w:sz w:val="24"/>
                <w:szCs w:val="24"/>
              </w:rPr>
              <w:t>Відділ обліку та розподілу житлової площі</w:t>
            </w:r>
          </w:p>
        </w:tc>
        <w:tc>
          <w:tcPr>
            <w:tcW w:w="2116" w:type="dxa"/>
            <w:tcBorders>
              <w:top w:val="single" w:sz="4" w:space="0" w:color="auto"/>
              <w:left w:val="single" w:sz="4" w:space="0" w:color="auto"/>
              <w:right w:val="single" w:sz="4" w:space="0" w:color="auto"/>
            </w:tcBorders>
            <w:shd w:val="clear" w:color="auto" w:fill="FFFFFF"/>
            <w:vAlign w:val="bottom"/>
          </w:tcPr>
          <w:p w14:paraId="3BB976F3"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25740</w:t>
            </w:r>
          </w:p>
        </w:tc>
      </w:tr>
      <w:tr w:rsidR="000A42F5" w:rsidRPr="00A0178C" w14:paraId="59236C0B" w14:textId="77777777" w:rsidTr="001A251A">
        <w:trPr>
          <w:trHeight w:hRule="exact" w:val="557"/>
          <w:jc w:val="center"/>
        </w:trPr>
        <w:tc>
          <w:tcPr>
            <w:tcW w:w="704" w:type="dxa"/>
            <w:tcBorders>
              <w:top w:val="single" w:sz="4" w:space="0" w:color="auto"/>
              <w:left w:val="single" w:sz="4" w:space="0" w:color="auto"/>
            </w:tcBorders>
            <w:shd w:val="clear" w:color="auto" w:fill="FFFFFF"/>
          </w:tcPr>
          <w:p w14:paraId="270FA778"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4.</w:t>
            </w:r>
          </w:p>
        </w:tc>
        <w:tc>
          <w:tcPr>
            <w:tcW w:w="7229" w:type="dxa"/>
            <w:tcBorders>
              <w:top w:val="single" w:sz="4" w:space="0" w:color="auto"/>
              <w:left w:val="single" w:sz="4" w:space="0" w:color="auto"/>
            </w:tcBorders>
            <w:shd w:val="clear" w:color="auto" w:fill="FFFFFF"/>
            <w:vAlign w:val="bottom"/>
          </w:tcPr>
          <w:p w14:paraId="1E9869CF" w14:textId="77777777" w:rsidR="000A42F5" w:rsidRPr="00A0178C" w:rsidRDefault="000A42F5" w:rsidP="002A1B5B">
            <w:pPr>
              <w:pStyle w:val="a7"/>
              <w:shd w:val="clear" w:color="auto" w:fill="auto"/>
              <w:spacing w:after="0" w:line="240" w:lineRule="auto"/>
              <w:ind w:left="131" w:firstLine="0"/>
              <w:rPr>
                <w:sz w:val="24"/>
                <w:szCs w:val="24"/>
              </w:rPr>
            </w:pPr>
            <w:r w:rsidRPr="00A0178C">
              <w:rPr>
                <w:sz w:val="24"/>
                <w:szCs w:val="24"/>
              </w:rPr>
              <w:t>Відділ з питань майна комунальної власності та приватизації державного житлового фонду</w:t>
            </w:r>
          </w:p>
        </w:tc>
        <w:tc>
          <w:tcPr>
            <w:tcW w:w="2116" w:type="dxa"/>
            <w:tcBorders>
              <w:top w:val="single" w:sz="4" w:space="0" w:color="auto"/>
              <w:left w:val="single" w:sz="4" w:space="0" w:color="auto"/>
              <w:right w:val="single" w:sz="4" w:space="0" w:color="auto"/>
            </w:tcBorders>
            <w:shd w:val="clear" w:color="auto" w:fill="FFFFFF"/>
          </w:tcPr>
          <w:p w14:paraId="581FDB0D"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4900</w:t>
            </w:r>
          </w:p>
        </w:tc>
      </w:tr>
      <w:tr w:rsidR="000A42F5" w:rsidRPr="00A0178C" w14:paraId="0C421471" w14:textId="77777777" w:rsidTr="001A251A">
        <w:trPr>
          <w:trHeight w:hRule="exact" w:val="288"/>
          <w:jc w:val="center"/>
        </w:trPr>
        <w:tc>
          <w:tcPr>
            <w:tcW w:w="704" w:type="dxa"/>
            <w:tcBorders>
              <w:top w:val="single" w:sz="4" w:space="0" w:color="auto"/>
              <w:left w:val="single" w:sz="4" w:space="0" w:color="auto"/>
            </w:tcBorders>
            <w:shd w:val="clear" w:color="auto" w:fill="FFFFFF"/>
            <w:vAlign w:val="bottom"/>
          </w:tcPr>
          <w:p w14:paraId="3EF4D888"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5.</w:t>
            </w:r>
          </w:p>
        </w:tc>
        <w:tc>
          <w:tcPr>
            <w:tcW w:w="7229" w:type="dxa"/>
            <w:tcBorders>
              <w:top w:val="single" w:sz="4" w:space="0" w:color="auto"/>
              <w:left w:val="single" w:sz="4" w:space="0" w:color="auto"/>
            </w:tcBorders>
            <w:shd w:val="clear" w:color="auto" w:fill="FFFFFF"/>
            <w:vAlign w:val="bottom"/>
          </w:tcPr>
          <w:p w14:paraId="5223C0E2" w14:textId="77777777" w:rsidR="000A42F5" w:rsidRPr="00A0178C" w:rsidRDefault="000A42F5" w:rsidP="002A1B5B">
            <w:pPr>
              <w:pStyle w:val="a7"/>
              <w:shd w:val="clear" w:color="auto" w:fill="auto"/>
              <w:spacing w:after="0" w:line="240" w:lineRule="auto"/>
              <w:ind w:left="131" w:firstLine="0"/>
              <w:rPr>
                <w:sz w:val="24"/>
                <w:szCs w:val="24"/>
              </w:rPr>
            </w:pPr>
            <w:r w:rsidRPr="00A0178C">
              <w:rPr>
                <w:sz w:val="24"/>
                <w:szCs w:val="24"/>
              </w:rPr>
              <w:t>Управління (Центр) надання адміністративних послуг</w:t>
            </w:r>
          </w:p>
        </w:tc>
        <w:tc>
          <w:tcPr>
            <w:tcW w:w="2116" w:type="dxa"/>
            <w:tcBorders>
              <w:top w:val="single" w:sz="4" w:space="0" w:color="auto"/>
              <w:left w:val="single" w:sz="4" w:space="0" w:color="auto"/>
              <w:right w:val="single" w:sz="4" w:space="0" w:color="auto"/>
            </w:tcBorders>
            <w:shd w:val="clear" w:color="auto" w:fill="FFFFFF"/>
            <w:vAlign w:val="bottom"/>
          </w:tcPr>
          <w:p w14:paraId="40AB7206"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562000</w:t>
            </w:r>
          </w:p>
        </w:tc>
      </w:tr>
      <w:tr w:rsidR="000A42F5" w:rsidRPr="00FE488B" w14:paraId="32511B4A" w14:textId="77777777" w:rsidTr="002A1B5B">
        <w:trPr>
          <w:trHeight w:hRule="exact" w:val="720"/>
          <w:jc w:val="center"/>
        </w:trPr>
        <w:tc>
          <w:tcPr>
            <w:tcW w:w="100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651151" w14:textId="77777777" w:rsidR="00FE488B" w:rsidRDefault="000A42F5" w:rsidP="00C84169">
            <w:pPr>
              <w:pStyle w:val="a7"/>
              <w:shd w:val="clear" w:color="auto" w:fill="auto"/>
              <w:spacing w:after="0" w:line="240" w:lineRule="auto"/>
              <w:ind w:firstLine="0"/>
              <w:jc w:val="center"/>
              <w:rPr>
                <w:b/>
                <w:bCs/>
                <w:sz w:val="24"/>
                <w:szCs w:val="24"/>
              </w:rPr>
            </w:pPr>
            <w:r w:rsidRPr="00FE488B">
              <w:rPr>
                <w:b/>
                <w:bCs/>
                <w:sz w:val="24"/>
                <w:szCs w:val="24"/>
              </w:rPr>
              <w:t xml:space="preserve">Структурні підрозділи виконавчого органу Київської міської ради </w:t>
            </w:r>
          </w:p>
          <w:p w14:paraId="5E16F8BC" w14:textId="41A32F94" w:rsidR="000A42F5" w:rsidRPr="00FE488B" w:rsidRDefault="000A42F5" w:rsidP="00C84169">
            <w:pPr>
              <w:pStyle w:val="a7"/>
              <w:shd w:val="clear" w:color="auto" w:fill="auto"/>
              <w:spacing w:after="0" w:line="240" w:lineRule="auto"/>
              <w:ind w:firstLine="0"/>
              <w:jc w:val="center"/>
              <w:rPr>
                <w:b/>
                <w:bCs/>
                <w:sz w:val="24"/>
                <w:szCs w:val="24"/>
              </w:rPr>
            </w:pPr>
            <w:r w:rsidRPr="00FE488B">
              <w:rPr>
                <w:b/>
                <w:bCs/>
                <w:sz w:val="24"/>
                <w:szCs w:val="24"/>
              </w:rPr>
              <w:t>(Київської міської державної адміністрації)</w:t>
            </w:r>
          </w:p>
        </w:tc>
      </w:tr>
      <w:tr w:rsidR="000A42F5" w:rsidRPr="00A0178C" w14:paraId="79B0E61E" w14:textId="77777777" w:rsidTr="001A251A">
        <w:trPr>
          <w:trHeight w:hRule="exact" w:val="283"/>
          <w:jc w:val="center"/>
        </w:trPr>
        <w:tc>
          <w:tcPr>
            <w:tcW w:w="704" w:type="dxa"/>
            <w:tcBorders>
              <w:top w:val="single" w:sz="4" w:space="0" w:color="auto"/>
              <w:left w:val="single" w:sz="4" w:space="0" w:color="auto"/>
              <w:bottom w:val="single" w:sz="4" w:space="0" w:color="auto"/>
            </w:tcBorders>
            <w:shd w:val="clear" w:color="auto" w:fill="FFFFFF"/>
            <w:vAlign w:val="bottom"/>
          </w:tcPr>
          <w:p w14:paraId="6C90BB4C"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6.</w:t>
            </w:r>
          </w:p>
        </w:tc>
        <w:tc>
          <w:tcPr>
            <w:tcW w:w="7229" w:type="dxa"/>
            <w:tcBorders>
              <w:top w:val="single" w:sz="4" w:space="0" w:color="auto"/>
              <w:left w:val="single" w:sz="4" w:space="0" w:color="auto"/>
              <w:bottom w:val="single" w:sz="4" w:space="0" w:color="auto"/>
            </w:tcBorders>
            <w:shd w:val="clear" w:color="auto" w:fill="FFFFFF"/>
            <w:vAlign w:val="bottom"/>
          </w:tcPr>
          <w:p w14:paraId="076E5583" w14:textId="77777777" w:rsidR="000A42F5" w:rsidRPr="00A0178C" w:rsidRDefault="000A42F5" w:rsidP="002A1B5B">
            <w:pPr>
              <w:pStyle w:val="a7"/>
              <w:shd w:val="clear" w:color="auto" w:fill="auto"/>
              <w:spacing w:after="0" w:line="240" w:lineRule="auto"/>
              <w:ind w:left="131" w:firstLine="0"/>
              <w:rPr>
                <w:sz w:val="24"/>
                <w:szCs w:val="24"/>
              </w:rPr>
            </w:pPr>
            <w:r w:rsidRPr="00A0178C">
              <w:rPr>
                <w:sz w:val="24"/>
                <w:szCs w:val="24"/>
              </w:rPr>
              <w:t>Департамент соціальної політики</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bottom"/>
          </w:tcPr>
          <w:p w14:paraId="2ED342A8"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6500</w:t>
            </w:r>
          </w:p>
        </w:tc>
      </w:tr>
      <w:tr w:rsidR="000A42F5" w:rsidRPr="00A0178C" w14:paraId="5489D0EA" w14:textId="77777777" w:rsidTr="0045231A">
        <w:trPr>
          <w:trHeight w:hRule="exact" w:val="278"/>
          <w:jc w:val="center"/>
        </w:trPr>
        <w:tc>
          <w:tcPr>
            <w:tcW w:w="704" w:type="dxa"/>
            <w:tcBorders>
              <w:top w:val="single" w:sz="4" w:space="0" w:color="auto"/>
              <w:left w:val="single" w:sz="4" w:space="0" w:color="auto"/>
              <w:bottom w:val="single" w:sz="4" w:space="0" w:color="auto"/>
            </w:tcBorders>
            <w:shd w:val="clear" w:color="auto" w:fill="FFFFFF"/>
            <w:vAlign w:val="bottom"/>
          </w:tcPr>
          <w:p w14:paraId="12790ADB"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7.</w:t>
            </w:r>
          </w:p>
        </w:tc>
        <w:tc>
          <w:tcPr>
            <w:tcW w:w="7229" w:type="dxa"/>
            <w:tcBorders>
              <w:top w:val="single" w:sz="4" w:space="0" w:color="auto"/>
              <w:left w:val="single" w:sz="4" w:space="0" w:color="auto"/>
              <w:bottom w:val="single" w:sz="4" w:space="0" w:color="auto"/>
            </w:tcBorders>
            <w:shd w:val="clear" w:color="auto" w:fill="FFFFFF"/>
            <w:vAlign w:val="bottom"/>
          </w:tcPr>
          <w:p w14:paraId="48A23412" w14:textId="77777777" w:rsidR="000A42F5" w:rsidRPr="00A0178C" w:rsidRDefault="000A42F5" w:rsidP="002A1B5B">
            <w:pPr>
              <w:pStyle w:val="a7"/>
              <w:shd w:val="clear" w:color="auto" w:fill="auto"/>
              <w:spacing w:after="0" w:line="240" w:lineRule="auto"/>
              <w:ind w:left="131" w:firstLine="0"/>
              <w:rPr>
                <w:sz w:val="24"/>
                <w:szCs w:val="24"/>
              </w:rPr>
            </w:pPr>
            <w:r w:rsidRPr="00A0178C">
              <w:rPr>
                <w:sz w:val="24"/>
                <w:szCs w:val="24"/>
              </w:rPr>
              <w:t>Департамент будівництва та житлового забезпечення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bottom"/>
          </w:tcPr>
          <w:p w14:paraId="11B47F71"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370</w:t>
            </w:r>
          </w:p>
        </w:tc>
      </w:tr>
      <w:tr w:rsidR="000A42F5" w:rsidRPr="00A0178C" w14:paraId="1F27C301" w14:textId="77777777" w:rsidTr="0045231A">
        <w:trPr>
          <w:trHeight w:hRule="exact" w:val="278"/>
          <w:jc w:val="center"/>
        </w:trPr>
        <w:tc>
          <w:tcPr>
            <w:tcW w:w="704" w:type="dxa"/>
            <w:tcBorders>
              <w:top w:val="single" w:sz="4" w:space="0" w:color="auto"/>
              <w:left w:val="single" w:sz="4" w:space="0" w:color="auto"/>
              <w:bottom w:val="single" w:sz="4" w:space="0" w:color="auto"/>
            </w:tcBorders>
            <w:shd w:val="clear" w:color="auto" w:fill="FFFFFF"/>
            <w:vAlign w:val="bottom"/>
          </w:tcPr>
          <w:p w14:paraId="46208A0F"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8.</w:t>
            </w:r>
          </w:p>
        </w:tc>
        <w:tc>
          <w:tcPr>
            <w:tcW w:w="7229" w:type="dxa"/>
            <w:tcBorders>
              <w:top w:val="single" w:sz="4" w:space="0" w:color="auto"/>
              <w:left w:val="single" w:sz="4" w:space="0" w:color="auto"/>
              <w:bottom w:val="single" w:sz="4" w:space="0" w:color="auto"/>
            </w:tcBorders>
            <w:shd w:val="clear" w:color="auto" w:fill="FFFFFF"/>
            <w:vAlign w:val="bottom"/>
          </w:tcPr>
          <w:p w14:paraId="695D2E40" w14:textId="77777777" w:rsidR="000A42F5" w:rsidRPr="00A0178C" w:rsidRDefault="000A42F5" w:rsidP="002A1B5B">
            <w:pPr>
              <w:pStyle w:val="a7"/>
              <w:shd w:val="clear" w:color="auto" w:fill="auto"/>
              <w:spacing w:after="0" w:line="240" w:lineRule="auto"/>
              <w:ind w:left="131" w:firstLine="0"/>
              <w:rPr>
                <w:sz w:val="24"/>
                <w:szCs w:val="24"/>
              </w:rPr>
            </w:pPr>
            <w:r w:rsidRPr="00A0178C">
              <w:rPr>
                <w:sz w:val="24"/>
                <w:szCs w:val="24"/>
              </w:rPr>
              <w:t>Департамент освіти</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bottom"/>
          </w:tcPr>
          <w:p w14:paraId="36C42E0F"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1100</w:t>
            </w:r>
          </w:p>
        </w:tc>
      </w:tr>
      <w:tr w:rsidR="000A42F5" w:rsidRPr="00FE488B" w14:paraId="253A19E9" w14:textId="77777777" w:rsidTr="0045231A">
        <w:trPr>
          <w:trHeight w:hRule="exact" w:val="528"/>
          <w:jc w:val="center"/>
        </w:trPr>
        <w:tc>
          <w:tcPr>
            <w:tcW w:w="100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70B0C3" w14:textId="77777777" w:rsidR="000A42F5" w:rsidRPr="00FE488B" w:rsidRDefault="000A42F5" w:rsidP="00C84169">
            <w:pPr>
              <w:pStyle w:val="a7"/>
              <w:shd w:val="clear" w:color="auto" w:fill="auto"/>
              <w:spacing w:after="0" w:line="240" w:lineRule="auto"/>
              <w:ind w:firstLine="0"/>
              <w:jc w:val="center"/>
              <w:rPr>
                <w:b/>
                <w:bCs/>
                <w:sz w:val="24"/>
                <w:szCs w:val="24"/>
              </w:rPr>
            </w:pPr>
            <w:r w:rsidRPr="00FE488B">
              <w:rPr>
                <w:b/>
                <w:bCs/>
                <w:sz w:val="24"/>
                <w:szCs w:val="24"/>
              </w:rPr>
              <w:t>Інші органи, установи, організації тощо</w:t>
            </w:r>
          </w:p>
        </w:tc>
      </w:tr>
      <w:tr w:rsidR="000A42F5" w:rsidRPr="00A0178C" w14:paraId="5F494D24" w14:textId="77777777" w:rsidTr="00EF7139">
        <w:trPr>
          <w:trHeight w:hRule="exact" w:val="288"/>
          <w:jc w:val="center"/>
        </w:trPr>
        <w:tc>
          <w:tcPr>
            <w:tcW w:w="704" w:type="dxa"/>
            <w:tcBorders>
              <w:top w:val="single" w:sz="4" w:space="0" w:color="auto"/>
              <w:left w:val="single" w:sz="4" w:space="0" w:color="auto"/>
              <w:bottom w:val="single" w:sz="4" w:space="0" w:color="auto"/>
            </w:tcBorders>
            <w:shd w:val="clear" w:color="auto" w:fill="FFFFFF"/>
            <w:vAlign w:val="bottom"/>
          </w:tcPr>
          <w:p w14:paraId="4100B6CB"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9.</w:t>
            </w:r>
          </w:p>
        </w:tc>
        <w:tc>
          <w:tcPr>
            <w:tcW w:w="7229" w:type="dxa"/>
            <w:tcBorders>
              <w:top w:val="single" w:sz="4" w:space="0" w:color="auto"/>
              <w:left w:val="single" w:sz="4" w:space="0" w:color="auto"/>
              <w:bottom w:val="single" w:sz="4" w:space="0" w:color="auto"/>
            </w:tcBorders>
            <w:shd w:val="clear" w:color="auto" w:fill="FFFFFF"/>
            <w:vAlign w:val="bottom"/>
          </w:tcPr>
          <w:p w14:paraId="53715799" w14:textId="77777777" w:rsidR="000A42F5" w:rsidRPr="00A0178C" w:rsidRDefault="000A42F5" w:rsidP="002A1B5B">
            <w:pPr>
              <w:pStyle w:val="a7"/>
              <w:shd w:val="clear" w:color="auto" w:fill="auto"/>
              <w:spacing w:after="0" w:line="240" w:lineRule="auto"/>
              <w:ind w:left="131" w:firstLine="0"/>
              <w:rPr>
                <w:sz w:val="24"/>
                <w:szCs w:val="24"/>
              </w:rPr>
            </w:pPr>
            <w:r w:rsidRPr="00A0178C">
              <w:rPr>
                <w:sz w:val="24"/>
                <w:szCs w:val="24"/>
              </w:rPr>
              <w:t>Державна податкова служба України</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bottom"/>
          </w:tcPr>
          <w:p w14:paraId="3E3A57DB"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29200</w:t>
            </w:r>
          </w:p>
        </w:tc>
      </w:tr>
      <w:tr w:rsidR="000A42F5" w:rsidRPr="00A0178C" w14:paraId="4AC5892E" w14:textId="77777777" w:rsidTr="00EF7139">
        <w:trPr>
          <w:trHeight w:hRule="exact" w:val="302"/>
          <w:jc w:val="center"/>
        </w:trPr>
        <w:tc>
          <w:tcPr>
            <w:tcW w:w="704" w:type="dxa"/>
            <w:tcBorders>
              <w:top w:val="single" w:sz="4" w:space="0" w:color="auto"/>
              <w:left w:val="single" w:sz="4" w:space="0" w:color="auto"/>
              <w:bottom w:val="single" w:sz="4" w:space="0" w:color="auto"/>
            </w:tcBorders>
            <w:shd w:val="clear" w:color="auto" w:fill="FFFFFF"/>
            <w:vAlign w:val="bottom"/>
          </w:tcPr>
          <w:p w14:paraId="1A213D17"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10.</w:t>
            </w:r>
          </w:p>
        </w:tc>
        <w:tc>
          <w:tcPr>
            <w:tcW w:w="7229" w:type="dxa"/>
            <w:tcBorders>
              <w:top w:val="single" w:sz="4" w:space="0" w:color="auto"/>
              <w:left w:val="single" w:sz="4" w:space="0" w:color="auto"/>
              <w:bottom w:val="single" w:sz="4" w:space="0" w:color="auto"/>
            </w:tcBorders>
            <w:shd w:val="clear" w:color="auto" w:fill="FFFFFF"/>
          </w:tcPr>
          <w:p w14:paraId="08315B20" w14:textId="77777777" w:rsidR="000A42F5" w:rsidRPr="00A0178C" w:rsidRDefault="000A42F5" w:rsidP="002A1B5B">
            <w:pPr>
              <w:pStyle w:val="a7"/>
              <w:shd w:val="clear" w:color="auto" w:fill="auto"/>
              <w:spacing w:after="0" w:line="240" w:lineRule="auto"/>
              <w:ind w:left="131" w:firstLine="0"/>
              <w:rPr>
                <w:sz w:val="24"/>
                <w:szCs w:val="24"/>
              </w:rPr>
            </w:pPr>
            <w:r w:rsidRPr="00A0178C">
              <w:rPr>
                <w:sz w:val="24"/>
                <w:szCs w:val="24"/>
              </w:rPr>
              <w:t>Суди м. Києва</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68817DD7"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37400</w:t>
            </w:r>
          </w:p>
        </w:tc>
      </w:tr>
      <w:tr w:rsidR="000A42F5" w:rsidRPr="00A0178C" w14:paraId="12A4E461" w14:textId="77777777" w:rsidTr="001A251A">
        <w:trPr>
          <w:trHeight w:hRule="exact" w:val="302"/>
          <w:jc w:val="center"/>
        </w:trPr>
        <w:tc>
          <w:tcPr>
            <w:tcW w:w="704" w:type="dxa"/>
            <w:tcBorders>
              <w:top w:val="single" w:sz="4" w:space="0" w:color="auto"/>
              <w:left w:val="single" w:sz="4" w:space="0" w:color="auto"/>
              <w:bottom w:val="single" w:sz="4" w:space="0" w:color="auto"/>
            </w:tcBorders>
            <w:shd w:val="clear" w:color="auto" w:fill="FFFFFF"/>
            <w:vAlign w:val="bottom"/>
          </w:tcPr>
          <w:p w14:paraId="172C8F04"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11.</w:t>
            </w:r>
          </w:p>
        </w:tc>
        <w:tc>
          <w:tcPr>
            <w:tcW w:w="7229" w:type="dxa"/>
            <w:tcBorders>
              <w:top w:val="single" w:sz="4" w:space="0" w:color="auto"/>
              <w:left w:val="single" w:sz="4" w:space="0" w:color="auto"/>
              <w:bottom w:val="single" w:sz="4" w:space="0" w:color="auto"/>
            </w:tcBorders>
            <w:shd w:val="clear" w:color="auto" w:fill="FFFFFF"/>
          </w:tcPr>
          <w:p w14:paraId="2377561C" w14:textId="77777777" w:rsidR="000A42F5" w:rsidRPr="00A0178C" w:rsidRDefault="000A42F5" w:rsidP="002A1B5B">
            <w:pPr>
              <w:pStyle w:val="a7"/>
              <w:shd w:val="clear" w:color="auto" w:fill="auto"/>
              <w:spacing w:after="0" w:line="240" w:lineRule="auto"/>
              <w:ind w:left="131" w:firstLine="0"/>
              <w:rPr>
                <w:sz w:val="24"/>
                <w:szCs w:val="24"/>
              </w:rPr>
            </w:pPr>
            <w:r w:rsidRPr="00A0178C">
              <w:rPr>
                <w:sz w:val="24"/>
                <w:szCs w:val="24"/>
              </w:rPr>
              <w:t>Нотаріуси м. Києва</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342F38DA"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28200</w:t>
            </w:r>
          </w:p>
        </w:tc>
      </w:tr>
      <w:tr w:rsidR="000A42F5" w:rsidRPr="00A0178C" w14:paraId="350DD45C" w14:textId="77777777" w:rsidTr="00601FC4">
        <w:trPr>
          <w:trHeight w:hRule="exact" w:val="302"/>
          <w:jc w:val="center"/>
        </w:trPr>
        <w:tc>
          <w:tcPr>
            <w:tcW w:w="704" w:type="dxa"/>
            <w:tcBorders>
              <w:top w:val="single" w:sz="4" w:space="0" w:color="auto"/>
              <w:left w:val="single" w:sz="4" w:space="0" w:color="auto"/>
              <w:bottom w:val="single" w:sz="4" w:space="0" w:color="auto"/>
            </w:tcBorders>
            <w:shd w:val="clear" w:color="auto" w:fill="FFFFFF"/>
            <w:vAlign w:val="bottom"/>
          </w:tcPr>
          <w:p w14:paraId="5ADA2744"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12.</w:t>
            </w:r>
          </w:p>
        </w:tc>
        <w:tc>
          <w:tcPr>
            <w:tcW w:w="7229" w:type="dxa"/>
            <w:tcBorders>
              <w:top w:val="single" w:sz="4" w:space="0" w:color="auto"/>
              <w:left w:val="single" w:sz="4" w:space="0" w:color="auto"/>
              <w:bottom w:val="single" w:sz="4" w:space="0" w:color="auto"/>
            </w:tcBorders>
            <w:shd w:val="clear" w:color="auto" w:fill="FFFFFF"/>
          </w:tcPr>
          <w:p w14:paraId="7E214739" w14:textId="77777777" w:rsidR="000A42F5" w:rsidRPr="00A0178C" w:rsidRDefault="000A42F5" w:rsidP="002A1B5B">
            <w:pPr>
              <w:pStyle w:val="a7"/>
              <w:shd w:val="clear" w:color="auto" w:fill="auto"/>
              <w:spacing w:after="0" w:line="240" w:lineRule="auto"/>
              <w:ind w:left="131" w:firstLine="0"/>
              <w:rPr>
                <w:sz w:val="24"/>
                <w:szCs w:val="24"/>
              </w:rPr>
            </w:pPr>
            <w:r w:rsidRPr="00A0178C">
              <w:rPr>
                <w:sz w:val="24"/>
                <w:szCs w:val="24"/>
              </w:rPr>
              <w:t>Комунальні служби міста Києва</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5DB648A5"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10200</w:t>
            </w:r>
          </w:p>
        </w:tc>
      </w:tr>
      <w:tr w:rsidR="000A42F5" w:rsidRPr="00A0178C" w14:paraId="122EE5F5" w14:textId="77777777" w:rsidTr="00601FC4">
        <w:trPr>
          <w:trHeight w:hRule="exact" w:val="302"/>
          <w:jc w:val="center"/>
        </w:trPr>
        <w:tc>
          <w:tcPr>
            <w:tcW w:w="704" w:type="dxa"/>
            <w:tcBorders>
              <w:top w:val="single" w:sz="4" w:space="0" w:color="auto"/>
              <w:left w:val="single" w:sz="4" w:space="0" w:color="auto"/>
              <w:bottom w:val="single" w:sz="4" w:space="0" w:color="auto"/>
            </w:tcBorders>
            <w:shd w:val="clear" w:color="auto" w:fill="FFFFFF"/>
            <w:vAlign w:val="bottom"/>
          </w:tcPr>
          <w:p w14:paraId="6E988EE8"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13.</w:t>
            </w:r>
          </w:p>
        </w:tc>
        <w:tc>
          <w:tcPr>
            <w:tcW w:w="7229" w:type="dxa"/>
            <w:tcBorders>
              <w:top w:val="single" w:sz="4" w:space="0" w:color="auto"/>
              <w:left w:val="single" w:sz="4" w:space="0" w:color="auto"/>
              <w:bottom w:val="single" w:sz="4" w:space="0" w:color="auto"/>
            </w:tcBorders>
            <w:shd w:val="clear" w:color="auto" w:fill="FFFFFF"/>
          </w:tcPr>
          <w:p w14:paraId="6DAF510A" w14:textId="77777777" w:rsidR="000A42F5" w:rsidRPr="00A0178C" w:rsidRDefault="000A42F5" w:rsidP="002A1B5B">
            <w:pPr>
              <w:pStyle w:val="a7"/>
              <w:shd w:val="clear" w:color="auto" w:fill="auto"/>
              <w:spacing w:after="0" w:line="240" w:lineRule="auto"/>
              <w:ind w:left="131" w:firstLine="0"/>
              <w:rPr>
                <w:sz w:val="24"/>
                <w:szCs w:val="24"/>
              </w:rPr>
            </w:pPr>
            <w:r w:rsidRPr="00A0178C">
              <w:rPr>
                <w:sz w:val="24"/>
                <w:szCs w:val="24"/>
              </w:rPr>
              <w:t>Приватні та державні виконавці</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79C4E916" w14:textId="77777777" w:rsidR="000A42F5" w:rsidRPr="00A0178C" w:rsidRDefault="000A42F5" w:rsidP="00C84169">
            <w:pPr>
              <w:pStyle w:val="a7"/>
              <w:shd w:val="clear" w:color="auto" w:fill="auto"/>
              <w:spacing w:after="0" w:line="240" w:lineRule="auto"/>
              <w:ind w:firstLine="0"/>
              <w:jc w:val="center"/>
              <w:rPr>
                <w:sz w:val="24"/>
                <w:szCs w:val="24"/>
              </w:rPr>
            </w:pPr>
            <w:r w:rsidRPr="00A0178C">
              <w:rPr>
                <w:sz w:val="24"/>
                <w:szCs w:val="24"/>
              </w:rPr>
              <w:t>2600</w:t>
            </w:r>
          </w:p>
        </w:tc>
      </w:tr>
    </w:tbl>
    <w:p w14:paraId="56DF4109" w14:textId="15D0AB68" w:rsidR="000A42F5" w:rsidRPr="000005E4" w:rsidRDefault="000A42F5" w:rsidP="000005E4">
      <w:pPr>
        <w:tabs>
          <w:tab w:val="left" w:pos="7170"/>
        </w:tabs>
        <w:spacing w:after="299" w:line="1" w:lineRule="exact"/>
        <w:jc w:val="center"/>
        <w:rPr>
          <w:i/>
          <w:iCs/>
          <w:color w:val="FF0000"/>
        </w:rPr>
      </w:pPr>
    </w:p>
    <w:p w14:paraId="04791DA5" w14:textId="77777777" w:rsidR="00134FF4" w:rsidRDefault="00134FF4" w:rsidP="000005E4">
      <w:pPr>
        <w:jc w:val="center"/>
        <w:rPr>
          <w:rFonts w:ascii="Times New Roman" w:hAnsi="Times New Roman" w:cs="Times New Roman"/>
          <w:b/>
          <w:bCs/>
          <w:i/>
          <w:iCs/>
        </w:rPr>
      </w:pPr>
    </w:p>
    <w:p w14:paraId="413D9ABD" w14:textId="41E83654" w:rsidR="000005E4" w:rsidRPr="000005E4" w:rsidRDefault="000005E4" w:rsidP="000005E4">
      <w:pPr>
        <w:jc w:val="center"/>
        <w:rPr>
          <w:rFonts w:ascii="Times New Roman" w:hAnsi="Times New Roman" w:cs="Times New Roman"/>
          <w:b/>
          <w:bCs/>
          <w:i/>
          <w:iCs/>
        </w:rPr>
      </w:pPr>
      <w:r>
        <w:rPr>
          <w:rFonts w:ascii="Times New Roman" w:hAnsi="Times New Roman" w:cs="Times New Roman"/>
          <w:b/>
          <w:bCs/>
          <w:i/>
          <w:iCs/>
        </w:rPr>
        <w:t>Р</w:t>
      </w:r>
      <w:r w:rsidRPr="000005E4">
        <w:rPr>
          <w:rFonts w:ascii="Times New Roman" w:hAnsi="Times New Roman" w:cs="Times New Roman"/>
          <w:b/>
          <w:bCs/>
          <w:i/>
          <w:iCs/>
        </w:rPr>
        <w:t>еєстрація актів цивільного стану</w:t>
      </w:r>
    </w:p>
    <w:p w14:paraId="42C344A0" w14:textId="7BE12287" w:rsidR="000005E4" w:rsidRDefault="001A251A" w:rsidP="001A251A">
      <w:pPr>
        <w:pStyle w:val="a5"/>
        <w:shd w:val="clear" w:color="auto" w:fill="auto"/>
        <w:jc w:val="right"/>
        <w:rPr>
          <w:b w:val="0"/>
          <w:bCs w:val="0"/>
          <w:sz w:val="28"/>
          <w:szCs w:val="28"/>
        </w:rPr>
      </w:pPr>
      <w:r>
        <w:rPr>
          <w:b w:val="0"/>
          <w:bCs w:val="0"/>
          <w:color w:val="auto"/>
          <w:sz w:val="22"/>
          <w:szCs w:val="22"/>
        </w:rPr>
        <w:t>Табл.5</w:t>
      </w:r>
    </w:p>
    <w:tbl>
      <w:tblPr>
        <w:tblStyle w:val="a9"/>
        <w:tblW w:w="0" w:type="auto"/>
        <w:tblLook w:val="04A0" w:firstRow="1" w:lastRow="0" w:firstColumn="1" w:lastColumn="0" w:noHBand="0" w:noVBand="1"/>
      </w:tblPr>
      <w:tblGrid>
        <w:gridCol w:w="5240"/>
        <w:gridCol w:w="1208"/>
        <w:gridCol w:w="1054"/>
        <w:gridCol w:w="1134"/>
        <w:gridCol w:w="1424"/>
      </w:tblGrid>
      <w:tr w:rsidR="000005E4" w:rsidRPr="00153F9E" w14:paraId="56E81BD2" w14:textId="77777777" w:rsidTr="00C84169">
        <w:tc>
          <w:tcPr>
            <w:tcW w:w="5240" w:type="dxa"/>
          </w:tcPr>
          <w:p w14:paraId="582C8CAF" w14:textId="77777777" w:rsidR="000005E4" w:rsidRPr="00153F9E" w:rsidRDefault="000005E4" w:rsidP="00C84169">
            <w:pPr>
              <w:jc w:val="center"/>
              <w:rPr>
                <w:rFonts w:ascii="Times New Roman" w:hAnsi="Times New Roman" w:cs="Times New Roman"/>
                <w:b/>
                <w:bCs/>
                <w:sz w:val="24"/>
                <w:szCs w:val="24"/>
                <w:lang w:val="uk-UA"/>
              </w:rPr>
            </w:pPr>
            <w:r w:rsidRPr="00153F9E">
              <w:rPr>
                <w:rFonts w:ascii="Times New Roman" w:hAnsi="Times New Roman" w:cs="Times New Roman"/>
                <w:b/>
                <w:sz w:val="24"/>
                <w:szCs w:val="24"/>
                <w:lang w:val="uk-UA"/>
              </w:rPr>
              <w:t>Назва показника</w:t>
            </w:r>
          </w:p>
        </w:tc>
        <w:tc>
          <w:tcPr>
            <w:tcW w:w="1208" w:type="dxa"/>
          </w:tcPr>
          <w:p w14:paraId="401DF841" w14:textId="77777777" w:rsidR="000005E4" w:rsidRPr="00153F9E" w:rsidRDefault="000005E4" w:rsidP="00C84169">
            <w:pPr>
              <w:jc w:val="center"/>
              <w:rPr>
                <w:rFonts w:ascii="Times New Roman" w:hAnsi="Times New Roman" w:cs="Times New Roman"/>
                <w:b/>
                <w:sz w:val="24"/>
                <w:szCs w:val="24"/>
                <w:lang w:val="uk-UA"/>
              </w:rPr>
            </w:pPr>
            <w:r w:rsidRPr="00153F9E">
              <w:rPr>
                <w:rFonts w:ascii="Times New Roman" w:hAnsi="Times New Roman" w:cs="Times New Roman"/>
                <w:b/>
                <w:sz w:val="24"/>
                <w:szCs w:val="24"/>
                <w:lang w:val="uk-UA"/>
              </w:rPr>
              <w:t>Одиниця</w:t>
            </w:r>
          </w:p>
          <w:p w14:paraId="58C9B7EB" w14:textId="77777777" w:rsidR="000005E4" w:rsidRPr="00153F9E" w:rsidRDefault="000005E4" w:rsidP="00C84169">
            <w:pPr>
              <w:jc w:val="center"/>
              <w:rPr>
                <w:rFonts w:ascii="Times New Roman" w:hAnsi="Times New Roman" w:cs="Times New Roman"/>
                <w:b/>
                <w:bCs/>
                <w:sz w:val="24"/>
                <w:szCs w:val="24"/>
                <w:lang w:val="uk-UA"/>
              </w:rPr>
            </w:pPr>
            <w:r w:rsidRPr="00153F9E">
              <w:rPr>
                <w:rFonts w:ascii="Times New Roman" w:hAnsi="Times New Roman" w:cs="Times New Roman"/>
                <w:b/>
                <w:sz w:val="24"/>
                <w:szCs w:val="24"/>
                <w:lang w:val="uk-UA"/>
              </w:rPr>
              <w:t>виміру</w:t>
            </w:r>
          </w:p>
        </w:tc>
        <w:tc>
          <w:tcPr>
            <w:tcW w:w="1054" w:type="dxa"/>
          </w:tcPr>
          <w:p w14:paraId="4DA19833" w14:textId="77777777" w:rsidR="000005E4" w:rsidRPr="00153F9E" w:rsidRDefault="000005E4" w:rsidP="00C84169">
            <w:pPr>
              <w:jc w:val="center"/>
              <w:rPr>
                <w:rFonts w:ascii="Times New Roman" w:hAnsi="Times New Roman" w:cs="Times New Roman"/>
                <w:b/>
                <w:lang w:val="uk-UA"/>
              </w:rPr>
            </w:pPr>
            <w:r w:rsidRPr="00153F9E">
              <w:rPr>
                <w:rFonts w:ascii="Times New Roman" w:hAnsi="Times New Roman" w:cs="Times New Roman"/>
                <w:b/>
                <w:lang w:val="uk-UA"/>
              </w:rPr>
              <w:t>2021 рік</w:t>
            </w:r>
            <w:r>
              <w:rPr>
                <w:rFonts w:ascii="Times New Roman" w:hAnsi="Times New Roman" w:cs="Times New Roman"/>
                <w:b/>
                <w:lang w:val="uk-UA"/>
              </w:rPr>
              <w:t xml:space="preserve"> *</w:t>
            </w:r>
          </w:p>
        </w:tc>
        <w:tc>
          <w:tcPr>
            <w:tcW w:w="1134" w:type="dxa"/>
          </w:tcPr>
          <w:p w14:paraId="4B58B099" w14:textId="77777777" w:rsidR="000005E4" w:rsidRPr="00153F9E" w:rsidRDefault="000005E4" w:rsidP="00C84169">
            <w:pPr>
              <w:jc w:val="center"/>
              <w:rPr>
                <w:rFonts w:ascii="Times New Roman" w:hAnsi="Times New Roman" w:cs="Times New Roman"/>
                <w:b/>
                <w:lang w:val="uk-UA"/>
              </w:rPr>
            </w:pPr>
            <w:r w:rsidRPr="00153F9E">
              <w:rPr>
                <w:rFonts w:ascii="Times New Roman" w:hAnsi="Times New Roman" w:cs="Times New Roman"/>
                <w:b/>
                <w:lang w:val="uk-UA"/>
              </w:rPr>
              <w:t>2022 рік</w:t>
            </w:r>
            <w:r>
              <w:rPr>
                <w:rFonts w:ascii="Times New Roman" w:hAnsi="Times New Roman" w:cs="Times New Roman"/>
                <w:b/>
                <w:lang w:val="uk-UA"/>
              </w:rPr>
              <w:t xml:space="preserve"> *</w:t>
            </w:r>
          </w:p>
        </w:tc>
        <w:tc>
          <w:tcPr>
            <w:tcW w:w="1424" w:type="dxa"/>
          </w:tcPr>
          <w:p w14:paraId="247BAFC8" w14:textId="77777777" w:rsidR="000005E4" w:rsidRPr="00153F9E" w:rsidRDefault="000005E4" w:rsidP="00C84169">
            <w:pPr>
              <w:jc w:val="center"/>
              <w:rPr>
                <w:rFonts w:ascii="Times New Roman" w:hAnsi="Times New Roman" w:cs="Times New Roman"/>
                <w:b/>
                <w:sz w:val="24"/>
                <w:szCs w:val="24"/>
                <w:lang w:val="uk-UA"/>
              </w:rPr>
            </w:pPr>
            <w:r w:rsidRPr="00153F9E">
              <w:rPr>
                <w:rFonts w:ascii="Times New Roman" w:hAnsi="Times New Roman" w:cs="Times New Roman"/>
                <w:b/>
                <w:sz w:val="24"/>
                <w:szCs w:val="24"/>
                <w:lang w:val="uk-UA"/>
              </w:rPr>
              <w:t>2023 рік</w:t>
            </w:r>
          </w:p>
          <w:p w14:paraId="38134919" w14:textId="77777777" w:rsidR="000005E4" w:rsidRPr="00153F9E" w:rsidRDefault="000005E4" w:rsidP="00C84169">
            <w:pPr>
              <w:jc w:val="center"/>
              <w:rPr>
                <w:rFonts w:ascii="Times New Roman" w:hAnsi="Times New Roman" w:cs="Times New Roman"/>
                <w:b/>
                <w:bCs/>
                <w:sz w:val="24"/>
                <w:szCs w:val="24"/>
                <w:lang w:val="uk-UA"/>
              </w:rPr>
            </w:pPr>
            <w:r w:rsidRPr="00153F9E">
              <w:rPr>
                <w:rFonts w:ascii="Times New Roman" w:hAnsi="Times New Roman" w:cs="Times New Roman"/>
                <w:b/>
                <w:sz w:val="24"/>
                <w:szCs w:val="24"/>
                <w:lang w:val="uk-UA"/>
              </w:rPr>
              <w:t>(травень-вересень)</w:t>
            </w:r>
          </w:p>
        </w:tc>
      </w:tr>
      <w:tr w:rsidR="000005E4" w:rsidRPr="00E0379D" w14:paraId="6624AFF7" w14:textId="77777777" w:rsidTr="00C84169">
        <w:tc>
          <w:tcPr>
            <w:tcW w:w="5240" w:type="dxa"/>
          </w:tcPr>
          <w:p w14:paraId="21803C08" w14:textId="77777777" w:rsidR="000005E4" w:rsidRPr="00E0379D" w:rsidRDefault="000005E4" w:rsidP="00C84169">
            <w:pPr>
              <w:jc w:val="both"/>
              <w:rPr>
                <w:rFonts w:ascii="Times New Roman" w:hAnsi="Times New Roman" w:cs="Times New Roman"/>
                <w:b/>
                <w:bCs/>
                <w:sz w:val="24"/>
                <w:szCs w:val="24"/>
              </w:rPr>
            </w:pPr>
            <w:r w:rsidRPr="00E0379D">
              <w:rPr>
                <w:rFonts w:ascii="Times New Roman" w:hAnsi="Times New Roman" w:cs="Times New Roman"/>
                <w:sz w:val="24"/>
                <w:szCs w:val="24"/>
                <w:lang w:val="uk-UA"/>
              </w:rPr>
              <w:t>Кількість зареєстрованих актів цивільного стану про народження, шлюб, смерть</w:t>
            </w:r>
          </w:p>
        </w:tc>
        <w:tc>
          <w:tcPr>
            <w:tcW w:w="1208" w:type="dxa"/>
          </w:tcPr>
          <w:p w14:paraId="4F8BB23B" w14:textId="77777777" w:rsidR="000005E4" w:rsidRPr="00E0379D" w:rsidRDefault="000005E4" w:rsidP="00C84169">
            <w:pPr>
              <w:jc w:val="center"/>
              <w:rPr>
                <w:rFonts w:ascii="Times New Roman" w:hAnsi="Times New Roman" w:cs="Times New Roman"/>
                <w:b/>
                <w:bCs/>
                <w:sz w:val="24"/>
                <w:szCs w:val="24"/>
              </w:rPr>
            </w:pPr>
            <w:r w:rsidRPr="00E0379D">
              <w:rPr>
                <w:rFonts w:ascii="Times New Roman" w:hAnsi="Times New Roman" w:cs="Times New Roman"/>
                <w:sz w:val="24"/>
                <w:szCs w:val="24"/>
                <w:lang w:val="uk-UA"/>
              </w:rPr>
              <w:t>один.</w:t>
            </w:r>
          </w:p>
        </w:tc>
        <w:tc>
          <w:tcPr>
            <w:tcW w:w="1054" w:type="dxa"/>
          </w:tcPr>
          <w:p w14:paraId="3D416B88" w14:textId="77777777" w:rsidR="000005E4" w:rsidRPr="00E0379D" w:rsidRDefault="000005E4" w:rsidP="00C84169">
            <w:pPr>
              <w:jc w:val="center"/>
              <w:rPr>
                <w:rFonts w:ascii="Times New Roman" w:hAnsi="Times New Roman" w:cs="Times New Roman"/>
              </w:rPr>
            </w:pPr>
            <w:r>
              <w:rPr>
                <w:rFonts w:ascii="Times New Roman" w:hAnsi="Times New Roman" w:cs="Times New Roman"/>
              </w:rPr>
              <w:t>---</w:t>
            </w:r>
          </w:p>
        </w:tc>
        <w:tc>
          <w:tcPr>
            <w:tcW w:w="1134" w:type="dxa"/>
          </w:tcPr>
          <w:p w14:paraId="11C7220A" w14:textId="77777777" w:rsidR="000005E4" w:rsidRPr="00E0379D" w:rsidRDefault="000005E4" w:rsidP="00C84169">
            <w:pPr>
              <w:jc w:val="center"/>
              <w:rPr>
                <w:rFonts w:ascii="Times New Roman" w:hAnsi="Times New Roman" w:cs="Times New Roman"/>
              </w:rPr>
            </w:pPr>
            <w:r>
              <w:rPr>
                <w:rFonts w:ascii="Times New Roman" w:hAnsi="Times New Roman" w:cs="Times New Roman"/>
              </w:rPr>
              <w:t>---</w:t>
            </w:r>
          </w:p>
        </w:tc>
        <w:tc>
          <w:tcPr>
            <w:tcW w:w="1424" w:type="dxa"/>
          </w:tcPr>
          <w:p w14:paraId="1F71A71C" w14:textId="77777777" w:rsidR="000005E4" w:rsidRPr="00E0379D" w:rsidRDefault="000005E4" w:rsidP="00C84169">
            <w:pPr>
              <w:jc w:val="center"/>
              <w:rPr>
                <w:rFonts w:ascii="Times New Roman" w:hAnsi="Times New Roman" w:cs="Times New Roman"/>
                <w:b/>
                <w:bCs/>
                <w:sz w:val="24"/>
                <w:szCs w:val="24"/>
              </w:rPr>
            </w:pPr>
            <w:r w:rsidRPr="00E0379D">
              <w:rPr>
                <w:rFonts w:ascii="Times New Roman" w:hAnsi="Times New Roman" w:cs="Times New Roman"/>
                <w:sz w:val="24"/>
                <w:szCs w:val="24"/>
                <w:lang w:val="uk-UA"/>
              </w:rPr>
              <w:t>1036</w:t>
            </w:r>
          </w:p>
        </w:tc>
      </w:tr>
      <w:tr w:rsidR="000005E4" w:rsidRPr="00E0379D" w14:paraId="7C2B9EF4" w14:textId="77777777" w:rsidTr="00C84169">
        <w:tc>
          <w:tcPr>
            <w:tcW w:w="5240" w:type="dxa"/>
          </w:tcPr>
          <w:p w14:paraId="287F8BEC" w14:textId="77777777" w:rsidR="000005E4" w:rsidRPr="002D4731" w:rsidRDefault="000005E4" w:rsidP="00C84169">
            <w:pPr>
              <w:jc w:val="both"/>
              <w:rPr>
                <w:rFonts w:ascii="Times New Roman" w:hAnsi="Times New Roman" w:cs="Times New Roman"/>
                <w:sz w:val="24"/>
                <w:szCs w:val="24"/>
                <w:lang w:val="uk-UA"/>
              </w:rPr>
            </w:pPr>
            <w:r w:rsidRPr="002D4731">
              <w:rPr>
                <w:rFonts w:ascii="Times New Roman" w:hAnsi="Times New Roman" w:cs="Times New Roman"/>
                <w:sz w:val="24"/>
                <w:szCs w:val="24"/>
                <w:lang w:val="uk-UA"/>
              </w:rPr>
              <w:t>Кількість виданих свідоцтв, всього</w:t>
            </w:r>
          </w:p>
          <w:p w14:paraId="40279382" w14:textId="77777777" w:rsidR="000005E4" w:rsidRPr="002D4731" w:rsidRDefault="000005E4" w:rsidP="00C84169">
            <w:pPr>
              <w:jc w:val="both"/>
              <w:rPr>
                <w:rFonts w:ascii="Times New Roman" w:hAnsi="Times New Roman" w:cs="Times New Roman"/>
                <w:sz w:val="24"/>
                <w:szCs w:val="24"/>
              </w:rPr>
            </w:pPr>
            <w:r w:rsidRPr="002D4731">
              <w:rPr>
                <w:rFonts w:ascii="Times New Roman" w:hAnsi="Times New Roman" w:cs="Times New Roman"/>
                <w:sz w:val="24"/>
                <w:szCs w:val="24"/>
              </w:rPr>
              <w:t>з них:</w:t>
            </w:r>
          </w:p>
        </w:tc>
        <w:tc>
          <w:tcPr>
            <w:tcW w:w="1208" w:type="dxa"/>
          </w:tcPr>
          <w:p w14:paraId="4952B399" w14:textId="77777777" w:rsidR="000005E4" w:rsidRPr="00E0379D" w:rsidRDefault="000005E4" w:rsidP="00C84169">
            <w:pPr>
              <w:jc w:val="center"/>
              <w:rPr>
                <w:rFonts w:ascii="Times New Roman" w:hAnsi="Times New Roman" w:cs="Times New Roman"/>
                <w:b/>
                <w:bCs/>
                <w:sz w:val="24"/>
                <w:szCs w:val="24"/>
              </w:rPr>
            </w:pPr>
            <w:r w:rsidRPr="00E0379D">
              <w:rPr>
                <w:rFonts w:ascii="Times New Roman" w:hAnsi="Times New Roman" w:cs="Times New Roman"/>
                <w:sz w:val="24"/>
                <w:szCs w:val="24"/>
                <w:lang w:val="uk-UA"/>
              </w:rPr>
              <w:t>один.</w:t>
            </w:r>
          </w:p>
        </w:tc>
        <w:tc>
          <w:tcPr>
            <w:tcW w:w="1054" w:type="dxa"/>
          </w:tcPr>
          <w:p w14:paraId="04C0D877" w14:textId="77777777" w:rsidR="000005E4" w:rsidRPr="00E0379D" w:rsidRDefault="000005E4" w:rsidP="00C84169">
            <w:pPr>
              <w:jc w:val="center"/>
              <w:rPr>
                <w:rFonts w:ascii="Times New Roman" w:hAnsi="Times New Roman" w:cs="Times New Roman"/>
              </w:rPr>
            </w:pPr>
            <w:r>
              <w:rPr>
                <w:rFonts w:ascii="Times New Roman" w:hAnsi="Times New Roman" w:cs="Times New Roman"/>
              </w:rPr>
              <w:t>---</w:t>
            </w:r>
          </w:p>
        </w:tc>
        <w:tc>
          <w:tcPr>
            <w:tcW w:w="1134" w:type="dxa"/>
          </w:tcPr>
          <w:p w14:paraId="753D0593" w14:textId="77777777" w:rsidR="000005E4" w:rsidRPr="00E0379D" w:rsidRDefault="000005E4" w:rsidP="00C84169">
            <w:pPr>
              <w:jc w:val="center"/>
              <w:rPr>
                <w:rFonts w:ascii="Times New Roman" w:hAnsi="Times New Roman" w:cs="Times New Roman"/>
              </w:rPr>
            </w:pPr>
            <w:r>
              <w:rPr>
                <w:rFonts w:ascii="Times New Roman" w:hAnsi="Times New Roman" w:cs="Times New Roman"/>
              </w:rPr>
              <w:t>---</w:t>
            </w:r>
          </w:p>
        </w:tc>
        <w:tc>
          <w:tcPr>
            <w:tcW w:w="1424" w:type="dxa"/>
          </w:tcPr>
          <w:p w14:paraId="410BC905" w14:textId="77777777" w:rsidR="000005E4" w:rsidRPr="00E0379D" w:rsidRDefault="000005E4" w:rsidP="00C84169">
            <w:pPr>
              <w:jc w:val="center"/>
              <w:rPr>
                <w:rFonts w:ascii="Times New Roman" w:hAnsi="Times New Roman" w:cs="Times New Roman"/>
                <w:b/>
                <w:bCs/>
                <w:sz w:val="24"/>
                <w:szCs w:val="24"/>
              </w:rPr>
            </w:pPr>
            <w:r w:rsidRPr="00E0379D">
              <w:rPr>
                <w:rFonts w:ascii="Times New Roman" w:hAnsi="Times New Roman" w:cs="Times New Roman"/>
                <w:sz w:val="24"/>
                <w:szCs w:val="24"/>
                <w:lang w:val="uk-UA"/>
              </w:rPr>
              <w:t>1193</w:t>
            </w:r>
          </w:p>
        </w:tc>
      </w:tr>
      <w:tr w:rsidR="000005E4" w:rsidRPr="00E0379D" w14:paraId="03DAB603" w14:textId="77777777" w:rsidTr="00C84169">
        <w:tc>
          <w:tcPr>
            <w:tcW w:w="5240" w:type="dxa"/>
          </w:tcPr>
          <w:p w14:paraId="307DE430" w14:textId="77777777" w:rsidR="000005E4" w:rsidRPr="00E0379D" w:rsidRDefault="000005E4" w:rsidP="00C84169">
            <w:pPr>
              <w:pStyle w:val="a8"/>
              <w:numPr>
                <w:ilvl w:val="0"/>
                <w:numId w:val="15"/>
              </w:numPr>
              <w:jc w:val="both"/>
              <w:rPr>
                <w:rFonts w:ascii="Times New Roman" w:hAnsi="Times New Roman" w:cs="Times New Roman"/>
                <w:b/>
                <w:bCs/>
                <w:sz w:val="24"/>
                <w:szCs w:val="24"/>
              </w:rPr>
            </w:pPr>
            <w:r w:rsidRPr="00E0379D">
              <w:rPr>
                <w:rFonts w:ascii="Times New Roman" w:hAnsi="Times New Roman" w:cs="Times New Roman"/>
                <w:sz w:val="24"/>
                <w:szCs w:val="24"/>
                <w:lang w:val="uk-UA"/>
              </w:rPr>
              <w:t>про державну реєстрацію народження</w:t>
            </w:r>
          </w:p>
        </w:tc>
        <w:tc>
          <w:tcPr>
            <w:tcW w:w="1208" w:type="dxa"/>
            <w:vAlign w:val="center"/>
          </w:tcPr>
          <w:p w14:paraId="68A7CE7E" w14:textId="77777777" w:rsidR="000005E4" w:rsidRPr="00E0379D" w:rsidRDefault="000005E4" w:rsidP="00C84169">
            <w:pPr>
              <w:jc w:val="center"/>
              <w:rPr>
                <w:rFonts w:ascii="Times New Roman" w:hAnsi="Times New Roman" w:cs="Times New Roman"/>
                <w:b/>
                <w:bCs/>
                <w:sz w:val="24"/>
                <w:szCs w:val="24"/>
              </w:rPr>
            </w:pPr>
            <w:r w:rsidRPr="00E0379D">
              <w:rPr>
                <w:rFonts w:ascii="Times New Roman" w:hAnsi="Times New Roman" w:cs="Times New Roman"/>
                <w:sz w:val="24"/>
                <w:szCs w:val="24"/>
                <w:lang w:val="uk-UA"/>
              </w:rPr>
              <w:t>один.</w:t>
            </w:r>
          </w:p>
        </w:tc>
        <w:tc>
          <w:tcPr>
            <w:tcW w:w="1054" w:type="dxa"/>
          </w:tcPr>
          <w:p w14:paraId="08A99570" w14:textId="77777777" w:rsidR="000005E4" w:rsidRPr="00E0379D" w:rsidRDefault="000005E4" w:rsidP="00C84169">
            <w:pPr>
              <w:jc w:val="center"/>
              <w:rPr>
                <w:rFonts w:ascii="Times New Roman" w:hAnsi="Times New Roman" w:cs="Times New Roman"/>
              </w:rPr>
            </w:pPr>
            <w:r>
              <w:rPr>
                <w:rFonts w:ascii="Times New Roman" w:hAnsi="Times New Roman" w:cs="Times New Roman"/>
              </w:rPr>
              <w:t>---</w:t>
            </w:r>
          </w:p>
        </w:tc>
        <w:tc>
          <w:tcPr>
            <w:tcW w:w="1134" w:type="dxa"/>
          </w:tcPr>
          <w:p w14:paraId="6CD69F1C" w14:textId="77777777" w:rsidR="000005E4" w:rsidRPr="00E0379D" w:rsidRDefault="000005E4" w:rsidP="00C84169">
            <w:pPr>
              <w:jc w:val="center"/>
              <w:rPr>
                <w:rFonts w:ascii="Times New Roman" w:hAnsi="Times New Roman" w:cs="Times New Roman"/>
              </w:rPr>
            </w:pPr>
            <w:r>
              <w:rPr>
                <w:rFonts w:ascii="Times New Roman" w:hAnsi="Times New Roman" w:cs="Times New Roman"/>
              </w:rPr>
              <w:t>---</w:t>
            </w:r>
          </w:p>
        </w:tc>
        <w:tc>
          <w:tcPr>
            <w:tcW w:w="1424" w:type="dxa"/>
            <w:vAlign w:val="center"/>
          </w:tcPr>
          <w:p w14:paraId="00A2E292" w14:textId="77777777" w:rsidR="000005E4" w:rsidRPr="00E0379D" w:rsidRDefault="000005E4" w:rsidP="00C84169">
            <w:pPr>
              <w:jc w:val="center"/>
              <w:rPr>
                <w:rFonts w:ascii="Times New Roman" w:hAnsi="Times New Roman" w:cs="Times New Roman"/>
                <w:b/>
                <w:bCs/>
                <w:sz w:val="24"/>
                <w:szCs w:val="24"/>
              </w:rPr>
            </w:pPr>
            <w:r w:rsidRPr="00E0379D">
              <w:rPr>
                <w:rFonts w:ascii="Times New Roman" w:hAnsi="Times New Roman" w:cs="Times New Roman"/>
                <w:sz w:val="24"/>
                <w:szCs w:val="24"/>
                <w:lang w:val="uk-UA"/>
              </w:rPr>
              <w:t>378</w:t>
            </w:r>
          </w:p>
        </w:tc>
      </w:tr>
      <w:tr w:rsidR="000005E4" w:rsidRPr="00E0379D" w14:paraId="7E03A186" w14:textId="77777777" w:rsidTr="00C84169">
        <w:tc>
          <w:tcPr>
            <w:tcW w:w="5240" w:type="dxa"/>
          </w:tcPr>
          <w:p w14:paraId="788542B1" w14:textId="77777777" w:rsidR="000005E4" w:rsidRPr="00E0379D" w:rsidRDefault="000005E4" w:rsidP="00C84169">
            <w:pPr>
              <w:pStyle w:val="a8"/>
              <w:numPr>
                <w:ilvl w:val="0"/>
                <w:numId w:val="15"/>
              </w:numPr>
              <w:jc w:val="both"/>
              <w:rPr>
                <w:rFonts w:ascii="Times New Roman" w:hAnsi="Times New Roman" w:cs="Times New Roman"/>
                <w:b/>
                <w:bCs/>
                <w:sz w:val="24"/>
                <w:szCs w:val="24"/>
              </w:rPr>
            </w:pPr>
            <w:r w:rsidRPr="00E0379D">
              <w:rPr>
                <w:rFonts w:ascii="Times New Roman" w:hAnsi="Times New Roman" w:cs="Times New Roman"/>
                <w:sz w:val="24"/>
                <w:szCs w:val="24"/>
                <w:lang w:val="uk-UA"/>
              </w:rPr>
              <w:t>про державну реєстрацію шлюбу</w:t>
            </w:r>
          </w:p>
        </w:tc>
        <w:tc>
          <w:tcPr>
            <w:tcW w:w="1208" w:type="dxa"/>
            <w:vAlign w:val="center"/>
          </w:tcPr>
          <w:p w14:paraId="2B5C6F14" w14:textId="77777777" w:rsidR="000005E4" w:rsidRPr="00E0379D" w:rsidRDefault="000005E4" w:rsidP="00C84169">
            <w:pPr>
              <w:jc w:val="center"/>
              <w:rPr>
                <w:rFonts w:ascii="Times New Roman" w:hAnsi="Times New Roman" w:cs="Times New Roman"/>
                <w:b/>
                <w:bCs/>
                <w:sz w:val="24"/>
                <w:szCs w:val="24"/>
              </w:rPr>
            </w:pPr>
            <w:r w:rsidRPr="00E0379D">
              <w:rPr>
                <w:rFonts w:ascii="Times New Roman" w:hAnsi="Times New Roman" w:cs="Times New Roman"/>
                <w:sz w:val="24"/>
                <w:szCs w:val="24"/>
                <w:lang w:val="uk-UA"/>
              </w:rPr>
              <w:t>один.</w:t>
            </w:r>
          </w:p>
        </w:tc>
        <w:tc>
          <w:tcPr>
            <w:tcW w:w="1054" w:type="dxa"/>
          </w:tcPr>
          <w:p w14:paraId="141E26B6" w14:textId="77777777" w:rsidR="000005E4" w:rsidRPr="00E0379D" w:rsidRDefault="000005E4" w:rsidP="00C84169">
            <w:pPr>
              <w:jc w:val="center"/>
              <w:rPr>
                <w:rFonts w:ascii="Times New Roman" w:hAnsi="Times New Roman" w:cs="Times New Roman"/>
              </w:rPr>
            </w:pPr>
            <w:r>
              <w:rPr>
                <w:rFonts w:ascii="Times New Roman" w:hAnsi="Times New Roman" w:cs="Times New Roman"/>
              </w:rPr>
              <w:t>---</w:t>
            </w:r>
          </w:p>
        </w:tc>
        <w:tc>
          <w:tcPr>
            <w:tcW w:w="1134" w:type="dxa"/>
          </w:tcPr>
          <w:p w14:paraId="63BFE2CA" w14:textId="77777777" w:rsidR="000005E4" w:rsidRPr="00E0379D" w:rsidRDefault="000005E4" w:rsidP="00C84169">
            <w:pPr>
              <w:jc w:val="center"/>
              <w:rPr>
                <w:rFonts w:ascii="Times New Roman" w:hAnsi="Times New Roman" w:cs="Times New Roman"/>
              </w:rPr>
            </w:pPr>
            <w:r>
              <w:rPr>
                <w:rFonts w:ascii="Times New Roman" w:hAnsi="Times New Roman" w:cs="Times New Roman"/>
              </w:rPr>
              <w:t>---</w:t>
            </w:r>
          </w:p>
        </w:tc>
        <w:tc>
          <w:tcPr>
            <w:tcW w:w="1424" w:type="dxa"/>
            <w:vAlign w:val="center"/>
          </w:tcPr>
          <w:p w14:paraId="536C54F2" w14:textId="77777777" w:rsidR="000005E4" w:rsidRPr="00E0379D" w:rsidRDefault="000005E4" w:rsidP="00C84169">
            <w:pPr>
              <w:jc w:val="center"/>
              <w:rPr>
                <w:rFonts w:ascii="Times New Roman" w:hAnsi="Times New Roman" w:cs="Times New Roman"/>
                <w:b/>
                <w:bCs/>
                <w:sz w:val="24"/>
                <w:szCs w:val="24"/>
              </w:rPr>
            </w:pPr>
            <w:r w:rsidRPr="00E0379D">
              <w:rPr>
                <w:rFonts w:ascii="Times New Roman" w:hAnsi="Times New Roman" w:cs="Times New Roman"/>
                <w:sz w:val="24"/>
                <w:szCs w:val="24"/>
                <w:lang w:val="uk-UA"/>
              </w:rPr>
              <w:t>331</w:t>
            </w:r>
          </w:p>
        </w:tc>
      </w:tr>
      <w:tr w:rsidR="000005E4" w:rsidRPr="00E0379D" w14:paraId="5B944AF2" w14:textId="77777777" w:rsidTr="00C84169">
        <w:tc>
          <w:tcPr>
            <w:tcW w:w="5240" w:type="dxa"/>
          </w:tcPr>
          <w:p w14:paraId="6C589B2C" w14:textId="77777777" w:rsidR="000005E4" w:rsidRPr="00E0379D" w:rsidRDefault="000005E4" w:rsidP="00C84169">
            <w:pPr>
              <w:pStyle w:val="a8"/>
              <w:numPr>
                <w:ilvl w:val="0"/>
                <w:numId w:val="15"/>
              </w:numPr>
              <w:jc w:val="both"/>
              <w:rPr>
                <w:rFonts w:ascii="Times New Roman" w:hAnsi="Times New Roman" w:cs="Times New Roman"/>
                <w:b/>
                <w:bCs/>
                <w:sz w:val="24"/>
                <w:szCs w:val="24"/>
              </w:rPr>
            </w:pPr>
            <w:r w:rsidRPr="00E0379D">
              <w:rPr>
                <w:rFonts w:ascii="Times New Roman" w:hAnsi="Times New Roman" w:cs="Times New Roman"/>
                <w:sz w:val="24"/>
                <w:szCs w:val="24"/>
                <w:lang w:val="uk-UA"/>
              </w:rPr>
              <w:t>про державну реєстрацію смерті</w:t>
            </w:r>
          </w:p>
        </w:tc>
        <w:tc>
          <w:tcPr>
            <w:tcW w:w="1208" w:type="dxa"/>
            <w:vAlign w:val="center"/>
          </w:tcPr>
          <w:p w14:paraId="1E45CCD0" w14:textId="77777777" w:rsidR="000005E4" w:rsidRPr="00E0379D" w:rsidRDefault="000005E4" w:rsidP="00C84169">
            <w:pPr>
              <w:jc w:val="center"/>
              <w:rPr>
                <w:rFonts w:ascii="Times New Roman" w:hAnsi="Times New Roman" w:cs="Times New Roman"/>
                <w:b/>
                <w:bCs/>
                <w:sz w:val="24"/>
                <w:szCs w:val="24"/>
              </w:rPr>
            </w:pPr>
            <w:r w:rsidRPr="00E0379D">
              <w:rPr>
                <w:rFonts w:ascii="Times New Roman" w:hAnsi="Times New Roman" w:cs="Times New Roman"/>
                <w:sz w:val="24"/>
                <w:szCs w:val="24"/>
                <w:lang w:val="uk-UA"/>
              </w:rPr>
              <w:t>один.</w:t>
            </w:r>
          </w:p>
        </w:tc>
        <w:tc>
          <w:tcPr>
            <w:tcW w:w="1054" w:type="dxa"/>
          </w:tcPr>
          <w:p w14:paraId="76CF1BB4" w14:textId="77777777" w:rsidR="000005E4" w:rsidRPr="00E0379D" w:rsidRDefault="000005E4" w:rsidP="00C84169">
            <w:pPr>
              <w:jc w:val="center"/>
              <w:rPr>
                <w:rFonts w:ascii="Times New Roman" w:hAnsi="Times New Roman" w:cs="Times New Roman"/>
              </w:rPr>
            </w:pPr>
            <w:r>
              <w:rPr>
                <w:rFonts w:ascii="Times New Roman" w:hAnsi="Times New Roman" w:cs="Times New Roman"/>
              </w:rPr>
              <w:t>---</w:t>
            </w:r>
          </w:p>
        </w:tc>
        <w:tc>
          <w:tcPr>
            <w:tcW w:w="1134" w:type="dxa"/>
          </w:tcPr>
          <w:p w14:paraId="0266C7EC" w14:textId="77777777" w:rsidR="000005E4" w:rsidRPr="00E0379D" w:rsidRDefault="000005E4" w:rsidP="00C84169">
            <w:pPr>
              <w:jc w:val="center"/>
              <w:rPr>
                <w:rFonts w:ascii="Times New Roman" w:hAnsi="Times New Roman" w:cs="Times New Roman"/>
              </w:rPr>
            </w:pPr>
            <w:r>
              <w:rPr>
                <w:rFonts w:ascii="Times New Roman" w:hAnsi="Times New Roman" w:cs="Times New Roman"/>
              </w:rPr>
              <w:t>---</w:t>
            </w:r>
          </w:p>
        </w:tc>
        <w:tc>
          <w:tcPr>
            <w:tcW w:w="1424" w:type="dxa"/>
            <w:vAlign w:val="center"/>
          </w:tcPr>
          <w:p w14:paraId="3C106234" w14:textId="77777777" w:rsidR="000005E4" w:rsidRPr="00E0379D" w:rsidRDefault="000005E4" w:rsidP="00C84169">
            <w:pPr>
              <w:jc w:val="center"/>
              <w:rPr>
                <w:rFonts w:ascii="Times New Roman" w:hAnsi="Times New Roman" w:cs="Times New Roman"/>
                <w:b/>
                <w:bCs/>
                <w:sz w:val="24"/>
                <w:szCs w:val="24"/>
              </w:rPr>
            </w:pPr>
            <w:r w:rsidRPr="00E0379D">
              <w:rPr>
                <w:rFonts w:ascii="Times New Roman" w:hAnsi="Times New Roman" w:cs="Times New Roman"/>
                <w:sz w:val="24"/>
                <w:szCs w:val="24"/>
                <w:lang w:val="uk-UA"/>
              </w:rPr>
              <w:t>484</w:t>
            </w:r>
          </w:p>
        </w:tc>
      </w:tr>
    </w:tbl>
    <w:p w14:paraId="630BFF87" w14:textId="77777777" w:rsidR="000005E4" w:rsidRPr="00BA4EF2" w:rsidRDefault="000005E4" w:rsidP="000005E4">
      <w:pPr>
        <w:pStyle w:val="1"/>
        <w:shd w:val="clear" w:color="auto" w:fill="auto"/>
        <w:spacing w:before="120" w:after="0" w:line="240" w:lineRule="auto"/>
        <w:ind w:firstLine="142"/>
        <w:jc w:val="both"/>
        <w:rPr>
          <w:sz w:val="20"/>
          <w:szCs w:val="20"/>
        </w:rPr>
      </w:pPr>
      <w:r w:rsidRPr="00BA4EF2">
        <w:rPr>
          <w:sz w:val="20"/>
          <w:szCs w:val="20"/>
        </w:rPr>
        <w:t xml:space="preserve">* </w:t>
      </w:r>
      <w:r>
        <w:rPr>
          <w:sz w:val="20"/>
          <w:szCs w:val="20"/>
        </w:rPr>
        <w:t xml:space="preserve">протягом 2021, 2022 року та січня-квітня 2023 року </w:t>
      </w:r>
      <w:r w:rsidRPr="00BA4EF2">
        <w:rPr>
          <w:sz w:val="20"/>
          <w:szCs w:val="20"/>
        </w:rPr>
        <w:t>державна реєстрація актів цивільного стану не проводилась</w:t>
      </w:r>
    </w:p>
    <w:p w14:paraId="19023B09" w14:textId="77777777" w:rsidR="003B1800" w:rsidRPr="00B27A23" w:rsidRDefault="003B1800">
      <w:pPr>
        <w:spacing w:after="299" w:line="1" w:lineRule="exact"/>
        <w:rPr>
          <w:color w:val="FF0000"/>
        </w:rPr>
      </w:pPr>
    </w:p>
    <w:p w14:paraId="537D72FF" w14:textId="77777777" w:rsidR="003B1800" w:rsidRPr="00B27A23" w:rsidRDefault="003B1800">
      <w:pPr>
        <w:spacing w:after="299" w:line="1" w:lineRule="exact"/>
        <w:rPr>
          <w:color w:val="FF0000"/>
        </w:rPr>
      </w:pPr>
    </w:p>
    <w:p w14:paraId="4A8082CF" w14:textId="77777777" w:rsidR="003B1800" w:rsidRPr="00B27A23" w:rsidRDefault="003B1800">
      <w:pPr>
        <w:spacing w:after="299" w:line="1" w:lineRule="exact"/>
        <w:rPr>
          <w:color w:val="FF0000"/>
        </w:rPr>
      </w:pPr>
    </w:p>
    <w:p w14:paraId="5C0C2E61" w14:textId="77777777" w:rsidR="003B1800" w:rsidRPr="00B27A23" w:rsidRDefault="003B1800">
      <w:pPr>
        <w:spacing w:after="299" w:line="1" w:lineRule="exact"/>
        <w:rPr>
          <w:color w:val="FF0000"/>
        </w:rPr>
      </w:pPr>
    </w:p>
    <w:p w14:paraId="1AE47E4F" w14:textId="77777777" w:rsidR="003B1800" w:rsidRPr="00B27A23" w:rsidRDefault="003B1800">
      <w:pPr>
        <w:spacing w:after="299" w:line="1" w:lineRule="exact"/>
        <w:rPr>
          <w:color w:val="FF0000"/>
        </w:rPr>
      </w:pPr>
    </w:p>
    <w:p w14:paraId="6BA3D4F4" w14:textId="77777777" w:rsidR="003B1800" w:rsidRPr="00B27A23" w:rsidRDefault="003B1800">
      <w:pPr>
        <w:spacing w:after="299" w:line="1" w:lineRule="exact"/>
        <w:rPr>
          <w:color w:val="FF0000"/>
        </w:rPr>
      </w:pPr>
    </w:p>
    <w:p w14:paraId="76334826" w14:textId="77777777" w:rsidR="003B1800" w:rsidRPr="00B27A23" w:rsidRDefault="003B1800">
      <w:pPr>
        <w:spacing w:after="299" w:line="1" w:lineRule="exact"/>
        <w:rPr>
          <w:color w:val="FF0000"/>
        </w:rPr>
      </w:pPr>
    </w:p>
    <w:p w14:paraId="16651672" w14:textId="77777777" w:rsidR="003B1800" w:rsidRPr="00B27A23" w:rsidRDefault="003B1800">
      <w:pPr>
        <w:spacing w:after="299" w:line="1" w:lineRule="exact"/>
        <w:rPr>
          <w:color w:val="FF0000"/>
        </w:rPr>
      </w:pPr>
    </w:p>
    <w:sectPr w:rsidR="003B1800" w:rsidRPr="00B27A23" w:rsidSect="00116E4C">
      <w:footerReference w:type="default" r:id="rId9"/>
      <w:type w:val="continuous"/>
      <w:pgSz w:w="11900" w:h="16840"/>
      <w:pgMar w:top="608" w:right="560" w:bottom="601" w:left="1264" w:header="180" w:footer="17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882AF" w14:textId="77777777" w:rsidR="00834E70" w:rsidRPr="00912F1F" w:rsidRDefault="00834E70">
      <w:r w:rsidRPr="00912F1F">
        <w:separator/>
      </w:r>
    </w:p>
  </w:endnote>
  <w:endnote w:type="continuationSeparator" w:id="0">
    <w:p w14:paraId="7E5F50DF" w14:textId="77777777" w:rsidR="00834E70" w:rsidRPr="00912F1F" w:rsidRDefault="00834E70">
      <w:r w:rsidRPr="00912F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5201390"/>
      <w:docPartObj>
        <w:docPartGallery w:val="Page Numbers (Bottom of Page)"/>
        <w:docPartUnique/>
      </w:docPartObj>
    </w:sdtPr>
    <w:sdtEndPr>
      <w:rPr>
        <w:rFonts w:ascii="Times New Roman" w:hAnsi="Times New Roman" w:cs="Times New Roman"/>
        <w:sz w:val="28"/>
        <w:szCs w:val="28"/>
      </w:rPr>
    </w:sdtEndPr>
    <w:sdtContent>
      <w:p w14:paraId="425EAAA8" w14:textId="43D9701A" w:rsidR="00F33164" w:rsidRPr="00F33164" w:rsidRDefault="00F33164">
        <w:pPr>
          <w:pStyle w:val="ae"/>
          <w:jc w:val="right"/>
          <w:rPr>
            <w:rFonts w:ascii="Times New Roman" w:hAnsi="Times New Roman" w:cs="Times New Roman"/>
            <w:sz w:val="28"/>
            <w:szCs w:val="28"/>
          </w:rPr>
        </w:pPr>
        <w:r w:rsidRPr="00F33164">
          <w:rPr>
            <w:rFonts w:ascii="Times New Roman" w:hAnsi="Times New Roman" w:cs="Times New Roman"/>
            <w:sz w:val="28"/>
            <w:szCs w:val="28"/>
          </w:rPr>
          <w:fldChar w:fldCharType="begin"/>
        </w:r>
        <w:r w:rsidRPr="00F33164">
          <w:rPr>
            <w:rFonts w:ascii="Times New Roman" w:hAnsi="Times New Roman" w:cs="Times New Roman"/>
            <w:sz w:val="28"/>
            <w:szCs w:val="28"/>
          </w:rPr>
          <w:instrText>PAGE   \* MERGEFORMAT</w:instrText>
        </w:r>
        <w:r w:rsidRPr="00F33164">
          <w:rPr>
            <w:rFonts w:ascii="Times New Roman" w:hAnsi="Times New Roman" w:cs="Times New Roman"/>
            <w:sz w:val="28"/>
            <w:szCs w:val="28"/>
          </w:rPr>
          <w:fldChar w:fldCharType="separate"/>
        </w:r>
        <w:r w:rsidR="008B305E">
          <w:rPr>
            <w:rFonts w:ascii="Times New Roman" w:hAnsi="Times New Roman" w:cs="Times New Roman"/>
            <w:noProof/>
            <w:sz w:val="28"/>
            <w:szCs w:val="28"/>
          </w:rPr>
          <w:t>11</w:t>
        </w:r>
        <w:r w:rsidRPr="00F33164">
          <w:rPr>
            <w:rFonts w:ascii="Times New Roman" w:hAnsi="Times New Roman" w:cs="Times New Roman"/>
            <w:sz w:val="28"/>
            <w:szCs w:val="28"/>
          </w:rPr>
          <w:fldChar w:fldCharType="end"/>
        </w:r>
      </w:p>
    </w:sdtContent>
  </w:sdt>
  <w:p w14:paraId="38FDB4BF" w14:textId="77777777" w:rsidR="00F33164" w:rsidRDefault="00F3316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30AD7" w14:textId="77777777" w:rsidR="00834E70" w:rsidRPr="00912F1F" w:rsidRDefault="00834E70"/>
  </w:footnote>
  <w:footnote w:type="continuationSeparator" w:id="0">
    <w:p w14:paraId="42D225F4" w14:textId="77777777" w:rsidR="00834E70" w:rsidRPr="00912F1F" w:rsidRDefault="00834E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8E"/>
    <w:multiLevelType w:val="multilevel"/>
    <w:tmpl w:val="92EE4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A7CD4"/>
    <w:multiLevelType w:val="multilevel"/>
    <w:tmpl w:val="2F5C6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9406B"/>
    <w:multiLevelType w:val="hybridMultilevel"/>
    <w:tmpl w:val="CE3C8AB2"/>
    <w:lvl w:ilvl="0" w:tplc="04220001">
      <w:start w:val="202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C37E13"/>
    <w:multiLevelType w:val="multilevel"/>
    <w:tmpl w:val="FF08A1A4"/>
    <w:lvl w:ilvl="0">
      <w:start w:val="3"/>
      <w:numFmt w:val="decimal"/>
      <w:lvlText w:val="%1."/>
      <w:lvlJc w:val="left"/>
      <w:pPr>
        <w:ind w:left="480" w:hanging="480"/>
      </w:pPr>
      <w:rPr>
        <w:rFonts w:ascii="Microsoft Sans Serif" w:hAnsi="Microsoft Sans Serif" w:cs="Microsoft Sans Serif"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Microsoft Sans Serif" w:hAnsi="Microsoft Sans Serif" w:cs="Microsoft Sans Serif" w:hint="default"/>
      </w:rPr>
    </w:lvl>
    <w:lvl w:ilvl="3">
      <w:start w:val="1"/>
      <w:numFmt w:val="decimal"/>
      <w:lvlText w:val="%1.%2.%3.%4."/>
      <w:lvlJc w:val="left"/>
      <w:pPr>
        <w:ind w:left="1080" w:hanging="1080"/>
      </w:pPr>
      <w:rPr>
        <w:rFonts w:ascii="Microsoft Sans Serif" w:hAnsi="Microsoft Sans Serif" w:cs="Microsoft Sans Serif" w:hint="default"/>
      </w:rPr>
    </w:lvl>
    <w:lvl w:ilvl="4">
      <w:start w:val="1"/>
      <w:numFmt w:val="decimal"/>
      <w:lvlText w:val="%1.%2.%3.%4.%5."/>
      <w:lvlJc w:val="left"/>
      <w:pPr>
        <w:ind w:left="1080" w:hanging="1080"/>
      </w:pPr>
      <w:rPr>
        <w:rFonts w:ascii="Microsoft Sans Serif" w:hAnsi="Microsoft Sans Serif" w:cs="Microsoft Sans Serif" w:hint="default"/>
      </w:rPr>
    </w:lvl>
    <w:lvl w:ilvl="5">
      <w:start w:val="1"/>
      <w:numFmt w:val="decimal"/>
      <w:lvlText w:val="%1.%2.%3.%4.%5.%6."/>
      <w:lvlJc w:val="left"/>
      <w:pPr>
        <w:ind w:left="1440" w:hanging="1440"/>
      </w:pPr>
      <w:rPr>
        <w:rFonts w:ascii="Microsoft Sans Serif" w:hAnsi="Microsoft Sans Serif" w:cs="Microsoft Sans Serif" w:hint="default"/>
      </w:rPr>
    </w:lvl>
    <w:lvl w:ilvl="6">
      <w:start w:val="1"/>
      <w:numFmt w:val="decimal"/>
      <w:lvlText w:val="%1.%2.%3.%4.%5.%6.%7."/>
      <w:lvlJc w:val="left"/>
      <w:pPr>
        <w:ind w:left="1800" w:hanging="1800"/>
      </w:pPr>
      <w:rPr>
        <w:rFonts w:ascii="Microsoft Sans Serif" w:hAnsi="Microsoft Sans Serif" w:cs="Microsoft Sans Serif" w:hint="default"/>
      </w:rPr>
    </w:lvl>
    <w:lvl w:ilvl="7">
      <w:start w:val="1"/>
      <w:numFmt w:val="decimal"/>
      <w:lvlText w:val="%1.%2.%3.%4.%5.%6.%7.%8."/>
      <w:lvlJc w:val="left"/>
      <w:pPr>
        <w:ind w:left="1800" w:hanging="1800"/>
      </w:pPr>
      <w:rPr>
        <w:rFonts w:ascii="Microsoft Sans Serif" w:hAnsi="Microsoft Sans Serif" w:cs="Microsoft Sans Serif" w:hint="default"/>
      </w:rPr>
    </w:lvl>
    <w:lvl w:ilvl="8">
      <w:start w:val="1"/>
      <w:numFmt w:val="decimal"/>
      <w:lvlText w:val="%1.%2.%3.%4.%5.%6.%7.%8.%9."/>
      <w:lvlJc w:val="left"/>
      <w:pPr>
        <w:ind w:left="2160" w:hanging="2160"/>
      </w:pPr>
      <w:rPr>
        <w:rFonts w:ascii="Microsoft Sans Serif" w:hAnsi="Microsoft Sans Serif" w:cs="Microsoft Sans Serif" w:hint="default"/>
      </w:rPr>
    </w:lvl>
  </w:abstractNum>
  <w:abstractNum w:abstractNumId="4" w15:restartNumberingAfterBreak="0">
    <w:nsid w:val="1E2240FE"/>
    <w:multiLevelType w:val="hybridMultilevel"/>
    <w:tmpl w:val="94E20D30"/>
    <w:lvl w:ilvl="0" w:tplc="E41E0672">
      <w:start w:val="8"/>
      <w:numFmt w:val="decimal"/>
      <w:lvlText w:val="%1"/>
      <w:lvlJc w:val="left"/>
      <w:pPr>
        <w:ind w:left="760" w:hanging="360"/>
      </w:pPr>
      <w:rPr>
        <w:rFonts w:hint="default"/>
      </w:rPr>
    </w:lvl>
    <w:lvl w:ilvl="1" w:tplc="04220019" w:tentative="1">
      <w:start w:val="1"/>
      <w:numFmt w:val="lowerLetter"/>
      <w:lvlText w:val="%2."/>
      <w:lvlJc w:val="left"/>
      <w:pPr>
        <w:ind w:left="1480" w:hanging="360"/>
      </w:pPr>
    </w:lvl>
    <w:lvl w:ilvl="2" w:tplc="0422001B" w:tentative="1">
      <w:start w:val="1"/>
      <w:numFmt w:val="lowerRoman"/>
      <w:lvlText w:val="%3."/>
      <w:lvlJc w:val="right"/>
      <w:pPr>
        <w:ind w:left="2200" w:hanging="180"/>
      </w:pPr>
    </w:lvl>
    <w:lvl w:ilvl="3" w:tplc="0422000F" w:tentative="1">
      <w:start w:val="1"/>
      <w:numFmt w:val="decimal"/>
      <w:lvlText w:val="%4."/>
      <w:lvlJc w:val="left"/>
      <w:pPr>
        <w:ind w:left="2920" w:hanging="360"/>
      </w:pPr>
    </w:lvl>
    <w:lvl w:ilvl="4" w:tplc="04220019" w:tentative="1">
      <w:start w:val="1"/>
      <w:numFmt w:val="lowerLetter"/>
      <w:lvlText w:val="%5."/>
      <w:lvlJc w:val="left"/>
      <w:pPr>
        <w:ind w:left="3640" w:hanging="360"/>
      </w:pPr>
    </w:lvl>
    <w:lvl w:ilvl="5" w:tplc="0422001B" w:tentative="1">
      <w:start w:val="1"/>
      <w:numFmt w:val="lowerRoman"/>
      <w:lvlText w:val="%6."/>
      <w:lvlJc w:val="right"/>
      <w:pPr>
        <w:ind w:left="4360" w:hanging="180"/>
      </w:pPr>
    </w:lvl>
    <w:lvl w:ilvl="6" w:tplc="0422000F" w:tentative="1">
      <w:start w:val="1"/>
      <w:numFmt w:val="decimal"/>
      <w:lvlText w:val="%7."/>
      <w:lvlJc w:val="left"/>
      <w:pPr>
        <w:ind w:left="5080" w:hanging="360"/>
      </w:pPr>
    </w:lvl>
    <w:lvl w:ilvl="7" w:tplc="04220019" w:tentative="1">
      <w:start w:val="1"/>
      <w:numFmt w:val="lowerLetter"/>
      <w:lvlText w:val="%8."/>
      <w:lvlJc w:val="left"/>
      <w:pPr>
        <w:ind w:left="5800" w:hanging="360"/>
      </w:pPr>
    </w:lvl>
    <w:lvl w:ilvl="8" w:tplc="0422001B" w:tentative="1">
      <w:start w:val="1"/>
      <w:numFmt w:val="lowerRoman"/>
      <w:lvlText w:val="%9."/>
      <w:lvlJc w:val="right"/>
      <w:pPr>
        <w:ind w:left="6520" w:hanging="180"/>
      </w:pPr>
    </w:lvl>
  </w:abstractNum>
  <w:abstractNum w:abstractNumId="5" w15:restartNumberingAfterBreak="0">
    <w:nsid w:val="205F0DFE"/>
    <w:multiLevelType w:val="hybridMultilevel"/>
    <w:tmpl w:val="379478D0"/>
    <w:lvl w:ilvl="0" w:tplc="05DAEBA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C422080"/>
    <w:multiLevelType w:val="hybridMultilevel"/>
    <w:tmpl w:val="CC02EBE0"/>
    <w:lvl w:ilvl="0" w:tplc="C47C518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576D24"/>
    <w:multiLevelType w:val="hybridMultilevel"/>
    <w:tmpl w:val="F6DE4256"/>
    <w:lvl w:ilvl="0" w:tplc="0DC47946">
      <w:start w:val="1"/>
      <w:numFmt w:val="bullet"/>
      <w:lvlText w:val="-"/>
      <w:lvlJc w:val="left"/>
      <w:pPr>
        <w:ind w:left="720" w:hanging="360"/>
      </w:pPr>
      <w:rPr>
        <w:rFonts w:ascii="Times New Roman" w:eastAsia="Microsoft Sans Serif"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DBF14A3"/>
    <w:multiLevelType w:val="hybridMultilevel"/>
    <w:tmpl w:val="46A6B5A6"/>
    <w:lvl w:ilvl="0" w:tplc="BB5426A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E7375CF"/>
    <w:multiLevelType w:val="multilevel"/>
    <w:tmpl w:val="A98E46C2"/>
    <w:lvl w:ilvl="0">
      <w:start w:val="3"/>
      <w:numFmt w:val="decimal"/>
      <w:lvlText w:val="%1"/>
      <w:lvlJc w:val="left"/>
      <w:pPr>
        <w:ind w:left="405" w:hanging="405"/>
      </w:pPr>
      <w:rPr>
        <w:rFonts w:ascii="Microsoft Sans Serif" w:hAnsi="Microsoft Sans Serif" w:cs="Microsoft Sans Serif" w:hint="default"/>
      </w:rPr>
    </w:lvl>
    <w:lvl w:ilvl="1">
      <w:start w:val="1"/>
      <w:numFmt w:val="decimal"/>
      <w:lvlText w:val="%1.%2"/>
      <w:lvlJc w:val="left"/>
      <w:pPr>
        <w:ind w:left="405" w:hanging="405"/>
      </w:pPr>
      <w:rPr>
        <w:rFonts w:ascii="Microsoft Sans Serif" w:hAnsi="Microsoft Sans Serif" w:cs="Microsoft Sans Serif" w:hint="default"/>
      </w:rPr>
    </w:lvl>
    <w:lvl w:ilvl="2">
      <w:start w:val="1"/>
      <w:numFmt w:val="decimal"/>
      <w:lvlText w:val="%1.%2.%3"/>
      <w:lvlJc w:val="left"/>
      <w:pPr>
        <w:ind w:left="720" w:hanging="720"/>
      </w:pPr>
      <w:rPr>
        <w:rFonts w:ascii="Microsoft Sans Serif" w:hAnsi="Microsoft Sans Serif" w:cs="Microsoft Sans Serif" w:hint="default"/>
      </w:rPr>
    </w:lvl>
    <w:lvl w:ilvl="3">
      <w:start w:val="1"/>
      <w:numFmt w:val="decimal"/>
      <w:lvlText w:val="%1.%2.%3.%4"/>
      <w:lvlJc w:val="left"/>
      <w:pPr>
        <w:ind w:left="1080" w:hanging="1080"/>
      </w:pPr>
      <w:rPr>
        <w:rFonts w:ascii="Microsoft Sans Serif" w:hAnsi="Microsoft Sans Serif" w:cs="Microsoft Sans Serif" w:hint="default"/>
      </w:rPr>
    </w:lvl>
    <w:lvl w:ilvl="4">
      <w:start w:val="1"/>
      <w:numFmt w:val="decimal"/>
      <w:lvlText w:val="%1.%2.%3.%4.%5"/>
      <w:lvlJc w:val="left"/>
      <w:pPr>
        <w:ind w:left="1080" w:hanging="1080"/>
      </w:pPr>
      <w:rPr>
        <w:rFonts w:ascii="Microsoft Sans Serif" w:hAnsi="Microsoft Sans Serif" w:cs="Microsoft Sans Serif" w:hint="default"/>
      </w:rPr>
    </w:lvl>
    <w:lvl w:ilvl="5">
      <w:start w:val="1"/>
      <w:numFmt w:val="decimal"/>
      <w:lvlText w:val="%1.%2.%3.%4.%5.%6"/>
      <w:lvlJc w:val="left"/>
      <w:pPr>
        <w:ind w:left="1440" w:hanging="1440"/>
      </w:pPr>
      <w:rPr>
        <w:rFonts w:ascii="Microsoft Sans Serif" w:hAnsi="Microsoft Sans Serif" w:cs="Microsoft Sans Serif" w:hint="default"/>
      </w:rPr>
    </w:lvl>
    <w:lvl w:ilvl="6">
      <w:start w:val="1"/>
      <w:numFmt w:val="decimal"/>
      <w:lvlText w:val="%1.%2.%3.%4.%5.%6.%7"/>
      <w:lvlJc w:val="left"/>
      <w:pPr>
        <w:ind w:left="1440" w:hanging="1440"/>
      </w:pPr>
      <w:rPr>
        <w:rFonts w:ascii="Microsoft Sans Serif" w:hAnsi="Microsoft Sans Serif" w:cs="Microsoft Sans Serif" w:hint="default"/>
      </w:rPr>
    </w:lvl>
    <w:lvl w:ilvl="7">
      <w:start w:val="1"/>
      <w:numFmt w:val="decimal"/>
      <w:lvlText w:val="%1.%2.%3.%4.%5.%6.%7.%8"/>
      <w:lvlJc w:val="left"/>
      <w:pPr>
        <w:ind w:left="1800" w:hanging="1800"/>
      </w:pPr>
      <w:rPr>
        <w:rFonts w:ascii="Microsoft Sans Serif" w:hAnsi="Microsoft Sans Serif" w:cs="Microsoft Sans Serif" w:hint="default"/>
      </w:rPr>
    </w:lvl>
    <w:lvl w:ilvl="8">
      <w:start w:val="1"/>
      <w:numFmt w:val="decimal"/>
      <w:lvlText w:val="%1.%2.%3.%4.%5.%6.%7.%8.%9"/>
      <w:lvlJc w:val="left"/>
      <w:pPr>
        <w:ind w:left="2160" w:hanging="2160"/>
      </w:pPr>
      <w:rPr>
        <w:rFonts w:ascii="Microsoft Sans Serif" w:hAnsi="Microsoft Sans Serif" w:cs="Microsoft Sans Serif" w:hint="default"/>
      </w:rPr>
    </w:lvl>
  </w:abstractNum>
  <w:abstractNum w:abstractNumId="10" w15:restartNumberingAfterBreak="0">
    <w:nsid w:val="401B0B54"/>
    <w:multiLevelType w:val="hybridMultilevel"/>
    <w:tmpl w:val="AC5E0924"/>
    <w:lvl w:ilvl="0" w:tplc="6F9AFC04">
      <w:start w:val="8"/>
      <w:numFmt w:val="bullet"/>
      <w:lvlText w:val=""/>
      <w:lvlJc w:val="left"/>
      <w:pPr>
        <w:ind w:left="760" w:hanging="360"/>
      </w:pPr>
      <w:rPr>
        <w:rFonts w:ascii="Symbol" w:eastAsia="Times New Roman" w:hAnsi="Symbol" w:cs="Times New Roman" w:hint="default"/>
      </w:rPr>
    </w:lvl>
    <w:lvl w:ilvl="1" w:tplc="04220003" w:tentative="1">
      <w:start w:val="1"/>
      <w:numFmt w:val="bullet"/>
      <w:lvlText w:val="o"/>
      <w:lvlJc w:val="left"/>
      <w:pPr>
        <w:ind w:left="1480" w:hanging="360"/>
      </w:pPr>
      <w:rPr>
        <w:rFonts w:ascii="Courier New" w:hAnsi="Courier New" w:cs="Courier New" w:hint="default"/>
      </w:rPr>
    </w:lvl>
    <w:lvl w:ilvl="2" w:tplc="04220005" w:tentative="1">
      <w:start w:val="1"/>
      <w:numFmt w:val="bullet"/>
      <w:lvlText w:val=""/>
      <w:lvlJc w:val="left"/>
      <w:pPr>
        <w:ind w:left="2200" w:hanging="360"/>
      </w:pPr>
      <w:rPr>
        <w:rFonts w:ascii="Wingdings" w:hAnsi="Wingdings" w:hint="default"/>
      </w:rPr>
    </w:lvl>
    <w:lvl w:ilvl="3" w:tplc="04220001" w:tentative="1">
      <w:start w:val="1"/>
      <w:numFmt w:val="bullet"/>
      <w:lvlText w:val=""/>
      <w:lvlJc w:val="left"/>
      <w:pPr>
        <w:ind w:left="2920" w:hanging="360"/>
      </w:pPr>
      <w:rPr>
        <w:rFonts w:ascii="Symbol" w:hAnsi="Symbol" w:hint="default"/>
      </w:rPr>
    </w:lvl>
    <w:lvl w:ilvl="4" w:tplc="04220003" w:tentative="1">
      <w:start w:val="1"/>
      <w:numFmt w:val="bullet"/>
      <w:lvlText w:val="o"/>
      <w:lvlJc w:val="left"/>
      <w:pPr>
        <w:ind w:left="3640" w:hanging="360"/>
      </w:pPr>
      <w:rPr>
        <w:rFonts w:ascii="Courier New" w:hAnsi="Courier New" w:cs="Courier New" w:hint="default"/>
      </w:rPr>
    </w:lvl>
    <w:lvl w:ilvl="5" w:tplc="04220005" w:tentative="1">
      <w:start w:val="1"/>
      <w:numFmt w:val="bullet"/>
      <w:lvlText w:val=""/>
      <w:lvlJc w:val="left"/>
      <w:pPr>
        <w:ind w:left="4360" w:hanging="360"/>
      </w:pPr>
      <w:rPr>
        <w:rFonts w:ascii="Wingdings" w:hAnsi="Wingdings" w:hint="default"/>
      </w:rPr>
    </w:lvl>
    <w:lvl w:ilvl="6" w:tplc="04220001" w:tentative="1">
      <w:start w:val="1"/>
      <w:numFmt w:val="bullet"/>
      <w:lvlText w:val=""/>
      <w:lvlJc w:val="left"/>
      <w:pPr>
        <w:ind w:left="5080" w:hanging="360"/>
      </w:pPr>
      <w:rPr>
        <w:rFonts w:ascii="Symbol" w:hAnsi="Symbol" w:hint="default"/>
      </w:rPr>
    </w:lvl>
    <w:lvl w:ilvl="7" w:tplc="04220003" w:tentative="1">
      <w:start w:val="1"/>
      <w:numFmt w:val="bullet"/>
      <w:lvlText w:val="o"/>
      <w:lvlJc w:val="left"/>
      <w:pPr>
        <w:ind w:left="5800" w:hanging="360"/>
      </w:pPr>
      <w:rPr>
        <w:rFonts w:ascii="Courier New" w:hAnsi="Courier New" w:cs="Courier New" w:hint="default"/>
      </w:rPr>
    </w:lvl>
    <w:lvl w:ilvl="8" w:tplc="04220005" w:tentative="1">
      <w:start w:val="1"/>
      <w:numFmt w:val="bullet"/>
      <w:lvlText w:val=""/>
      <w:lvlJc w:val="left"/>
      <w:pPr>
        <w:ind w:left="6520" w:hanging="360"/>
      </w:pPr>
      <w:rPr>
        <w:rFonts w:ascii="Wingdings" w:hAnsi="Wingdings" w:hint="default"/>
      </w:rPr>
    </w:lvl>
  </w:abstractNum>
  <w:abstractNum w:abstractNumId="11" w15:restartNumberingAfterBreak="0">
    <w:nsid w:val="443A3710"/>
    <w:multiLevelType w:val="multilevel"/>
    <w:tmpl w:val="5B100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8D25A9"/>
    <w:multiLevelType w:val="multilevel"/>
    <w:tmpl w:val="EE5CE50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BAD523B"/>
    <w:multiLevelType w:val="multilevel"/>
    <w:tmpl w:val="EE5CE5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DD1C1C"/>
    <w:multiLevelType w:val="hybridMultilevel"/>
    <w:tmpl w:val="C270DD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0815D89"/>
    <w:multiLevelType w:val="multilevel"/>
    <w:tmpl w:val="2C9832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404BF2"/>
    <w:multiLevelType w:val="multilevel"/>
    <w:tmpl w:val="8896853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AF15DA"/>
    <w:multiLevelType w:val="hybridMultilevel"/>
    <w:tmpl w:val="35149F88"/>
    <w:lvl w:ilvl="0" w:tplc="4204208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27721C"/>
    <w:multiLevelType w:val="multilevel"/>
    <w:tmpl w:val="B574C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63478B"/>
    <w:multiLevelType w:val="multilevel"/>
    <w:tmpl w:val="EAA0B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2544BA"/>
    <w:multiLevelType w:val="hybridMultilevel"/>
    <w:tmpl w:val="F74E060A"/>
    <w:lvl w:ilvl="0" w:tplc="1E7E138A">
      <w:numFmt w:val="bullet"/>
      <w:lvlText w:val="-"/>
      <w:lvlJc w:val="left"/>
      <w:pPr>
        <w:ind w:left="1000" w:hanging="360"/>
      </w:pPr>
      <w:rPr>
        <w:rFonts w:ascii="Times New Roman" w:eastAsia="Times New Roman" w:hAnsi="Times New Roman" w:cs="Times New Roman"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num w:numId="1" w16cid:durableId="167409655">
    <w:abstractNumId w:val="0"/>
  </w:num>
  <w:num w:numId="2" w16cid:durableId="924917177">
    <w:abstractNumId w:val="15"/>
  </w:num>
  <w:num w:numId="3" w16cid:durableId="2024354675">
    <w:abstractNumId w:val="18"/>
  </w:num>
  <w:num w:numId="4" w16cid:durableId="853229603">
    <w:abstractNumId w:val="11"/>
  </w:num>
  <w:num w:numId="5" w16cid:durableId="1924338811">
    <w:abstractNumId w:val="19"/>
  </w:num>
  <w:num w:numId="6" w16cid:durableId="1134559678">
    <w:abstractNumId w:val="1"/>
  </w:num>
  <w:num w:numId="7" w16cid:durableId="1629822244">
    <w:abstractNumId w:val="7"/>
  </w:num>
  <w:num w:numId="8" w16cid:durableId="469903932">
    <w:abstractNumId w:val="14"/>
  </w:num>
  <w:num w:numId="9" w16cid:durableId="183641293">
    <w:abstractNumId w:val="17"/>
  </w:num>
  <w:num w:numId="10" w16cid:durableId="327369212">
    <w:abstractNumId w:val="12"/>
  </w:num>
  <w:num w:numId="11" w16cid:durableId="568423267">
    <w:abstractNumId w:val="20"/>
  </w:num>
  <w:num w:numId="12" w16cid:durableId="1527014725">
    <w:abstractNumId w:val="11"/>
    <w:lvlOverride w:ilvl="0">
      <w:startOverride w:val="1"/>
    </w:lvlOverride>
    <w:lvlOverride w:ilvl="1"/>
    <w:lvlOverride w:ilvl="2"/>
    <w:lvlOverride w:ilvl="3"/>
    <w:lvlOverride w:ilvl="4"/>
    <w:lvlOverride w:ilvl="5"/>
    <w:lvlOverride w:ilvl="6"/>
    <w:lvlOverride w:ilvl="7"/>
    <w:lvlOverride w:ilvl="8"/>
  </w:num>
  <w:num w:numId="13" w16cid:durableId="1843659276">
    <w:abstractNumId w:val="16"/>
  </w:num>
  <w:num w:numId="14" w16cid:durableId="1793085548">
    <w:abstractNumId w:val="8"/>
  </w:num>
  <w:num w:numId="15" w16cid:durableId="1691636608">
    <w:abstractNumId w:val="6"/>
  </w:num>
  <w:num w:numId="16" w16cid:durableId="655836842">
    <w:abstractNumId w:val="9"/>
  </w:num>
  <w:num w:numId="17" w16cid:durableId="976296397">
    <w:abstractNumId w:val="3"/>
  </w:num>
  <w:num w:numId="18" w16cid:durableId="1851292364">
    <w:abstractNumId w:val="2"/>
  </w:num>
  <w:num w:numId="19" w16cid:durableId="149714194">
    <w:abstractNumId w:val="4"/>
  </w:num>
  <w:num w:numId="20" w16cid:durableId="643966945">
    <w:abstractNumId w:val="10"/>
  </w:num>
  <w:num w:numId="21" w16cid:durableId="773746410">
    <w:abstractNumId w:val="13"/>
  </w:num>
  <w:num w:numId="22" w16cid:durableId="686641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562"/>
    <w:rsid w:val="000005E4"/>
    <w:rsid w:val="000071BB"/>
    <w:rsid w:val="00021679"/>
    <w:rsid w:val="00022AF3"/>
    <w:rsid w:val="0003653F"/>
    <w:rsid w:val="00040244"/>
    <w:rsid w:val="00057771"/>
    <w:rsid w:val="0006479F"/>
    <w:rsid w:val="00081229"/>
    <w:rsid w:val="00094913"/>
    <w:rsid w:val="000A1F85"/>
    <w:rsid w:val="000A42F5"/>
    <w:rsid w:val="000A4DEA"/>
    <w:rsid w:val="000B470E"/>
    <w:rsid w:val="000E1D48"/>
    <w:rsid w:val="000F0A77"/>
    <w:rsid w:val="00105B15"/>
    <w:rsid w:val="00112128"/>
    <w:rsid w:val="00116235"/>
    <w:rsid w:val="00116E4C"/>
    <w:rsid w:val="0011785E"/>
    <w:rsid w:val="00123828"/>
    <w:rsid w:val="00125269"/>
    <w:rsid w:val="0012648C"/>
    <w:rsid w:val="00130805"/>
    <w:rsid w:val="00134FF4"/>
    <w:rsid w:val="001535FF"/>
    <w:rsid w:val="00153F9E"/>
    <w:rsid w:val="001650B8"/>
    <w:rsid w:val="00166DE2"/>
    <w:rsid w:val="00173187"/>
    <w:rsid w:val="00175A4D"/>
    <w:rsid w:val="001766CE"/>
    <w:rsid w:val="00193FAF"/>
    <w:rsid w:val="001A07A8"/>
    <w:rsid w:val="001A251A"/>
    <w:rsid w:val="001A543B"/>
    <w:rsid w:val="001B0F81"/>
    <w:rsid w:val="001B66FB"/>
    <w:rsid w:val="001C5C85"/>
    <w:rsid w:val="001E65CA"/>
    <w:rsid w:val="001F19D0"/>
    <w:rsid w:val="002155D2"/>
    <w:rsid w:val="00224A4B"/>
    <w:rsid w:val="002366BD"/>
    <w:rsid w:val="00267EAE"/>
    <w:rsid w:val="0027720F"/>
    <w:rsid w:val="002804D8"/>
    <w:rsid w:val="002878E9"/>
    <w:rsid w:val="002A1B5B"/>
    <w:rsid w:val="002B2397"/>
    <w:rsid w:val="002B28B5"/>
    <w:rsid w:val="002C55AB"/>
    <w:rsid w:val="002D4731"/>
    <w:rsid w:val="002E59B9"/>
    <w:rsid w:val="003015E6"/>
    <w:rsid w:val="00306100"/>
    <w:rsid w:val="00311527"/>
    <w:rsid w:val="00321293"/>
    <w:rsid w:val="00337BAC"/>
    <w:rsid w:val="00342AE5"/>
    <w:rsid w:val="00356ACB"/>
    <w:rsid w:val="0038122F"/>
    <w:rsid w:val="00394CA4"/>
    <w:rsid w:val="00397A94"/>
    <w:rsid w:val="003A5556"/>
    <w:rsid w:val="003B1562"/>
    <w:rsid w:val="003B1800"/>
    <w:rsid w:val="003B7520"/>
    <w:rsid w:val="003D2252"/>
    <w:rsid w:val="003E3B28"/>
    <w:rsid w:val="003F0C84"/>
    <w:rsid w:val="003F0CCB"/>
    <w:rsid w:val="00400A29"/>
    <w:rsid w:val="004053D6"/>
    <w:rsid w:val="00411DB3"/>
    <w:rsid w:val="004121E9"/>
    <w:rsid w:val="004154C5"/>
    <w:rsid w:val="00420764"/>
    <w:rsid w:val="0043231D"/>
    <w:rsid w:val="00436FED"/>
    <w:rsid w:val="00440898"/>
    <w:rsid w:val="0045231A"/>
    <w:rsid w:val="0046094B"/>
    <w:rsid w:val="00472565"/>
    <w:rsid w:val="00473E78"/>
    <w:rsid w:val="00484734"/>
    <w:rsid w:val="00484A56"/>
    <w:rsid w:val="004A4235"/>
    <w:rsid w:val="004A70B7"/>
    <w:rsid w:val="004B0A8B"/>
    <w:rsid w:val="004C1A6B"/>
    <w:rsid w:val="004D01CF"/>
    <w:rsid w:val="004D57CA"/>
    <w:rsid w:val="004D5922"/>
    <w:rsid w:val="004D63FE"/>
    <w:rsid w:val="004E3E45"/>
    <w:rsid w:val="00514469"/>
    <w:rsid w:val="00514D4A"/>
    <w:rsid w:val="00521648"/>
    <w:rsid w:val="0052456B"/>
    <w:rsid w:val="00525AFD"/>
    <w:rsid w:val="005276BC"/>
    <w:rsid w:val="00534114"/>
    <w:rsid w:val="005372D9"/>
    <w:rsid w:val="005374F8"/>
    <w:rsid w:val="00545525"/>
    <w:rsid w:val="0054598C"/>
    <w:rsid w:val="00554164"/>
    <w:rsid w:val="00557C8F"/>
    <w:rsid w:val="005607F6"/>
    <w:rsid w:val="005623B6"/>
    <w:rsid w:val="00576AF8"/>
    <w:rsid w:val="00581F7A"/>
    <w:rsid w:val="00586668"/>
    <w:rsid w:val="00586959"/>
    <w:rsid w:val="00594C19"/>
    <w:rsid w:val="00595150"/>
    <w:rsid w:val="005A0FE3"/>
    <w:rsid w:val="005B3A61"/>
    <w:rsid w:val="005B4E58"/>
    <w:rsid w:val="005B76C0"/>
    <w:rsid w:val="005C533A"/>
    <w:rsid w:val="005D0216"/>
    <w:rsid w:val="005D33EB"/>
    <w:rsid w:val="005E757B"/>
    <w:rsid w:val="005F4915"/>
    <w:rsid w:val="005F632F"/>
    <w:rsid w:val="00601FC4"/>
    <w:rsid w:val="00603252"/>
    <w:rsid w:val="00605312"/>
    <w:rsid w:val="006060D2"/>
    <w:rsid w:val="00612D9D"/>
    <w:rsid w:val="00624673"/>
    <w:rsid w:val="00645B2D"/>
    <w:rsid w:val="0064768F"/>
    <w:rsid w:val="00651C61"/>
    <w:rsid w:val="0065690A"/>
    <w:rsid w:val="006835E4"/>
    <w:rsid w:val="00687A98"/>
    <w:rsid w:val="00692679"/>
    <w:rsid w:val="00692A5F"/>
    <w:rsid w:val="006A6524"/>
    <w:rsid w:val="006B365A"/>
    <w:rsid w:val="006C1CB4"/>
    <w:rsid w:val="006C23E5"/>
    <w:rsid w:val="006C794A"/>
    <w:rsid w:val="006D2976"/>
    <w:rsid w:val="006F05EE"/>
    <w:rsid w:val="006F4921"/>
    <w:rsid w:val="00703686"/>
    <w:rsid w:val="0073309A"/>
    <w:rsid w:val="0073538B"/>
    <w:rsid w:val="00742C1A"/>
    <w:rsid w:val="007446C9"/>
    <w:rsid w:val="00773D14"/>
    <w:rsid w:val="00780F65"/>
    <w:rsid w:val="00790E56"/>
    <w:rsid w:val="00796459"/>
    <w:rsid w:val="007A1CA9"/>
    <w:rsid w:val="007A70D4"/>
    <w:rsid w:val="007A7473"/>
    <w:rsid w:val="007A7C23"/>
    <w:rsid w:val="007B5D3B"/>
    <w:rsid w:val="007C1526"/>
    <w:rsid w:val="007E09D5"/>
    <w:rsid w:val="007E6DD3"/>
    <w:rsid w:val="007F454E"/>
    <w:rsid w:val="007F7E66"/>
    <w:rsid w:val="00803BA1"/>
    <w:rsid w:val="008112FD"/>
    <w:rsid w:val="00812241"/>
    <w:rsid w:val="0081438F"/>
    <w:rsid w:val="00823BE2"/>
    <w:rsid w:val="00834E70"/>
    <w:rsid w:val="00836852"/>
    <w:rsid w:val="00845A18"/>
    <w:rsid w:val="008651BE"/>
    <w:rsid w:val="00865296"/>
    <w:rsid w:val="008656ED"/>
    <w:rsid w:val="00867F4C"/>
    <w:rsid w:val="00881AF0"/>
    <w:rsid w:val="008A6717"/>
    <w:rsid w:val="008A75B3"/>
    <w:rsid w:val="008B305E"/>
    <w:rsid w:val="008D6874"/>
    <w:rsid w:val="008D7144"/>
    <w:rsid w:val="008D7AB1"/>
    <w:rsid w:val="008F1688"/>
    <w:rsid w:val="008F2EB0"/>
    <w:rsid w:val="00912F1F"/>
    <w:rsid w:val="009163B9"/>
    <w:rsid w:val="00936D2A"/>
    <w:rsid w:val="00937761"/>
    <w:rsid w:val="00944268"/>
    <w:rsid w:val="00944E3D"/>
    <w:rsid w:val="00950716"/>
    <w:rsid w:val="00951BE9"/>
    <w:rsid w:val="00955670"/>
    <w:rsid w:val="00955C35"/>
    <w:rsid w:val="00973A93"/>
    <w:rsid w:val="00983CCE"/>
    <w:rsid w:val="00993A62"/>
    <w:rsid w:val="00996637"/>
    <w:rsid w:val="009A5EEF"/>
    <w:rsid w:val="009C1956"/>
    <w:rsid w:val="009D3B13"/>
    <w:rsid w:val="009E465B"/>
    <w:rsid w:val="009F110C"/>
    <w:rsid w:val="00A02137"/>
    <w:rsid w:val="00A11976"/>
    <w:rsid w:val="00A20065"/>
    <w:rsid w:val="00A26FA4"/>
    <w:rsid w:val="00A314C8"/>
    <w:rsid w:val="00A35C9D"/>
    <w:rsid w:val="00A40871"/>
    <w:rsid w:val="00A46C58"/>
    <w:rsid w:val="00A4782B"/>
    <w:rsid w:val="00A50161"/>
    <w:rsid w:val="00A556DA"/>
    <w:rsid w:val="00A673DE"/>
    <w:rsid w:val="00A718E6"/>
    <w:rsid w:val="00A82F46"/>
    <w:rsid w:val="00AA0DFD"/>
    <w:rsid w:val="00AA5787"/>
    <w:rsid w:val="00AB1728"/>
    <w:rsid w:val="00AC1538"/>
    <w:rsid w:val="00AC2876"/>
    <w:rsid w:val="00AD4D91"/>
    <w:rsid w:val="00AD60CA"/>
    <w:rsid w:val="00AD6106"/>
    <w:rsid w:val="00AF2259"/>
    <w:rsid w:val="00B010AF"/>
    <w:rsid w:val="00B04F4A"/>
    <w:rsid w:val="00B100CC"/>
    <w:rsid w:val="00B273EF"/>
    <w:rsid w:val="00B27A23"/>
    <w:rsid w:val="00B36094"/>
    <w:rsid w:val="00B42698"/>
    <w:rsid w:val="00B56E84"/>
    <w:rsid w:val="00B5716B"/>
    <w:rsid w:val="00B60195"/>
    <w:rsid w:val="00B91905"/>
    <w:rsid w:val="00B91E5B"/>
    <w:rsid w:val="00BA0F23"/>
    <w:rsid w:val="00BA4EF2"/>
    <w:rsid w:val="00BB4EDF"/>
    <w:rsid w:val="00BC4427"/>
    <w:rsid w:val="00BC55C2"/>
    <w:rsid w:val="00BE7150"/>
    <w:rsid w:val="00C07FA4"/>
    <w:rsid w:val="00C2211B"/>
    <w:rsid w:val="00C226D4"/>
    <w:rsid w:val="00C2770B"/>
    <w:rsid w:val="00C40116"/>
    <w:rsid w:val="00C517AB"/>
    <w:rsid w:val="00C5212A"/>
    <w:rsid w:val="00C57A87"/>
    <w:rsid w:val="00C64479"/>
    <w:rsid w:val="00C656D5"/>
    <w:rsid w:val="00C722A1"/>
    <w:rsid w:val="00C75885"/>
    <w:rsid w:val="00C8383C"/>
    <w:rsid w:val="00C86C3E"/>
    <w:rsid w:val="00C90AC3"/>
    <w:rsid w:val="00C928C1"/>
    <w:rsid w:val="00C95196"/>
    <w:rsid w:val="00CC4928"/>
    <w:rsid w:val="00CE0767"/>
    <w:rsid w:val="00CF3A15"/>
    <w:rsid w:val="00CF51DF"/>
    <w:rsid w:val="00D01EBD"/>
    <w:rsid w:val="00D024F5"/>
    <w:rsid w:val="00D06A82"/>
    <w:rsid w:val="00D24A16"/>
    <w:rsid w:val="00D353CF"/>
    <w:rsid w:val="00D4623C"/>
    <w:rsid w:val="00D50758"/>
    <w:rsid w:val="00D60EDB"/>
    <w:rsid w:val="00D62887"/>
    <w:rsid w:val="00D701B1"/>
    <w:rsid w:val="00D81F28"/>
    <w:rsid w:val="00DA1763"/>
    <w:rsid w:val="00DA1D7A"/>
    <w:rsid w:val="00DA54C5"/>
    <w:rsid w:val="00DB0DFB"/>
    <w:rsid w:val="00DB642C"/>
    <w:rsid w:val="00DC3504"/>
    <w:rsid w:val="00DC7655"/>
    <w:rsid w:val="00DE613F"/>
    <w:rsid w:val="00DF067B"/>
    <w:rsid w:val="00E02374"/>
    <w:rsid w:val="00E0379D"/>
    <w:rsid w:val="00E1767B"/>
    <w:rsid w:val="00E257FE"/>
    <w:rsid w:val="00E33A95"/>
    <w:rsid w:val="00E4481B"/>
    <w:rsid w:val="00E5601F"/>
    <w:rsid w:val="00E617A9"/>
    <w:rsid w:val="00E62180"/>
    <w:rsid w:val="00E7626C"/>
    <w:rsid w:val="00E770C5"/>
    <w:rsid w:val="00E9011E"/>
    <w:rsid w:val="00E97013"/>
    <w:rsid w:val="00EA3BC5"/>
    <w:rsid w:val="00EA5E99"/>
    <w:rsid w:val="00EB2F03"/>
    <w:rsid w:val="00ED1F83"/>
    <w:rsid w:val="00ED2DEC"/>
    <w:rsid w:val="00EF7139"/>
    <w:rsid w:val="00F01149"/>
    <w:rsid w:val="00F015FB"/>
    <w:rsid w:val="00F33164"/>
    <w:rsid w:val="00F378CC"/>
    <w:rsid w:val="00F40EC3"/>
    <w:rsid w:val="00F7317F"/>
    <w:rsid w:val="00F77C9F"/>
    <w:rsid w:val="00F82914"/>
    <w:rsid w:val="00F8747D"/>
    <w:rsid w:val="00F8793B"/>
    <w:rsid w:val="00FB25A2"/>
    <w:rsid w:val="00FC400D"/>
    <w:rsid w:val="00FD5582"/>
    <w:rsid w:val="00FD7170"/>
    <w:rsid w:val="00FE29D3"/>
    <w:rsid w:val="00FE488B"/>
    <w:rsid w:val="00FF4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3446"/>
  <w15:docId w15:val="{513058B5-1F65-4BD4-9CA4-09C6A79E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shd w:val="clear" w:color="auto" w:fill="FFFFFF"/>
      <w:spacing w:after="120" w:line="257"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200"/>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after="310" w:line="257" w:lineRule="auto"/>
      <w:jc w:val="center"/>
      <w:outlineLvl w:val="1"/>
    </w:pPr>
    <w:rPr>
      <w:rFonts w:ascii="Times New Roman" w:eastAsia="Times New Roman" w:hAnsi="Times New Roman" w:cs="Times New Roman"/>
      <w:b/>
      <w:bCs/>
      <w:sz w:val="26"/>
      <w:szCs w:val="26"/>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b/>
      <w:bCs/>
    </w:rPr>
  </w:style>
  <w:style w:type="paragraph" w:customStyle="1" w:styleId="a7">
    <w:name w:val="Другое"/>
    <w:basedOn w:val="a"/>
    <w:link w:val="a6"/>
    <w:pPr>
      <w:shd w:val="clear" w:color="auto" w:fill="FFFFFF"/>
      <w:spacing w:after="120" w:line="257" w:lineRule="auto"/>
      <w:ind w:firstLine="400"/>
    </w:pPr>
    <w:rPr>
      <w:rFonts w:ascii="Times New Roman" w:eastAsia="Times New Roman" w:hAnsi="Times New Roman" w:cs="Times New Roman"/>
      <w:sz w:val="26"/>
      <w:szCs w:val="26"/>
    </w:rPr>
  </w:style>
  <w:style w:type="paragraph" w:styleId="a8">
    <w:name w:val="List Paragraph"/>
    <w:basedOn w:val="a"/>
    <w:uiPriority w:val="34"/>
    <w:qFormat/>
    <w:rsid w:val="00A35C9D"/>
    <w:pPr>
      <w:ind w:left="720"/>
      <w:contextualSpacing/>
    </w:pPr>
  </w:style>
  <w:style w:type="table" w:styleId="a9">
    <w:name w:val="Table Grid"/>
    <w:basedOn w:val="a1"/>
    <w:uiPriority w:val="39"/>
    <w:rsid w:val="00DA1763"/>
    <w:pPr>
      <w:widowControl/>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33164"/>
    <w:rPr>
      <w:rFonts w:ascii="Segoe UI" w:hAnsi="Segoe UI" w:cs="Segoe UI"/>
      <w:sz w:val="18"/>
      <w:szCs w:val="18"/>
    </w:rPr>
  </w:style>
  <w:style w:type="character" w:customStyle="1" w:styleId="ab">
    <w:name w:val="Текст выноски Знак"/>
    <w:basedOn w:val="a0"/>
    <w:link w:val="aa"/>
    <w:uiPriority w:val="99"/>
    <w:semiHidden/>
    <w:rsid w:val="00F33164"/>
    <w:rPr>
      <w:rFonts w:ascii="Segoe UI" w:hAnsi="Segoe UI" w:cs="Segoe UI"/>
      <w:color w:val="000000"/>
      <w:sz w:val="18"/>
      <w:szCs w:val="18"/>
    </w:rPr>
  </w:style>
  <w:style w:type="paragraph" w:styleId="ac">
    <w:name w:val="header"/>
    <w:basedOn w:val="a"/>
    <w:link w:val="ad"/>
    <w:uiPriority w:val="99"/>
    <w:unhideWhenUsed/>
    <w:rsid w:val="00F33164"/>
    <w:pPr>
      <w:tabs>
        <w:tab w:val="center" w:pos="4819"/>
        <w:tab w:val="right" w:pos="9639"/>
      </w:tabs>
    </w:pPr>
  </w:style>
  <w:style w:type="character" w:customStyle="1" w:styleId="ad">
    <w:name w:val="Верхний колонтитул Знак"/>
    <w:basedOn w:val="a0"/>
    <w:link w:val="ac"/>
    <w:uiPriority w:val="99"/>
    <w:rsid w:val="00F33164"/>
    <w:rPr>
      <w:color w:val="000000"/>
    </w:rPr>
  </w:style>
  <w:style w:type="paragraph" w:styleId="ae">
    <w:name w:val="footer"/>
    <w:basedOn w:val="a"/>
    <w:link w:val="af"/>
    <w:uiPriority w:val="99"/>
    <w:unhideWhenUsed/>
    <w:rsid w:val="00F33164"/>
    <w:pPr>
      <w:tabs>
        <w:tab w:val="center" w:pos="4819"/>
        <w:tab w:val="right" w:pos="9639"/>
      </w:tabs>
    </w:pPr>
  </w:style>
  <w:style w:type="character" w:customStyle="1" w:styleId="af">
    <w:name w:val="Нижний колонтитул Знак"/>
    <w:basedOn w:val="a0"/>
    <w:link w:val="ae"/>
    <w:uiPriority w:val="99"/>
    <w:rsid w:val="00F33164"/>
    <w:rPr>
      <w:color w:val="000000"/>
    </w:rPr>
  </w:style>
  <w:style w:type="character" w:styleId="af0">
    <w:name w:val="Hyperlink"/>
    <w:basedOn w:val="a0"/>
    <w:uiPriority w:val="99"/>
    <w:semiHidden/>
    <w:unhideWhenUsed/>
    <w:rsid w:val="00412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60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pas/pro-zatverdzhennia-poriadku-nadannia-kompensatsii-dlia-vidnovlennia-okremykh-katehorii-s381-2104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44E29-AFFA-48A6-A8DF-293CD6C1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4125</Words>
  <Characters>23517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Валерій Мірошніченко</dc:creator>
  <cp:lastModifiedBy>Аліса К. Шиндіна</cp:lastModifiedBy>
  <cp:revision>2</cp:revision>
  <cp:lastPrinted>2023-10-19T11:55:00Z</cp:lastPrinted>
  <dcterms:created xsi:type="dcterms:W3CDTF">2024-05-06T07:59:00Z</dcterms:created>
  <dcterms:modified xsi:type="dcterms:W3CDTF">2024-05-06T07:59:00Z</dcterms:modified>
</cp:coreProperties>
</file>