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DCC0" w14:textId="77777777" w:rsidR="00553F01" w:rsidRDefault="00FE6A2B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Стан виконання 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>План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B50BF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заходів </w:t>
      </w:r>
    </w:p>
    <w:p w14:paraId="2028F05C" w14:textId="77777777" w:rsidR="00DD172D" w:rsidRDefault="00E8356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Департаменту </w:t>
      </w:r>
      <w:r w:rsidR="006837E2" w:rsidRPr="00F66814">
        <w:rPr>
          <w:rFonts w:ascii="Times New Roman" w:hAnsi="Times New Roman" w:cs="Times New Roman"/>
          <w:sz w:val="26"/>
          <w:szCs w:val="26"/>
          <w:lang w:val="uk-UA"/>
        </w:rPr>
        <w:t>з питань реєстрації виконавчого органу Київської міської ради (Київської міської державної адміністрації)</w:t>
      </w:r>
      <w:r w:rsidR="006837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EA074FE" w14:textId="6BDD3436" w:rsidR="00553F01" w:rsidRDefault="000B50BF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6814">
        <w:rPr>
          <w:rFonts w:ascii="Times New Roman" w:hAnsi="Times New Roman" w:cs="Times New Roman"/>
          <w:sz w:val="26"/>
          <w:szCs w:val="26"/>
          <w:lang w:val="uk-UA"/>
        </w:rPr>
        <w:t>на 202</w:t>
      </w:r>
      <w:r w:rsidR="0061709A">
        <w:rPr>
          <w:rFonts w:ascii="Times New Roman" w:hAnsi="Times New Roman" w:cs="Times New Roman"/>
          <w:sz w:val="26"/>
          <w:szCs w:val="26"/>
          <w:lang w:val="uk-UA"/>
        </w:rPr>
        <w:t>5-2026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D057C8"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з реалізації Національної стратегії із створення </w:t>
      </w:r>
      <w:proofErr w:type="spellStart"/>
      <w:r w:rsidRPr="00F66814">
        <w:rPr>
          <w:rFonts w:ascii="Times New Roman" w:hAnsi="Times New Roman" w:cs="Times New Roman"/>
          <w:sz w:val="26"/>
          <w:szCs w:val="26"/>
          <w:lang w:val="uk-UA"/>
        </w:rPr>
        <w:t>безбар’єрного</w:t>
      </w:r>
      <w:proofErr w:type="spellEnd"/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 </w:t>
      </w:r>
      <w:r w:rsidR="00626EA7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FF6B77" w:rsidRPr="00F668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66814">
        <w:rPr>
          <w:rFonts w:ascii="Times New Roman" w:hAnsi="Times New Roman" w:cs="Times New Roman"/>
          <w:sz w:val="26"/>
          <w:szCs w:val="26"/>
          <w:lang w:val="uk-UA"/>
        </w:rPr>
        <w:t>Києві</w:t>
      </w:r>
      <w:r w:rsidR="00FE6A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A574C35" w14:textId="6B15FA12" w:rsidR="000B50BF" w:rsidRDefault="00FE6A2B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ІІ</w:t>
      </w:r>
      <w:r w:rsidR="00523D79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квартал 2025 року</w:t>
      </w:r>
    </w:p>
    <w:p w14:paraId="7D758847" w14:textId="77777777" w:rsidR="00553F01" w:rsidRPr="00F66814" w:rsidRDefault="00553F01" w:rsidP="00553F0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53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73"/>
        <w:gridCol w:w="1134"/>
        <w:gridCol w:w="1985"/>
        <w:gridCol w:w="1417"/>
        <w:gridCol w:w="3265"/>
        <w:gridCol w:w="10"/>
      </w:tblGrid>
      <w:tr w:rsidR="00FE6A2B" w:rsidRPr="00DD172D" w14:paraId="5587ED4B" w14:textId="09190331" w:rsidTr="006D6965">
        <w:trPr>
          <w:gridAfter w:val="1"/>
          <w:wAfter w:w="10" w:type="dxa"/>
        </w:trPr>
        <w:tc>
          <w:tcPr>
            <w:tcW w:w="3114" w:type="dxa"/>
          </w:tcPr>
          <w:p w14:paraId="42136F8F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завдання</w:t>
            </w:r>
          </w:p>
        </w:tc>
        <w:tc>
          <w:tcPr>
            <w:tcW w:w="2126" w:type="dxa"/>
          </w:tcPr>
          <w:p w14:paraId="7EABA6C6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2273" w:type="dxa"/>
          </w:tcPr>
          <w:p w14:paraId="1A29F45D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Очікуваний результат</w:t>
            </w:r>
          </w:p>
        </w:tc>
        <w:tc>
          <w:tcPr>
            <w:tcW w:w="1134" w:type="dxa"/>
          </w:tcPr>
          <w:p w14:paraId="56906621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Термін реалізації</w:t>
            </w:r>
          </w:p>
        </w:tc>
        <w:tc>
          <w:tcPr>
            <w:tcW w:w="1985" w:type="dxa"/>
          </w:tcPr>
          <w:p w14:paraId="7CAAF1BA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</w:tcPr>
          <w:p w14:paraId="4508626F" w14:textId="77777777" w:rsidR="00FE6A2B" w:rsidRPr="00DD172D" w:rsidRDefault="00FE6A2B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Ресурсне/</w:t>
            </w:r>
          </w:p>
          <w:p w14:paraId="6DB50B85" w14:textId="77777777" w:rsidR="00FE6A2B" w:rsidRPr="00DD172D" w:rsidRDefault="00FE6A2B" w:rsidP="007D4124">
            <w:pPr>
              <w:ind w:right="-101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фінансове забезпечення</w:t>
            </w:r>
          </w:p>
        </w:tc>
        <w:tc>
          <w:tcPr>
            <w:tcW w:w="3265" w:type="dxa"/>
          </w:tcPr>
          <w:p w14:paraId="1F9C26B3" w14:textId="45904950" w:rsidR="00FE6A2B" w:rsidRPr="00DD172D" w:rsidRDefault="00FE6A2B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Індикатор виконання </w:t>
            </w:r>
          </w:p>
        </w:tc>
      </w:tr>
      <w:tr w:rsidR="00FE6A2B" w:rsidRPr="00DD172D" w14:paraId="2A1ED697" w14:textId="448567D6" w:rsidTr="006D6965">
        <w:tc>
          <w:tcPr>
            <w:tcW w:w="15324" w:type="dxa"/>
            <w:gridSpan w:val="8"/>
          </w:tcPr>
          <w:p w14:paraId="70A85F87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1. Фізична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4CED492B" w14:textId="0665BD0D" w:rsidR="00FE6A2B" w:rsidRPr="00DD172D" w:rsidRDefault="00FE6A2B" w:rsidP="002525FE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Гармонійний розвиток міста з урахуванням інтересів громади, бізнесу та влади</w:t>
            </w:r>
          </w:p>
        </w:tc>
      </w:tr>
      <w:tr w:rsidR="00FE6A2B" w:rsidRPr="00DD172D" w14:paraId="22DAA19C" w14:textId="461CDAF3" w:rsidTr="006D6965">
        <w:trPr>
          <w:gridAfter w:val="1"/>
          <w:wAfter w:w="10" w:type="dxa"/>
        </w:trPr>
        <w:tc>
          <w:tcPr>
            <w:tcW w:w="3114" w:type="dxa"/>
          </w:tcPr>
          <w:p w14:paraId="7C1B352B" w14:textId="11AE9469" w:rsidR="00FE6A2B" w:rsidRPr="00DD172D" w:rsidRDefault="00FE6A2B" w:rsidP="002604C3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Прийняття участі в онлайн консультаціях з структурним підрозділами виконавчого органу Київської міської ради (Київської міської державної адміністрації) щодо влаштування засобів безперешкодного доступу осіб з інвалідністю та інших маломобільних груп населення до об’єктів, будинків, будівель і споруд будь-якого призначення </w:t>
            </w:r>
          </w:p>
        </w:tc>
        <w:tc>
          <w:tcPr>
            <w:tcW w:w="2126" w:type="dxa"/>
          </w:tcPr>
          <w:p w14:paraId="3AD3BC6A" w14:textId="00EE4247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2273" w:type="dxa"/>
          </w:tcPr>
          <w:p w14:paraId="67F009D8" w14:textId="5A039AE1" w:rsidR="00FE6A2B" w:rsidRPr="00DD172D" w:rsidRDefault="00FE6A2B" w:rsidP="002604C3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Участь в онлайн консультаціях з структурними підрозділами виконавчого органу Київської міської ради (Київської міської державної адміністрації)</w:t>
            </w:r>
          </w:p>
        </w:tc>
        <w:tc>
          <w:tcPr>
            <w:tcW w:w="1134" w:type="dxa"/>
          </w:tcPr>
          <w:p w14:paraId="7EB68D6A" w14:textId="6EDF29F9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547E5B4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6399916F" w14:textId="77777777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5D3B69A2" w14:textId="463AA642" w:rsidR="00FE6A2B" w:rsidRPr="00DD172D" w:rsidRDefault="00FE6A2B" w:rsidP="002525FE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</w:t>
            </w:r>
            <w:r w:rsidR="007D4124">
              <w:rPr>
                <w:rFonts w:ascii="Times New Roman" w:hAnsi="Times New Roman" w:cs="Times New Roman"/>
                <w:lang w:val="uk-UA"/>
              </w:rPr>
              <w:t>.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C5C1591" w14:textId="27E26858" w:rsidR="00FE6A2B" w:rsidRPr="00DD172D" w:rsidRDefault="00FE6A2B" w:rsidP="0015500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33B43178" w14:textId="77777777" w:rsidR="00FE6A2B" w:rsidRPr="00DD172D" w:rsidRDefault="00FE6A2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3A7EA909" w14:textId="542193B0" w:rsidR="00FE6A2B" w:rsidRPr="00DD172D" w:rsidRDefault="00FE6A2B" w:rsidP="00FE6A2B">
            <w:pPr>
              <w:pStyle w:val="1"/>
              <w:shd w:val="clear" w:color="auto" w:fill="auto"/>
              <w:ind w:firstLine="0"/>
              <w:rPr>
                <w:sz w:val="22"/>
                <w:szCs w:val="22"/>
              </w:rPr>
            </w:pPr>
            <w:r w:rsidRPr="00DD172D">
              <w:rPr>
                <w:sz w:val="22"/>
                <w:szCs w:val="22"/>
                <w:lang w:val="uk-UA"/>
              </w:rPr>
              <w:t xml:space="preserve">Забезпечено участь </w:t>
            </w:r>
            <w:r w:rsidR="00E5686D">
              <w:rPr>
                <w:sz w:val="22"/>
                <w:szCs w:val="22"/>
                <w:lang w:val="uk-UA"/>
              </w:rPr>
              <w:t xml:space="preserve">працівниками Департаменту з питань реєстрації міста Києва </w:t>
            </w:r>
            <w:r w:rsidR="00F50A04" w:rsidRPr="00DD172D">
              <w:rPr>
                <w:sz w:val="22"/>
                <w:szCs w:val="22"/>
                <w:lang w:val="uk-UA"/>
              </w:rPr>
              <w:t xml:space="preserve">у навчанні </w:t>
            </w:r>
            <w:r w:rsidRPr="00DD172D">
              <w:rPr>
                <w:sz w:val="22"/>
                <w:szCs w:val="22"/>
                <w:lang w:val="uk-UA"/>
              </w:rPr>
              <w:t>«</w:t>
            </w:r>
            <w:r w:rsidR="00E5686D">
              <w:rPr>
                <w:sz w:val="22"/>
                <w:szCs w:val="22"/>
                <w:lang w:val="uk-UA"/>
              </w:rPr>
              <w:t xml:space="preserve">Забезпечення створення </w:t>
            </w:r>
            <w:proofErr w:type="spellStart"/>
            <w:r w:rsidR="00E5686D">
              <w:rPr>
                <w:sz w:val="22"/>
                <w:szCs w:val="22"/>
                <w:lang w:val="uk-UA"/>
              </w:rPr>
              <w:t>безбарєрного</w:t>
            </w:r>
            <w:proofErr w:type="spellEnd"/>
            <w:r w:rsidR="00E5686D">
              <w:rPr>
                <w:sz w:val="22"/>
                <w:szCs w:val="22"/>
                <w:lang w:val="uk-UA"/>
              </w:rPr>
              <w:t xml:space="preserve"> простору на засадах рівності, недискримінації, доступності та інк</w:t>
            </w:r>
            <w:r w:rsidR="007D4124">
              <w:rPr>
                <w:sz w:val="22"/>
                <w:szCs w:val="22"/>
                <w:lang w:val="uk-UA"/>
              </w:rPr>
              <w:t>люзії</w:t>
            </w:r>
            <w:r w:rsidRPr="00DD172D">
              <w:rPr>
                <w:sz w:val="22"/>
                <w:szCs w:val="22"/>
              </w:rPr>
              <w:t>».</w:t>
            </w:r>
          </w:p>
          <w:p w14:paraId="5C087E6F" w14:textId="5454FC47" w:rsidR="00FE6A2B" w:rsidRPr="00DD172D" w:rsidRDefault="00FE6A2B" w:rsidP="006D6965">
            <w:pPr>
              <w:rPr>
                <w:lang w:val="uk-UA"/>
              </w:rPr>
            </w:pPr>
          </w:p>
        </w:tc>
      </w:tr>
      <w:tr w:rsidR="00716F10" w:rsidRPr="00DD172D" w14:paraId="50308422" w14:textId="77777777" w:rsidTr="006D6965">
        <w:tc>
          <w:tcPr>
            <w:tcW w:w="15324" w:type="dxa"/>
            <w:gridSpan w:val="8"/>
          </w:tcPr>
          <w:p w14:paraId="794B134E" w14:textId="54E901FB" w:rsidR="00716F10" w:rsidRPr="00DD172D" w:rsidRDefault="00716F10" w:rsidP="00FE6A2B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Стратегічна ціль: Підвищення ефективності використання комунальної </w:t>
            </w:r>
            <w:r w:rsidR="00FE0E43">
              <w:rPr>
                <w:sz w:val="22"/>
                <w:szCs w:val="22"/>
                <w:lang w:val="uk-UA"/>
              </w:rPr>
              <w:t>інфраструктури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716F10" w:rsidRPr="00DD172D" w14:paraId="2382DB90" w14:textId="77777777" w:rsidTr="006D6965">
        <w:trPr>
          <w:gridAfter w:val="1"/>
          <w:wAfter w:w="10" w:type="dxa"/>
        </w:trPr>
        <w:tc>
          <w:tcPr>
            <w:tcW w:w="3114" w:type="dxa"/>
          </w:tcPr>
          <w:p w14:paraId="2C408A64" w14:textId="10CB0763" w:rsidR="00716F10" w:rsidRPr="00716F10" w:rsidRDefault="00716F10" w:rsidP="00716F10">
            <w:pPr>
              <w:tabs>
                <w:tab w:val="left" w:pos="596"/>
              </w:tabs>
              <w:ind w:firstLine="29"/>
              <w:rPr>
                <w:rFonts w:ascii="Times New Roman" w:hAnsi="Times New Roman" w:cs="Times New Roman"/>
                <w:lang w:val="uk-UA"/>
              </w:rPr>
            </w:pPr>
            <w:r w:rsidRPr="00716F10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16F10">
              <w:rPr>
                <w:rFonts w:ascii="Times New Roman" w:hAnsi="Times New Roman" w:cs="Times New Roman"/>
                <w:lang w:val="uk-UA"/>
              </w:rPr>
              <w:t xml:space="preserve">Забезпечення реконструкції/модернізації внутрішніх інженерних систем у будівлі (у </w:t>
            </w:r>
            <w:proofErr w:type="spellStart"/>
            <w:r w:rsidRPr="00716F1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716F10">
              <w:rPr>
                <w:rFonts w:ascii="Times New Roman" w:hAnsi="Times New Roman" w:cs="Times New Roman"/>
                <w:lang w:val="uk-UA"/>
              </w:rPr>
              <w:t>. із застосуванням джерел енергії)</w:t>
            </w:r>
          </w:p>
        </w:tc>
        <w:tc>
          <w:tcPr>
            <w:tcW w:w="2126" w:type="dxa"/>
          </w:tcPr>
          <w:p w14:paraId="4309E43D" w14:textId="30F2FCBE" w:rsidR="00716F10" w:rsidRPr="00DD172D" w:rsidRDefault="00716F10" w:rsidP="002604C3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Модернізація внутрішніх інженерних систем у будівлі шляхом встановлення електричного обладнання </w:t>
            </w:r>
          </w:p>
        </w:tc>
        <w:tc>
          <w:tcPr>
            <w:tcW w:w="2273" w:type="dxa"/>
          </w:tcPr>
          <w:p w14:paraId="6D85BDB1" w14:textId="04165704" w:rsidR="00716F10" w:rsidRPr="00DD172D" w:rsidRDefault="00716F10" w:rsidP="002604C3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Проведено модернізацію внутрішніх інженерних систем у будівлі, а саме встановлення сучасного електричного обладнання </w:t>
            </w:r>
          </w:p>
        </w:tc>
        <w:tc>
          <w:tcPr>
            <w:tcW w:w="1134" w:type="dxa"/>
          </w:tcPr>
          <w:p w14:paraId="3ECB1EB8" w14:textId="31BA2EF7" w:rsidR="00716F10" w:rsidRPr="00DD172D" w:rsidRDefault="00716F10" w:rsidP="002525F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р.</w:t>
            </w:r>
          </w:p>
        </w:tc>
        <w:tc>
          <w:tcPr>
            <w:tcW w:w="1985" w:type="dxa"/>
          </w:tcPr>
          <w:p w14:paraId="0364B34E" w14:textId="53090A17" w:rsidR="00716F10" w:rsidRDefault="00716F10" w:rsidP="002525F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Шепель О.К</w:t>
            </w:r>
            <w:r w:rsidR="007D412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1FE55D8" w14:textId="77777777" w:rsidR="00716F10" w:rsidRDefault="00716F10" w:rsidP="002525F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Любимова Т.А.</w:t>
            </w:r>
          </w:p>
          <w:p w14:paraId="11665695" w14:textId="3806702D" w:rsidR="00716F10" w:rsidRPr="00DD172D" w:rsidRDefault="00716F10" w:rsidP="002525F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Фрундіна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С.С.</w:t>
            </w:r>
          </w:p>
        </w:tc>
        <w:tc>
          <w:tcPr>
            <w:tcW w:w="1417" w:type="dxa"/>
          </w:tcPr>
          <w:p w14:paraId="1E144E86" w14:textId="172C9AA8" w:rsidR="00716F10" w:rsidRPr="00DD172D" w:rsidRDefault="00716F10" w:rsidP="00716F10">
            <w:pPr>
              <w:ind w:left="-99" w:right="-11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Кошторис Департаменту </w:t>
            </w:r>
          </w:p>
        </w:tc>
        <w:tc>
          <w:tcPr>
            <w:tcW w:w="3265" w:type="dxa"/>
          </w:tcPr>
          <w:p w14:paraId="0C152D98" w14:textId="6F077602" w:rsidR="00716F10" w:rsidRPr="00FE0E43" w:rsidRDefault="00E5686D" w:rsidP="00FE6A2B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Захід реалізовано у ІІ кварталі 2025 році (п</w:t>
            </w:r>
            <w:r w:rsidR="00FE0E43" w:rsidRPr="00FE0E43">
              <w:rPr>
                <w:sz w:val="22"/>
                <w:szCs w:val="22"/>
                <w:lang w:val="uk-UA"/>
              </w:rPr>
              <w:t xml:space="preserve">роведено модернізацію внутрішніх інженерних систем у будівлі (у </w:t>
            </w:r>
            <w:proofErr w:type="spellStart"/>
            <w:r w:rsidR="00FE0E43" w:rsidRPr="00FE0E43">
              <w:rPr>
                <w:sz w:val="22"/>
                <w:szCs w:val="22"/>
                <w:lang w:val="uk-UA"/>
              </w:rPr>
              <w:t>т.ч</w:t>
            </w:r>
            <w:proofErr w:type="spellEnd"/>
            <w:r w:rsidR="00FE0E43" w:rsidRPr="00FE0E43">
              <w:rPr>
                <w:sz w:val="22"/>
                <w:szCs w:val="22"/>
                <w:lang w:val="uk-UA"/>
              </w:rPr>
              <w:t xml:space="preserve">. із застосуванням джерел енергії) за </w:t>
            </w:r>
            <w:proofErr w:type="spellStart"/>
            <w:r w:rsidR="00FE0E43" w:rsidRPr="00FE0E43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="00FE0E43" w:rsidRPr="00FE0E43">
              <w:rPr>
                <w:sz w:val="22"/>
                <w:szCs w:val="22"/>
                <w:lang w:val="uk-UA"/>
              </w:rPr>
              <w:t xml:space="preserve"> м. Київ, вул.</w:t>
            </w:r>
            <w:r w:rsidR="00FE0E43">
              <w:rPr>
                <w:sz w:val="22"/>
                <w:szCs w:val="22"/>
                <w:lang w:val="uk-UA"/>
              </w:rPr>
              <w:t> </w:t>
            </w:r>
            <w:r w:rsidR="00FE0E43" w:rsidRPr="00FE0E43">
              <w:rPr>
                <w:sz w:val="22"/>
                <w:szCs w:val="22"/>
                <w:lang w:val="uk-UA"/>
              </w:rPr>
              <w:t xml:space="preserve">Студентська, 5-7, літ. А, шляхом встановлення сучасного електричного обладнання (світлодіодних </w:t>
            </w:r>
            <w:r w:rsidR="00FE0E43" w:rsidRPr="00FE0E43">
              <w:rPr>
                <w:sz w:val="22"/>
                <w:szCs w:val="22"/>
                <w:lang w:val="uk-UA"/>
              </w:rPr>
              <w:lastRenderedPageBreak/>
              <w:t>панелей)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D172D" w:rsidRPr="00DD172D" w14:paraId="2F26C0F4" w14:textId="352DC237" w:rsidTr="006D6965">
        <w:tc>
          <w:tcPr>
            <w:tcW w:w="15324" w:type="dxa"/>
            <w:gridSpan w:val="8"/>
          </w:tcPr>
          <w:p w14:paraId="37807905" w14:textId="034B2BEB" w:rsidR="00DD172D" w:rsidRPr="00DD172D" w:rsidRDefault="00DD172D" w:rsidP="002604C3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Напрям 2. Інформаційна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DD172D" w:rsidRPr="00DD172D" w14:paraId="45438FEB" w14:textId="123A3C09" w:rsidTr="006D6965">
        <w:tc>
          <w:tcPr>
            <w:tcW w:w="15324" w:type="dxa"/>
            <w:gridSpan w:val="8"/>
          </w:tcPr>
          <w:p w14:paraId="5F1DD42C" w14:textId="1CF45CCA" w:rsidR="00DD172D" w:rsidRPr="00DD172D" w:rsidRDefault="00DD172D" w:rsidP="002604C3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Доступність для всіх інформації, яка надходить від суб’єктів владних повноважень</w:t>
            </w:r>
          </w:p>
        </w:tc>
      </w:tr>
      <w:tr w:rsidR="00FE6A2B" w:rsidRPr="00F50A04" w14:paraId="4249D785" w14:textId="166190F3" w:rsidTr="006D6965">
        <w:trPr>
          <w:gridAfter w:val="1"/>
          <w:wAfter w:w="10" w:type="dxa"/>
        </w:trPr>
        <w:tc>
          <w:tcPr>
            <w:tcW w:w="3114" w:type="dxa"/>
          </w:tcPr>
          <w:p w14:paraId="3D9CA978" w14:textId="380D16F0" w:rsidR="00FE6A2B" w:rsidRPr="00DD172D" w:rsidRDefault="00FE6A2B" w:rsidP="00FE0E43">
            <w:pPr>
              <w:pStyle w:val="a4"/>
              <w:numPr>
                <w:ilvl w:val="0"/>
                <w:numId w:val="6"/>
              </w:numPr>
              <w:ind w:left="29" w:hanging="29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Забезпечення участі у проведенні широкої інформаційно-просвітницької компанії на всіх рівнях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126" w:type="dxa"/>
          </w:tcPr>
          <w:p w14:paraId="3E1E3C3B" w14:textId="11A98A35" w:rsidR="00FE6A2B" w:rsidRPr="00DD172D" w:rsidRDefault="00FE6A2B" w:rsidP="002604C3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</w:t>
            </w:r>
          </w:p>
        </w:tc>
        <w:tc>
          <w:tcPr>
            <w:tcW w:w="2273" w:type="dxa"/>
          </w:tcPr>
          <w:p w14:paraId="28F982E5" w14:textId="37B0F6C7" w:rsidR="006D6965" w:rsidRPr="00DD172D" w:rsidRDefault="00FE6A2B" w:rsidP="006D6965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Участь у проведенні широкої інформаційно-просвітницької компанії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недискримінації шляхом розміщення інформаційних матеріалів, новин, графічних та схематичних зображень на офіційних веб-сайтах Департаменту з питань реєстрації міста Києва в інформаційно-телекомунікаційної системи «Єдиний веб-портал територіальної громади міста Києва» та розміщення друкованої інформації в приміщенні Департаменту</w:t>
            </w:r>
          </w:p>
        </w:tc>
        <w:tc>
          <w:tcPr>
            <w:tcW w:w="1134" w:type="dxa"/>
          </w:tcPr>
          <w:p w14:paraId="071F4E68" w14:textId="1CE2A50B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163BB29D" w14:textId="77777777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303C2416" w14:textId="77777777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</w:p>
          <w:p w14:paraId="59461913" w14:textId="03FCCDCC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70F9CA2" w14:textId="7AACA2A4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CF8DD2E" w14:textId="77777777" w:rsidR="00FE6A2B" w:rsidRPr="00DD172D" w:rsidRDefault="00FE6A2B" w:rsidP="003159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38028282" w14:textId="0273C16A" w:rsidR="00CC09F9" w:rsidRPr="00DD172D" w:rsidRDefault="00CC09F9" w:rsidP="00E5686D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інформаційні матеріали, новини, графічні та схематичні зображення щодо політики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на веб-сайтах Департаменту в інформаційно-телекомунікаційної системи «Єдиний веб-портал територіальної громади міста Києва»</w:t>
            </w:r>
            <w:r w:rsidR="00177DEE" w:rsidRPr="00DD172D">
              <w:rPr>
                <w:rFonts w:ascii="Times New Roman" w:hAnsi="Times New Roman" w:cs="Times New Roman"/>
                <w:lang w:val="uk-UA"/>
              </w:rPr>
              <w:t xml:space="preserve"> (</w:t>
            </w:r>
            <w:hyperlink r:id="rId5" w:history="1">
              <w:r w:rsidR="00177DEE"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 w:rsidR="00177DEE"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6" w:history="1">
              <w:r w:rsidR="00177DEE" w:rsidRPr="00BD3D98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="00177DEE" w:rsidRPr="00DD172D">
              <w:rPr>
                <w:rFonts w:ascii="Times New Roman" w:hAnsi="Times New Roman" w:cs="Times New Roman"/>
                <w:lang w:val="uk-UA"/>
              </w:rPr>
              <w:t>)</w:t>
            </w:r>
            <w:r w:rsidR="00177DE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D172D" w:rsidRPr="00DD172D" w14:paraId="29465731" w14:textId="7109B1C3" w:rsidTr="006D6965">
        <w:tc>
          <w:tcPr>
            <w:tcW w:w="15324" w:type="dxa"/>
            <w:gridSpan w:val="8"/>
          </w:tcPr>
          <w:p w14:paraId="1BF57AE1" w14:textId="6B591BA6" w:rsidR="00DD172D" w:rsidRPr="00DD172D" w:rsidRDefault="00DD172D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Напрям 4. Суспільна та громадянська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</w:tc>
      </w:tr>
      <w:tr w:rsidR="00DD172D" w:rsidRPr="00DD172D" w14:paraId="0ADB0111" w14:textId="3377D917" w:rsidTr="006D6965">
        <w:tc>
          <w:tcPr>
            <w:tcW w:w="15324" w:type="dxa"/>
            <w:gridSpan w:val="8"/>
          </w:tcPr>
          <w:p w14:paraId="17D0088C" w14:textId="73D0FA75" w:rsidR="00DD172D" w:rsidRPr="00DD172D" w:rsidRDefault="00DD172D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DD7EEF" w:rsidRPr="00DD172D" w14:paraId="64204EB0" w14:textId="22E49763" w:rsidTr="006D6965">
        <w:trPr>
          <w:gridAfter w:val="1"/>
          <w:wAfter w:w="10" w:type="dxa"/>
        </w:trPr>
        <w:tc>
          <w:tcPr>
            <w:tcW w:w="3114" w:type="dxa"/>
          </w:tcPr>
          <w:p w14:paraId="0D576698" w14:textId="787B694A" w:rsidR="00DD7EEF" w:rsidRPr="00DD172D" w:rsidRDefault="00DD7EEF" w:rsidP="004630C0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прав на публічні послуги осіб з інвалідністю та інших маломобільних груп населення</w:t>
            </w:r>
          </w:p>
        </w:tc>
        <w:tc>
          <w:tcPr>
            <w:tcW w:w="2126" w:type="dxa"/>
          </w:tcPr>
          <w:p w14:paraId="6D078518" w14:textId="62B393AB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Забезпечення можливості реалізації права на звернення особами з порушенням слуху, зору та особами, які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страждають на психічні розлади</w:t>
            </w:r>
          </w:p>
        </w:tc>
        <w:tc>
          <w:tcPr>
            <w:tcW w:w="2273" w:type="dxa"/>
          </w:tcPr>
          <w:p w14:paraId="5489EC8B" w14:textId="00F2F080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Забезпечено своєчасне та належне реагування на звернення осіб з порушенням слуху, зору та особам, які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страждають на психічні розлади</w:t>
            </w:r>
          </w:p>
        </w:tc>
        <w:tc>
          <w:tcPr>
            <w:tcW w:w="1134" w:type="dxa"/>
          </w:tcPr>
          <w:p w14:paraId="4A447008" w14:textId="50258F1A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2025 р. – 2026 р.</w:t>
            </w:r>
          </w:p>
        </w:tc>
        <w:tc>
          <w:tcPr>
            <w:tcW w:w="1985" w:type="dxa"/>
          </w:tcPr>
          <w:p w14:paraId="6C563281" w14:textId="49D2B7D8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9DF43B8" w14:textId="77777777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  <w:p w14:paraId="21BD438F" w14:textId="31959FB4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  <w:p w14:paraId="377CC161" w14:textId="481375BD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E8AAD16" w14:textId="7DDEA9C5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91EF816" w14:textId="77777777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1F7FDA45" w14:textId="75A88B82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Забезпечено прийом громадян та надання консультацій з питань державної реєстрації актів цивільного стану, в тому числі осіб з інвалідністю, осіб з порушенням слуху, зору чи їх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представників в усіх районах міста Києва</w:t>
            </w:r>
            <w:r w:rsidR="004630C0"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E3E62A9" w14:textId="0F3E60D2" w:rsidR="00DD7EEF" w:rsidRPr="00DD172D" w:rsidRDefault="004630C0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 питань державної реєстрації юридичних осіб – релігійних організацій</w:t>
            </w:r>
            <w:r w:rsidRPr="00DD17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172D">
              <w:rPr>
                <w:rFonts w:ascii="Times New Roman" w:hAnsi="Times New Roman" w:cs="Times New Roman"/>
                <w:lang w:val="uk-UA"/>
              </w:rPr>
              <w:t>з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 xml:space="preserve">абезпечується надання консультацій для мешканців міста в приміщенні Центру надання адміністративних послуг Печерської районної в місті Києві державної адміністрації та за телефоном. </w:t>
            </w:r>
          </w:p>
          <w:p w14:paraId="2B84E4AC" w14:textId="305565A4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Надання консультацій з питань державної реєстрації речових прав на нерухоме майно та їх обтяжень особам з інвалідністю, особам з порушенням слуху, зору та особам, які страждають на психічні розлади (чи їх </w:t>
            </w:r>
            <w:r w:rsidR="004630C0" w:rsidRPr="00DD172D">
              <w:rPr>
                <w:rFonts w:ascii="Times New Roman" w:hAnsi="Times New Roman" w:cs="Times New Roman"/>
                <w:lang w:val="uk-UA"/>
              </w:rPr>
              <w:t>представникам</w:t>
            </w:r>
            <w:r w:rsidRPr="00DD172D">
              <w:rPr>
                <w:rFonts w:ascii="Times New Roman" w:hAnsi="Times New Roman" w:cs="Times New Roman"/>
                <w:lang w:val="uk-UA"/>
              </w:rPr>
              <w:t>) на постійній основі щовівторка та щочетверга в приміщенні Центру надання адміністративних послуг Шевченківської РДА м.</w:t>
            </w:r>
            <w:r w:rsidR="004630C0" w:rsidRPr="00DD172D">
              <w:rPr>
                <w:rFonts w:ascii="Times New Roman" w:hAnsi="Times New Roman" w:cs="Times New Roman"/>
                <w:lang w:val="uk-UA"/>
              </w:rPr>
              <w:t> </w:t>
            </w:r>
            <w:r w:rsidRPr="00DD172D">
              <w:rPr>
                <w:rFonts w:ascii="Times New Roman" w:hAnsi="Times New Roman" w:cs="Times New Roman"/>
                <w:lang w:val="uk-UA"/>
              </w:rPr>
              <w:t>Києва.</w:t>
            </w:r>
          </w:p>
          <w:p w14:paraId="3676255F" w14:textId="20C9E94C" w:rsidR="00DD7EEF" w:rsidRDefault="004630C0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У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 xml:space="preserve"> діяльності Департаменту враховуються принципи доступності та </w:t>
            </w:r>
            <w:proofErr w:type="spellStart"/>
            <w:r w:rsidR="00DD7EEF" w:rsidRPr="00DD172D">
              <w:rPr>
                <w:rFonts w:ascii="Times New Roman" w:hAnsi="Times New Roman" w:cs="Times New Roman"/>
                <w:lang w:val="uk-UA"/>
              </w:rPr>
              <w:t>інклюзивності</w:t>
            </w:r>
            <w:proofErr w:type="spellEnd"/>
            <w:r w:rsidR="00DD7EEF" w:rsidRPr="00DD172D">
              <w:rPr>
                <w:rFonts w:ascii="Times New Roman" w:hAnsi="Times New Roman" w:cs="Times New Roman"/>
                <w:lang w:val="uk-UA"/>
              </w:rPr>
              <w:t>. Практикується використання зрозумілих форматів комунікації, а також, за потреби, залучення супроводу. Дії спрямовані на забезпечення рівного доступу до публічних послух усіх громадян</w:t>
            </w:r>
            <w:r w:rsidR="00F50A0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0889686" w14:textId="77777777" w:rsidR="006D6965" w:rsidRDefault="006D6965" w:rsidP="00DD7EEF">
            <w:pPr>
              <w:rPr>
                <w:rFonts w:ascii="Times New Roman" w:hAnsi="Times New Roman" w:cs="Times New Roman"/>
                <w:lang w:val="uk-UA"/>
              </w:rPr>
            </w:pPr>
          </w:p>
          <w:p w14:paraId="2D236587" w14:textId="77777777" w:rsidR="00F50A04" w:rsidRDefault="00F50A04" w:rsidP="00DD7EEF">
            <w:pPr>
              <w:rPr>
                <w:rFonts w:ascii="Times New Roman" w:hAnsi="Times New Roman" w:cs="Times New Roman"/>
                <w:lang w:val="uk-UA"/>
              </w:rPr>
            </w:pPr>
          </w:p>
          <w:p w14:paraId="49F6DE42" w14:textId="77777777" w:rsidR="00F50A04" w:rsidRDefault="00F50A04" w:rsidP="00DD7EEF">
            <w:pPr>
              <w:rPr>
                <w:rFonts w:ascii="Times New Roman" w:hAnsi="Times New Roman" w:cs="Times New Roman"/>
                <w:lang w:val="uk-UA"/>
              </w:rPr>
            </w:pPr>
          </w:p>
          <w:p w14:paraId="3690711B" w14:textId="310874F7" w:rsidR="006D6965" w:rsidRPr="00DD172D" w:rsidRDefault="006D6965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D172D" w:rsidRPr="00DD172D" w14:paraId="5CFE6790" w14:textId="5E4FDEDD" w:rsidTr="006D6965">
        <w:tc>
          <w:tcPr>
            <w:tcW w:w="15324" w:type="dxa"/>
            <w:gridSpan w:val="8"/>
          </w:tcPr>
          <w:p w14:paraId="1DB18EFB" w14:textId="77777777" w:rsidR="00DD172D" w:rsidRPr="00DD172D" w:rsidRDefault="00DD172D" w:rsidP="00DD7EEF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Напрям 5. Освітня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</w:p>
          <w:p w14:paraId="3925BE1F" w14:textId="3FC6F33F" w:rsidR="00DD172D" w:rsidRPr="00DD172D" w:rsidRDefault="00DD172D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Стратегічна ціль: Удосконалення функціонування системи та підвищення рівня професійної компетенції спеціалістів щодо запобігання та протидії домашньому насильству та/або насильству за ознакою статі</w:t>
            </w:r>
          </w:p>
        </w:tc>
      </w:tr>
      <w:tr w:rsidR="00DD7EEF" w:rsidRPr="00F50A04" w14:paraId="122C93B4" w14:textId="77FB6C12" w:rsidTr="006D6965">
        <w:trPr>
          <w:gridAfter w:val="1"/>
          <w:wAfter w:w="10" w:type="dxa"/>
        </w:trPr>
        <w:tc>
          <w:tcPr>
            <w:tcW w:w="3114" w:type="dxa"/>
          </w:tcPr>
          <w:p w14:paraId="26D7D794" w14:textId="2F958B4B" w:rsidR="00DD7EEF" w:rsidRPr="00DD172D" w:rsidRDefault="00DD7EEF" w:rsidP="004630C0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Зміцнення державного статусу української мови </w:t>
            </w:r>
          </w:p>
        </w:tc>
        <w:tc>
          <w:tcPr>
            <w:tcW w:w="2126" w:type="dxa"/>
          </w:tcPr>
          <w:p w14:paraId="4176218E" w14:textId="377FB903" w:rsidR="00DD7EEF" w:rsidRPr="00DD172D" w:rsidRDefault="00DD7EEF" w:rsidP="00DD7EEF">
            <w:pPr>
              <w:spacing w:line="276" w:lineRule="auto"/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</w:t>
            </w:r>
          </w:p>
        </w:tc>
        <w:tc>
          <w:tcPr>
            <w:tcW w:w="2273" w:type="dxa"/>
          </w:tcPr>
          <w:p w14:paraId="5E163E6F" w14:textId="561CCB61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Забезпечено: Проведення заходів з питань формування та реалізації державної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мовної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політики;</w:t>
            </w:r>
          </w:p>
          <w:p w14:paraId="5A854E2E" w14:textId="464A6E69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Проведення нарад, навчання та участь у семінарах.</w:t>
            </w:r>
          </w:p>
          <w:p w14:paraId="6BF227CA" w14:textId="03F0266F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неухильного дотримання законодавства щодо володіння українською мовою як державною.</w:t>
            </w:r>
          </w:p>
        </w:tc>
        <w:tc>
          <w:tcPr>
            <w:tcW w:w="1134" w:type="dxa"/>
          </w:tcPr>
          <w:p w14:paraId="43ED5D1B" w14:textId="6EB6A571" w:rsidR="00DD7EEF" w:rsidRPr="00DD172D" w:rsidRDefault="00DD7EEF" w:rsidP="00DD7EE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78ED1353" w14:textId="77777777" w:rsidR="00DD7EEF" w:rsidRPr="00DD172D" w:rsidRDefault="00DD7EEF" w:rsidP="00DD7EE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Керівники структурних підрозділів Департаменту</w:t>
            </w:r>
          </w:p>
          <w:p w14:paraId="5ED87E9A" w14:textId="77777777" w:rsidR="00DD7EEF" w:rsidRPr="00DD172D" w:rsidRDefault="00DD7EEF" w:rsidP="00DD7EE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  <w:p w14:paraId="06D040DF" w14:textId="77777777" w:rsidR="00DD7EEF" w:rsidRPr="00DD172D" w:rsidRDefault="00DD7EEF" w:rsidP="00DD7EE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 – відп.</w:t>
            </w:r>
          </w:p>
          <w:p w14:paraId="04199DDE" w14:textId="353A13BD" w:rsidR="00DD7EEF" w:rsidRPr="00DD172D" w:rsidRDefault="00DD7EEF" w:rsidP="00DD7EE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14:paraId="65CA04F2" w14:textId="77777777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1A5BD9C2" w14:textId="7A8BA0F5" w:rsidR="00DD7EEF" w:rsidRPr="00DD172D" w:rsidRDefault="004630C0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 xml:space="preserve">роведено оперативну нараду з працівниками </w:t>
            </w:r>
            <w:r w:rsidRPr="00DD172D">
              <w:rPr>
                <w:rFonts w:ascii="Times New Roman" w:hAnsi="Times New Roman" w:cs="Times New Roman"/>
                <w:lang w:val="uk-UA"/>
              </w:rPr>
              <w:t xml:space="preserve">Департаменту 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>на тему: «Неухильне дотримання Закону України «Про забезпечення функціонування української мови як державної»</w:t>
            </w:r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36DF351" w14:textId="3537F4B0" w:rsidR="00DD7EEF" w:rsidRPr="00DD172D" w:rsidRDefault="00F50A04" w:rsidP="00DD7E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Проводяться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 xml:space="preserve"> заходи щодо зміцнення державного статусу української мови, зокрема</w:t>
            </w:r>
            <w:r w:rsidR="004630C0" w:rsidRPr="00DD172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D7EEF" w:rsidRPr="00DD172D">
              <w:rPr>
                <w:rFonts w:ascii="Times New Roman" w:hAnsi="Times New Roman" w:cs="Times New Roman"/>
                <w:lang w:val="uk-UA"/>
              </w:rPr>
              <w:t>забезпечується участь в освітніх семінарах, навчаннях, лекціях, тренінгах на тему розвитку україномовного інформаційного простору.</w:t>
            </w:r>
          </w:p>
        </w:tc>
      </w:tr>
      <w:tr w:rsidR="00DD7EEF" w:rsidRPr="00523D79" w14:paraId="3BD447D7" w14:textId="2C1C18CF" w:rsidTr="006D6965">
        <w:tc>
          <w:tcPr>
            <w:tcW w:w="15324" w:type="dxa"/>
            <w:gridSpan w:val="8"/>
          </w:tcPr>
          <w:p w14:paraId="4CF08162" w14:textId="2C4B1C45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Стратегічна ціль: Державні службовці та представники громадськості володіють необхідними знаннями і навичками та застосовують норми і стандарти щодо фізичної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</w:p>
        </w:tc>
      </w:tr>
      <w:tr w:rsidR="00DD7EEF" w:rsidRPr="00F50A04" w14:paraId="5F9D4133" w14:textId="41A071AE" w:rsidTr="006D6965">
        <w:trPr>
          <w:gridAfter w:val="1"/>
          <w:wAfter w:w="10" w:type="dxa"/>
        </w:trPr>
        <w:tc>
          <w:tcPr>
            <w:tcW w:w="3114" w:type="dxa"/>
          </w:tcPr>
          <w:p w14:paraId="42ABF117" w14:textId="2A5931D6" w:rsidR="00DD7EEF" w:rsidRPr="00DD172D" w:rsidRDefault="00DD7EEF" w:rsidP="004630C0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 Підвищення рівня обізнаності державних службовців  щодо прав осіб з інвалідністю, універсального дизайну та доступності </w:t>
            </w:r>
          </w:p>
        </w:tc>
        <w:tc>
          <w:tcPr>
            <w:tcW w:w="2126" w:type="dxa"/>
          </w:tcPr>
          <w:p w14:paraId="594CE063" w14:textId="1A6B4E84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Проведення навчання, нарад, семінарів, розповсюдження навчальних матеріалів щодо прав осіб з інвалідністю, універсального дизайну та доступності</w:t>
            </w:r>
          </w:p>
        </w:tc>
        <w:tc>
          <w:tcPr>
            <w:tcW w:w="2273" w:type="dxa"/>
          </w:tcPr>
          <w:p w14:paraId="7549186B" w14:textId="48F91270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Проведено наради, семінари, розповсюджено навчальні матеріали щодо прав осіб з інвалідністю, універсального дизайну та доступності</w:t>
            </w:r>
          </w:p>
        </w:tc>
        <w:tc>
          <w:tcPr>
            <w:tcW w:w="1134" w:type="dxa"/>
          </w:tcPr>
          <w:p w14:paraId="103AB4A3" w14:textId="3DD69BA1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7309D1E" w14:textId="0F9CA3A9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Шворак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А.К. –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узаг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14:paraId="5F0861D0" w14:textId="77777777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02FD5450" w14:textId="77777777" w:rsidR="00E5686D" w:rsidRPr="00DD172D" w:rsidRDefault="00E5686D" w:rsidP="00E5686D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інклюзивності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, працівники Департаменту приймають участь у навчаннях і тренінгах та використовують «Довідник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безбар’єрності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  <w:p w14:paraId="4335FB53" w14:textId="4B9829E6" w:rsidR="00DD7EEF" w:rsidRPr="00DD172D" w:rsidRDefault="00CC09F9" w:rsidP="00CC09F9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безбар’єрного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середовища, яке включає фізичну, інформаційну, цифрову, громадянську, </w:t>
            </w: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 xml:space="preserve">освітню, економічну </w:t>
            </w: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безбар’єрність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D7EEF" w:rsidRPr="00DD172D" w14:paraId="4D45C090" w14:textId="08F77433" w:rsidTr="006D6965">
        <w:tc>
          <w:tcPr>
            <w:tcW w:w="15324" w:type="dxa"/>
            <w:gridSpan w:val="8"/>
          </w:tcPr>
          <w:p w14:paraId="1831823A" w14:textId="132EF04D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lastRenderedPageBreak/>
              <w:t>Стратегічна ціль: Всі громадяни незалежно від віку, статі, сімейного стану здоров’я можуть вільно і легко працевлаштуватися та вступати в трудові відносини</w:t>
            </w:r>
          </w:p>
        </w:tc>
      </w:tr>
      <w:tr w:rsidR="00DD7EEF" w:rsidRPr="00F50A04" w14:paraId="2283D6D2" w14:textId="3E5D994D" w:rsidTr="006D6965">
        <w:trPr>
          <w:gridAfter w:val="1"/>
          <w:wAfter w:w="10" w:type="dxa"/>
        </w:trPr>
        <w:tc>
          <w:tcPr>
            <w:tcW w:w="3114" w:type="dxa"/>
          </w:tcPr>
          <w:p w14:paraId="7F756053" w14:textId="63EA22E2" w:rsidR="00DD7EEF" w:rsidRPr="00DD172D" w:rsidRDefault="00DD7EEF" w:rsidP="004630C0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Забезпечення доступності оголошення про будь-яку вакансію для сприйняття інформації всіма громадянами, включаючи осіб з інвалідністю з порушенням зору, слуху та осіб з порушенням інтелектуального розвитку</w:t>
            </w:r>
          </w:p>
        </w:tc>
        <w:tc>
          <w:tcPr>
            <w:tcW w:w="2126" w:type="dxa"/>
          </w:tcPr>
          <w:p w14:paraId="54FD3B60" w14:textId="08CF2C0C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Розміщення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2273" w:type="dxa"/>
          </w:tcPr>
          <w:p w14:paraId="11DBA905" w14:textId="0ED97B8A" w:rsidR="00DD7EEF" w:rsidRPr="00DD172D" w:rsidRDefault="00DD7EEF" w:rsidP="00DD7EEF">
            <w:pPr>
              <w:ind w:left="-75"/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 xml:space="preserve">Розміщено оголошення про будь-яку вакансію у формі доступній для сприйняття інформації всіма громадянами, включаючи осіб з інвалідністю з порушенням зору, слуху та осіб з порушенням </w:t>
            </w:r>
          </w:p>
        </w:tc>
        <w:tc>
          <w:tcPr>
            <w:tcW w:w="1134" w:type="dxa"/>
          </w:tcPr>
          <w:p w14:paraId="32EFE1CF" w14:textId="4D9AC428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2025 р. – 2026 р.</w:t>
            </w:r>
          </w:p>
        </w:tc>
        <w:tc>
          <w:tcPr>
            <w:tcW w:w="1985" w:type="dxa"/>
          </w:tcPr>
          <w:p w14:paraId="37B6967F" w14:textId="0A60D068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172D">
              <w:rPr>
                <w:rFonts w:ascii="Times New Roman" w:hAnsi="Times New Roman" w:cs="Times New Roman"/>
                <w:lang w:val="uk-UA"/>
              </w:rPr>
              <w:t>Бондирєва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 xml:space="preserve"> Н.Ю.</w:t>
            </w:r>
          </w:p>
        </w:tc>
        <w:tc>
          <w:tcPr>
            <w:tcW w:w="1417" w:type="dxa"/>
          </w:tcPr>
          <w:p w14:paraId="72B846DF" w14:textId="77777777" w:rsidR="00DD7EEF" w:rsidRPr="00DD172D" w:rsidRDefault="00DD7EEF" w:rsidP="00DD7EE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5" w:type="dxa"/>
          </w:tcPr>
          <w:p w14:paraId="27CEFB96" w14:textId="415C7C07" w:rsidR="00DD7EEF" w:rsidRPr="00DD172D" w:rsidRDefault="00DD7EEF" w:rsidP="00DD172D">
            <w:pPr>
              <w:rPr>
                <w:rFonts w:ascii="Times New Roman" w:hAnsi="Times New Roman" w:cs="Times New Roman"/>
                <w:lang w:val="uk-UA"/>
              </w:rPr>
            </w:pPr>
            <w:r w:rsidRPr="00DD172D">
              <w:rPr>
                <w:rFonts w:ascii="Times New Roman" w:hAnsi="Times New Roman" w:cs="Times New Roman"/>
                <w:lang w:val="uk-UA"/>
              </w:rPr>
              <w:t>Оголошення на зайняття вакантних посад у формі доступній для сприйняття всіма громадянами, включаючи осіб з інвалідністю та з порушеннями зору, розміщуються на веб-сайті Київської міської державної адміністрації (</w:t>
            </w:r>
            <w:hyperlink r:id="rId7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та на сторінці Департаменту з питань реєстрації міста Києва</w:t>
            </w:r>
            <w:r w:rsidRPr="00DD172D">
              <w:rPr>
                <w:rStyle w:val="a8"/>
                <w:rFonts w:ascii="Times New Roman" w:hAnsi="Times New Roman" w:cs="Times New Roman"/>
                <w:lang w:val="uk-UA"/>
              </w:rPr>
              <w:t>, (</w:t>
            </w:r>
            <w:hyperlink r:id="rId8" w:history="1">
              <w:r w:rsidRPr="00DD172D">
                <w:rPr>
                  <w:rStyle w:val="a8"/>
                  <w:rFonts w:ascii="Times New Roman" w:hAnsi="Times New Roman" w:cs="Times New Roman"/>
                  <w:lang w:val="uk-UA"/>
                </w:rPr>
                <w:t>https://dpr.kyivcity.gov.ua/</w:t>
              </w:r>
            </w:hyperlink>
            <w:r w:rsidRPr="00DD172D">
              <w:rPr>
                <w:rFonts w:ascii="Times New Roman" w:hAnsi="Times New Roman" w:cs="Times New Roman"/>
                <w:lang w:val="uk-UA"/>
              </w:rPr>
              <w:t>) або на порталі «</w:t>
            </w:r>
            <w:proofErr w:type="spellStart"/>
            <w:r w:rsidRPr="00DD172D">
              <w:rPr>
                <w:rFonts w:ascii="Times New Roman" w:hAnsi="Times New Roman" w:cs="Times New Roman"/>
              </w:rPr>
              <w:t>Robota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DD172D">
              <w:rPr>
                <w:rFonts w:ascii="Times New Roman" w:hAnsi="Times New Roman" w:cs="Times New Roman"/>
              </w:rPr>
              <w:t>ua</w:t>
            </w:r>
            <w:proofErr w:type="spellEnd"/>
            <w:r w:rsidRPr="00DD172D">
              <w:rPr>
                <w:rFonts w:ascii="Times New Roman" w:hAnsi="Times New Roman" w:cs="Times New Roman"/>
                <w:lang w:val="uk-UA"/>
              </w:rPr>
              <w:t>».</w:t>
            </w:r>
          </w:p>
        </w:tc>
      </w:tr>
    </w:tbl>
    <w:p w14:paraId="532B276C" w14:textId="28BCAC80" w:rsidR="00F94AD9" w:rsidRPr="00F66814" w:rsidRDefault="00F94AD9" w:rsidP="007D1ECD">
      <w:pPr>
        <w:tabs>
          <w:tab w:val="left" w:pos="2552"/>
          <w:tab w:val="left" w:pos="453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4AD9" w:rsidRPr="00F66814" w:rsidSect="00DD172D">
      <w:pgSz w:w="16838" w:h="11906" w:orient="landscape"/>
      <w:pgMar w:top="850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01"/>
    <w:multiLevelType w:val="hybridMultilevel"/>
    <w:tmpl w:val="0C48895A"/>
    <w:lvl w:ilvl="0" w:tplc="7E4C9358">
      <w:start w:val="7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A81292C"/>
    <w:multiLevelType w:val="hybridMultilevel"/>
    <w:tmpl w:val="8FA4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6CE0"/>
    <w:multiLevelType w:val="hybridMultilevel"/>
    <w:tmpl w:val="8368C4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2C4A"/>
    <w:multiLevelType w:val="hybridMultilevel"/>
    <w:tmpl w:val="CCAC82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97544"/>
    <w:multiLevelType w:val="hybridMultilevel"/>
    <w:tmpl w:val="4218FC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2D23E4"/>
    <w:multiLevelType w:val="hybridMultilevel"/>
    <w:tmpl w:val="37D8C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3221">
    <w:abstractNumId w:val="1"/>
  </w:num>
  <w:num w:numId="2" w16cid:durableId="611474360">
    <w:abstractNumId w:val="4"/>
  </w:num>
  <w:num w:numId="3" w16cid:durableId="933980087">
    <w:abstractNumId w:val="5"/>
  </w:num>
  <w:num w:numId="4" w16cid:durableId="952175004">
    <w:abstractNumId w:val="3"/>
  </w:num>
  <w:num w:numId="5" w16cid:durableId="1394041326">
    <w:abstractNumId w:val="2"/>
  </w:num>
  <w:num w:numId="6" w16cid:durableId="12456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9"/>
    <w:rsid w:val="000270A9"/>
    <w:rsid w:val="000310B2"/>
    <w:rsid w:val="00095704"/>
    <w:rsid w:val="000969C0"/>
    <w:rsid w:val="000B50BF"/>
    <w:rsid w:val="000D67E3"/>
    <w:rsid w:val="000E0996"/>
    <w:rsid w:val="000F1C6D"/>
    <w:rsid w:val="001012DA"/>
    <w:rsid w:val="00122370"/>
    <w:rsid w:val="00155007"/>
    <w:rsid w:val="00174883"/>
    <w:rsid w:val="00177DEE"/>
    <w:rsid w:val="001B0E1A"/>
    <w:rsid w:val="00222606"/>
    <w:rsid w:val="002454E6"/>
    <w:rsid w:val="002525FE"/>
    <w:rsid w:val="002604C3"/>
    <w:rsid w:val="00267D15"/>
    <w:rsid w:val="002720BC"/>
    <w:rsid w:val="00295410"/>
    <w:rsid w:val="002A5422"/>
    <w:rsid w:val="002A781C"/>
    <w:rsid w:val="002B6EDC"/>
    <w:rsid w:val="002E5720"/>
    <w:rsid w:val="00313D59"/>
    <w:rsid w:val="00315923"/>
    <w:rsid w:val="00326975"/>
    <w:rsid w:val="00343001"/>
    <w:rsid w:val="003A41FD"/>
    <w:rsid w:val="003C620B"/>
    <w:rsid w:val="0040378F"/>
    <w:rsid w:val="00447E43"/>
    <w:rsid w:val="004630C0"/>
    <w:rsid w:val="004B2D87"/>
    <w:rsid w:val="004E0D44"/>
    <w:rsid w:val="004F3F41"/>
    <w:rsid w:val="004F4BF3"/>
    <w:rsid w:val="00523D79"/>
    <w:rsid w:val="00534523"/>
    <w:rsid w:val="0054197A"/>
    <w:rsid w:val="00553F01"/>
    <w:rsid w:val="005810B7"/>
    <w:rsid w:val="005D1617"/>
    <w:rsid w:val="005E08EE"/>
    <w:rsid w:val="00611B1D"/>
    <w:rsid w:val="0061709A"/>
    <w:rsid w:val="00626EA7"/>
    <w:rsid w:val="006837E2"/>
    <w:rsid w:val="006D6965"/>
    <w:rsid w:val="006F6FEF"/>
    <w:rsid w:val="00706D19"/>
    <w:rsid w:val="00716F10"/>
    <w:rsid w:val="00762EE2"/>
    <w:rsid w:val="00771F96"/>
    <w:rsid w:val="00784307"/>
    <w:rsid w:val="00793466"/>
    <w:rsid w:val="007D1ECD"/>
    <w:rsid w:val="007D4124"/>
    <w:rsid w:val="007F4539"/>
    <w:rsid w:val="008126EA"/>
    <w:rsid w:val="008144B8"/>
    <w:rsid w:val="00826BF9"/>
    <w:rsid w:val="008739BD"/>
    <w:rsid w:val="00874DAC"/>
    <w:rsid w:val="00903175"/>
    <w:rsid w:val="009076EA"/>
    <w:rsid w:val="00985CD0"/>
    <w:rsid w:val="009977F8"/>
    <w:rsid w:val="009D791C"/>
    <w:rsid w:val="009D7E6A"/>
    <w:rsid w:val="00A2133B"/>
    <w:rsid w:val="00A62192"/>
    <w:rsid w:val="00AB597D"/>
    <w:rsid w:val="00B06964"/>
    <w:rsid w:val="00B33F27"/>
    <w:rsid w:val="00B400CE"/>
    <w:rsid w:val="00B428B2"/>
    <w:rsid w:val="00B67D0A"/>
    <w:rsid w:val="00BA1A9B"/>
    <w:rsid w:val="00BB7273"/>
    <w:rsid w:val="00BE7EFD"/>
    <w:rsid w:val="00C1344B"/>
    <w:rsid w:val="00C511FC"/>
    <w:rsid w:val="00C5163E"/>
    <w:rsid w:val="00C730D7"/>
    <w:rsid w:val="00C86060"/>
    <w:rsid w:val="00CC09F9"/>
    <w:rsid w:val="00CC0B25"/>
    <w:rsid w:val="00CC7709"/>
    <w:rsid w:val="00CE020D"/>
    <w:rsid w:val="00CF6166"/>
    <w:rsid w:val="00D057C8"/>
    <w:rsid w:val="00D07716"/>
    <w:rsid w:val="00D47A8D"/>
    <w:rsid w:val="00D6540E"/>
    <w:rsid w:val="00D8302F"/>
    <w:rsid w:val="00D957E1"/>
    <w:rsid w:val="00DB1C91"/>
    <w:rsid w:val="00DC0218"/>
    <w:rsid w:val="00DD172D"/>
    <w:rsid w:val="00DD68C1"/>
    <w:rsid w:val="00DD7EEF"/>
    <w:rsid w:val="00DF6A42"/>
    <w:rsid w:val="00E322B8"/>
    <w:rsid w:val="00E377C1"/>
    <w:rsid w:val="00E52190"/>
    <w:rsid w:val="00E5686D"/>
    <w:rsid w:val="00E8356F"/>
    <w:rsid w:val="00EC0EE4"/>
    <w:rsid w:val="00F258A4"/>
    <w:rsid w:val="00F50A04"/>
    <w:rsid w:val="00F66814"/>
    <w:rsid w:val="00F94AD9"/>
    <w:rsid w:val="00FE0E43"/>
    <w:rsid w:val="00FE23B9"/>
    <w:rsid w:val="00FE6A2B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01A5"/>
  <w15:docId w15:val="{C7A7A077-B545-4492-B9C1-F2DDECF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F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30D7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FE6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E6A2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uiPriority w:val="99"/>
    <w:unhideWhenUsed/>
    <w:rsid w:val="007D1EC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77DEE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.kyivcity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ivcity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r.kyivcity.gov.ua/" TargetMode="External"/><Relationship Id="rId5" Type="http://schemas.openxmlformats.org/officeDocument/2006/relationships/hyperlink" Target="https://kyivcity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Аліса К. Шиндіна</cp:lastModifiedBy>
  <cp:revision>40</cp:revision>
  <cp:lastPrinted>2025-06-25T11:00:00Z</cp:lastPrinted>
  <dcterms:created xsi:type="dcterms:W3CDTF">2024-06-27T11:03:00Z</dcterms:created>
  <dcterms:modified xsi:type="dcterms:W3CDTF">2025-10-06T08:37:00Z</dcterms:modified>
</cp:coreProperties>
</file>