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D612" w14:textId="023035A2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.2024 (протокол якої затверджено наказом Департаменту комунальної власності м. Києва від </w:t>
      </w:r>
      <w:r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.2024 № </w:t>
      </w:r>
      <w:r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71CE68D4" w14:textId="0662F160" w:rsidR="0080237E" w:rsidRDefault="00E028D6" w:rsidP="003C5D1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859E4" w:rsidRPr="00654DA2">
        <w:rPr>
          <w:color w:val="000000" w:themeColor="text1"/>
          <w:sz w:val="28"/>
          <w:szCs w:val="28"/>
        </w:rPr>
        <w:t xml:space="preserve"> об’єкт за адресою: </w:t>
      </w:r>
      <w:r w:rsidR="00654DA2" w:rsidRPr="00654DA2">
        <w:rPr>
          <w:color w:val="000000" w:themeColor="text1"/>
          <w:sz w:val="28"/>
          <w:szCs w:val="28"/>
        </w:rPr>
        <w:t xml:space="preserve">м. Київ, площа Слави, підземний пішохідний перехід, б/н, загальною площею 334,8 </w:t>
      </w:r>
      <w:r w:rsidR="00A01329" w:rsidRPr="00654DA2">
        <w:rPr>
          <w:color w:val="000000" w:themeColor="text1"/>
          <w:sz w:val="28"/>
          <w:szCs w:val="28"/>
        </w:rPr>
        <w:t xml:space="preserve"> кв. м, що перебуває на балансі </w:t>
      </w:r>
      <w:bookmarkStart w:id="0" w:name="_Hlk168305440"/>
      <w:r w:rsidR="00654DA2" w:rsidRPr="00654DA2">
        <w:rPr>
          <w:sz w:val="28"/>
          <w:szCs w:val="28"/>
        </w:rPr>
        <w:t>КП ШЕУ Печерського району м Києва та буде використовуватись</w:t>
      </w:r>
      <w:r w:rsidR="00654DA2" w:rsidRPr="000F0FB7">
        <w:rPr>
          <w:sz w:val="28"/>
          <w:szCs w:val="28"/>
        </w:rPr>
        <w:t xml:space="preserve"> для розміщення вбиральні стаціонарного типу з підсобними/технічними для розміщення, експлуатації та обслуговування інженерних мереж, у тому числі водопостачання та водовідведення. А також експлуатації внутрішніх систем теплопостачання, водопостачання, водовідведення, приточно-витяжної вентиляції і димовидалення </w:t>
      </w:r>
      <w:r w:rsidR="00654DA2">
        <w:rPr>
          <w:sz w:val="28"/>
          <w:szCs w:val="28"/>
        </w:rPr>
        <w:t>(протокол постійної комісії Київради з питань власності та регуляторної політики від 30.04.2024 № 14/129</w:t>
      </w:r>
      <w:r w:rsidR="00654DA2" w:rsidRPr="00654DA2">
        <w:rPr>
          <w:sz w:val="28"/>
          <w:szCs w:val="28"/>
        </w:rPr>
        <w:t>)</w:t>
      </w:r>
      <w:r w:rsidR="00710432" w:rsidRPr="00654DA2">
        <w:rPr>
          <w:sz w:val="28"/>
          <w:szCs w:val="28"/>
        </w:rPr>
        <w:t>.</w:t>
      </w:r>
      <w:r w:rsidR="00A859E4" w:rsidRPr="00654DA2">
        <w:rPr>
          <w:sz w:val="28"/>
          <w:szCs w:val="28"/>
        </w:rPr>
        <w:t xml:space="preserve"> </w:t>
      </w:r>
      <w:r w:rsidR="00A859E4" w:rsidRPr="00654DA2">
        <w:rPr>
          <w:color w:val="000000" w:themeColor="text1"/>
          <w:sz w:val="28"/>
          <w:szCs w:val="28"/>
        </w:rPr>
        <w:t>Орендар має право передавати об’єкт в суборенду за письмовим погодженням Орендодавця</w:t>
      </w:r>
      <w:r w:rsidR="00654DA2" w:rsidRPr="00654DA2">
        <w:rPr>
          <w:color w:val="000000" w:themeColor="text1"/>
          <w:sz w:val="28"/>
          <w:szCs w:val="28"/>
        </w:rPr>
        <w:t xml:space="preserve"> і</w:t>
      </w:r>
      <w:r w:rsidR="00A859E4" w:rsidRPr="00654DA2">
        <w:rPr>
          <w:color w:val="000000" w:themeColor="text1"/>
          <w:sz w:val="28"/>
          <w:szCs w:val="28"/>
        </w:rPr>
        <w:t xml:space="preserve"> </w:t>
      </w:r>
      <w:r w:rsidR="0046398A" w:rsidRPr="00654DA2">
        <w:rPr>
          <w:color w:val="000000" w:themeColor="text1"/>
          <w:sz w:val="28"/>
          <w:szCs w:val="28"/>
        </w:rPr>
        <w:t>без</w:t>
      </w:r>
      <w:r w:rsidR="00AE15EA" w:rsidRPr="00654DA2">
        <w:rPr>
          <w:color w:val="000000" w:themeColor="text1"/>
          <w:sz w:val="28"/>
          <w:szCs w:val="28"/>
        </w:rPr>
        <w:t xml:space="preserve"> змін</w:t>
      </w:r>
      <w:r w:rsidR="0046398A" w:rsidRPr="00654DA2">
        <w:rPr>
          <w:color w:val="000000" w:themeColor="text1"/>
          <w:sz w:val="28"/>
          <w:szCs w:val="28"/>
        </w:rPr>
        <w:t>и</w:t>
      </w:r>
      <w:r w:rsidR="00AE15EA" w:rsidRPr="00654DA2">
        <w:rPr>
          <w:color w:val="000000" w:themeColor="text1"/>
          <w:sz w:val="28"/>
          <w:szCs w:val="28"/>
        </w:rPr>
        <w:t xml:space="preserve"> цільового призначення</w:t>
      </w:r>
      <w:bookmarkEnd w:id="0"/>
      <w:r w:rsidR="0080237E">
        <w:rPr>
          <w:color w:val="000000" w:themeColor="text1"/>
          <w:sz w:val="28"/>
          <w:szCs w:val="28"/>
        </w:rPr>
        <w:t>.</w:t>
      </w:r>
    </w:p>
    <w:p w14:paraId="3E440F49" w14:textId="7F91020E" w:rsidR="0080237E" w:rsidRPr="0080237E" w:rsidRDefault="0080237E" w:rsidP="0080237E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 w:rsidRPr="0080237E">
        <w:rPr>
          <w:color w:val="000000" w:themeColor="text1"/>
          <w:sz w:val="28"/>
          <w:szCs w:val="28"/>
        </w:rPr>
        <w:t>Затвердити додаткові умови визначені</w:t>
      </w:r>
      <w:r>
        <w:rPr>
          <w:color w:val="000000" w:themeColor="text1"/>
          <w:sz w:val="28"/>
          <w:szCs w:val="28"/>
        </w:rPr>
        <w:t xml:space="preserve"> листом </w:t>
      </w:r>
      <w:r w:rsidRPr="0080237E">
        <w:rPr>
          <w:color w:val="000000" w:themeColor="text1"/>
          <w:sz w:val="28"/>
          <w:szCs w:val="28"/>
        </w:rPr>
        <w:t xml:space="preserve">КП ШЕУ Печерського району м Києва </w:t>
      </w:r>
      <w:r>
        <w:rPr>
          <w:color w:val="000000" w:themeColor="text1"/>
          <w:sz w:val="28"/>
          <w:szCs w:val="28"/>
        </w:rPr>
        <w:t>, а саме:</w:t>
      </w:r>
    </w:p>
    <w:p w14:paraId="0B7B4AED" w14:textId="540B368A" w:rsidR="00A859E4" w:rsidRPr="000F0FB7" w:rsidRDefault="0080237E" w:rsidP="0080237E">
      <w:pPr>
        <w:spacing w:line="254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80237E">
        <w:rPr>
          <w:color w:val="000000" w:themeColor="text1"/>
          <w:sz w:val="28"/>
          <w:szCs w:val="28"/>
        </w:rPr>
        <w:t>-</w:t>
      </w:r>
      <w:r w:rsidRPr="0080237E">
        <w:rPr>
          <w:color w:val="000000" w:themeColor="text1"/>
          <w:sz w:val="28"/>
          <w:szCs w:val="28"/>
        </w:rPr>
        <w:tab/>
        <w:t>орендар повинен забезпечувати представникам обслуговуючої компанії доступ на об’єкт оренди з метою здійснення контролю роботи, обслуговування та ремонту комунікацій, які знаходяться в приміщеннях об’єкта оренди. орендар бере на себе обслуговування та експлуатацію електричних мереж всіх приміщень об’єкту оренди та проходів по периметру в підземному пішохідному переході, самостійно сплачує всі витрати пов’язані з освітленням визначених об’єктів. Орендар самостійно укладає договори на обслуговування та утримання місць загального користування підземного пішохідного переходу</w:t>
      </w:r>
      <w:r w:rsidR="00C1293F" w:rsidRPr="00654DA2">
        <w:rPr>
          <w:color w:val="000000" w:themeColor="text1"/>
          <w:sz w:val="28"/>
          <w:szCs w:val="28"/>
        </w:rPr>
        <w:t>;</w:t>
      </w:r>
    </w:p>
    <w:p w14:paraId="71D5B331" w14:textId="57478B93" w:rsidR="00EC202D" w:rsidRPr="0062339B" w:rsidRDefault="00E028D6" w:rsidP="003C5D1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571AA3" w:rsidRPr="0062339B">
        <w:rPr>
          <w:color w:val="000000" w:themeColor="text1"/>
          <w:sz w:val="28"/>
          <w:szCs w:val="28"/>
        </w:rPr>
        <w:t xml:space="preserve"> об’єкт за адресою: </w:t>
      </w:r>
      <w:r w:rsidR="0062339B" w:rsidRPr="0062339B">
        <w:rPr>
          <w:color w:val="000000" w:themeColor="text1"/>
          <w:sz w:val="28"/>
          <w:szCs w:val="28"/>
        </w:rPr>
        <w:t>м. Київ, вул. Політехнічна, 25/29 літ. А загальною площею 229,34 кв. м, що перебуває на балансі КНП «Київська міська студентська поліклініка» та буде використовуватись для розміщення офісних приміщень</w:t>
      </w:r>
      <w:r w:rsidR="00EC202D" w:rsidRPr="0062339B">
        <w:rPr>
          <w:color w:val="000000" w:themeColor="text1"/>
          <w:sz w:val="28"/>
          <w:szCs w:val="28"/>
        </w:rPr>
        <w:t xml:space="preserve">. </w:t>
      </w:r>
      <w:r w:rsidR="00571AA3" w:rsidRPr="0062339B">
        <w:rPr>
          <w:color w:val="000000" w:themeColor="text1"/>
          <w:sz w:val="28"/>
          <w:szCs w:val="28"/>
        </w:rPr>
        <w:t>Орендар має право передавати об’єкт в суборенду за письмовим погодженням Орендодавця</w:t>
      </w:r>
      <w:r w:rsidR="0062339B">
        <w:rPr>
          <w:color w:val="000000" w:themeColor="text1"/>
          <w:sz w:val="28"/>
          <w:szCs w:val="28"/>
        </w:rPr>
        <w:t>;</w:t>
      </w:r>
    </w:p>
    <w:p w14:paraId="10C6BC61" w14:textId="32C7B2A0" w:rsidR="00604505" w:rsidRPr="0062339B" w:rsidRDefault="00E028D6" w:rsidP="00604505">
      <w:pPr>
        <w:spacing w:line="257" w:lineRule="auto"/>
        <w:ind w:firstLine="708"/>
        <w:jc w:val="both"/>
        <w:rPr>
          <w:color w:val="000000" w:themeColor="text1"/>
          <w:sz w:val="28"/>
          <w:szCs w:val="28"/>
        </w:rPr>
      </w:pPr>
      <w:bookmarkStart w:id="1" w:name="_Hlk168661757"/>
      <w:r>
        <w:rPr>
          <w:color w:val="000000" w:themeColor="text1"/>
          <w:sz w:val="28"/>
          <w:szCs w:val="28"/>
        </w:rPr>
        <w:t>-</w:t>
      </w:r>
      <w:r w:rsidR="00604505" w:rsidRPr="0062339B">
        <w:rPr>
          <w:color w:val="000000" w:themeColor="text1"/>
          <w:sz w:val="28"/>
          <w:szCs w:val="28"/>
        </w:rPr>
        <w:t xml:space="preserve"> </w:t>
      </w:r>
      <w:r w:rsidR="0062339B" w:rsidRPr="0062339B">
        <w:rPr>
          <w:color w:val="000000" w:themeColor="text1"/>
          <w:sz w:val="28"/>
          <w:szCs w:val="28"/>
        </w:rPr>
        <w:t>об’єкт за адресою: м. Київ, вул. Політехнічна, 25/29 літ. А загальною площею 59,6 кв. м, що перебуває на балансі КНП «Київська міська студентська поліклініка» та буде використовуватись для розміщення офісних приміщень. Орендар має право передавати об’єкт в суборенду за пи</w:t>
      </w:r>
      <w:r w:rsidR="0062339B">
        <w:rPr>
          <w:color w:val="000000" w:themeColor="text1"/>
          <w:sz w:val="28"/>
          <w:szCs w:val="28"/>
        </w:rPr>
        <w:t>сьмовим погодженням Орендодавця;</w:t>
      </w:r>
    </w:p>
    <w:bookmarkEnd w:id="1"/>
    <w:p w14:paraId="6529D80F" w14:textId="0A52BBD2" w:rsidR="00583A67" w:rsidRPr="0062339B" w:rsidRDefault="00E028D6" w:rsidP="00604505">
      <w:pPr>
        <w:spacing w:line="257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583A67" w:rsidRPr="0062339B">
        <w:rPr>
          <w:color w:val="000000" w:themeColor="text1"/>
          <w:sz w:val="28"/>
          <w:szCs w:val="28"/>
        </w:rPr>
        <w:t xml:space="preserve"> </w:t>
      </w:r>
      <w:r w:rsidR="0062339B" w:rsidRPr="0062339B">
        <w:rPr>
          <w:color w:val="000000" w:themeColor="text1"/>
          <w:sz w:val="28"/>
          <w:szCs w:val="28"/>
        </w:rPr>
        <w:t>об’єкт за адресою: м. Київ, вул. Політехнічна, 25/29 літ. А загальною площею 40,8 кв. м, що перебуває на балансі КНП «Київська міська студентська поліклініка» та буде використовуватись для розміщення офісних приміщень. Орендар має право передавати об’єкт в суборенду за пи</w:t>
      </w:r>
      <w:r w:rsidR="0062339B">
        <w:rPr>
          <w:color w:val="000000" w:themeColor="text1"/>
          <w:sz w:val="28"/>
          <w:szCs w:val="28"/>
        </w:rPr>
        <w:t>сьмовим погодженням Орендодавця;</w:t>
      </w:r>
    </w:p>
    <w:p w14:paraId="3F4A5D4E" w14:textId="3BAFED7B" w:rsidR="0089348E" w:rsidRPr="0062339B" w:rsidRDefault="00E028D6" w:rsidP="0089348E">
      <w:pPr>
        <w:spacing w:line="257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 w:rsidR="0089348E" w:rsidRPr="0062339B">
        <w:rPr>
          <w:color w:val="000000" w:themeColor="text1"/>
          <w:sz w:val="28"/>
          <w:szCs w:val="28"/>
        </w:rPr>
        <w:t xml:space="preserve"> </w:t>
      </w:r>
      <w:r w:rsidR="0062339B" w:rsidRPr="0062339B">
        <w:rPr>
          <w:color w:val="000000" w:themeColor="text1"/>
          <w:sz w:val="28"/>
          <w:szCs w:val="28"/>
        </w:rPr>
        <w:t>об’єкт за адресою: м. Київ, вул. Політехнічна, 25/29 літ. А загальною площею 85,8 кв. м, що перебуває на балансі КНП «Київська міська студентська поліклініка» та буде використовуватись для розміщення офісних приміщень. Орендар має право передавати об’єкт в суборенду за пи</w:t>
      </w:r>
      <w:r w:rsidR="0062339B">
        <w:rPr>
          <w:color w:val="000000" w:themeColor="text1"/>
          <w:sz w:val="28"/>
          <w:szCs w:val="28"/>
        </w:rPr>
        <w:t>сьмовим погодженням Орендодавця</w:t>
      </w:r>
      <w:r w:rsidR="00BA78B2" w:rsidRPr="0062339B">
        <w:rPr>
          <w:color w:val="000000" w:themeColor="text1"/>
          <w:sz w:val="28"/>
          <w:szCs w:val="28"/>
        </w:rPr>
        <w:t>;</w:t>
      </w:r>
    </w:p>
    <w:p w14:paraId="0616A2D0" w14:textId="2B1D30CE" w:rsidR="00F83224" w:rsidRPr="0062339B" w:rsidRDefault="00E028D6" w:rsidP="00F83224">
      <w:pPr>
        <w:spacing w:line="264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83224" w:rsidRPr="0062339B">
        <w:rPr>
          <w:color w:val="000000" w:themeColor="text1"/>
          <w:sz w:val="28"/>
          <w:szCs w:val="28"/>
        </w:rPr>
        <w:t xml:space="preserve"> </w:t>
      </w:r>
      <w:r w:rsidR="0062339B" w:rsidRPr="0062339B">
        <w:rPr>
          <w:color w:val="000000" w:themeColor="text1"/>
          <w:sz w:val="28"/>
          <w:szCs w:val="28"/>
        </w:rPr>
        <w:t>об’єкт за адресою: м. Київ, вул. Політехнічна, 25/29 літ. А загальною площею 44,0 кв. м, що перебуває на балансі КНП «Київська міська студентська поліклініка» та буде використовуватись для розміщення офісних приміщень. Орендар має право передавати об’єкт в суборенду за письмовим погодженням</w:t>
      </w:r>
      <w:r w:rsidR="0062339B">
        <w:rPr>
          <w:color w:val="000000" w:themeColor="text1"/>
          <w:sz w:val="28"/>
          <w:szCs w:val="28"/>
        </w:rPr>
        <w:t xml:space="preserve"> Орендодавця</w:t>
      </w:r>
      <w:r w:rsidR="00F83224" w:rsidRPr="0062339B">
        <w:rPr>
          <w:color w:val="000000" w:themeColor="text1"/>
          <w:sz w:val="28"/>
          <w:szCs w:val="28"/>
        </w:rPr>
        <w:t>;</w:t>
      </w:r>
    </w:p>
    <w:p w14:paraId="0678CABB" w14:textId="28DF3E22" w:rsidR="00AF7811" w:rsidRDefault="00E028D6" w:rsidP="001F7287">
      <w:pPr>
        <w:spacing w:line="264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1F7287" w:rsidRPr="00826707">
        <w:rPr>
          <w:color w:val="000000" w:themeColor="text1"/>
          <w:sz w:val="28"/>
          <w:szCs w:val="28"/>
        </w:rPr>
        <w:t xml:space="preserve"> </w:t>
      </w:r>
      <w:r w:rsidR="00AF7811" w:rsidRPr="00826707">
        <w:rPr>
          <w:color w:val="000000" w:themeColor="text1"/>
          <w:sz w:val="28"/>
          <w:szCs w:val="28"/>
        </w:rPr>
        <w:t>об’єкту за адресою: м. Київ, вул. Військовий проїзд, 1 літ. К, загальною площею 1401,2 кв. м, що перебуває на балансі КП «Печерськсервіс» та буде використовуватись за будь-яким цільовим призначенням. Орендар має право передавати об’єкт в суборенду за письмовим погодженням Орендодавця</w:t>
      </w:r>
      <w:r w:rsidR="00053D37" w:rsidRPr="00826707">
        <w:rPr>
          <w:color w:val="000000" w:themeColor="text1"/>
          <w:sz w:val="28"/>
          <w:szCs w:val="28"/>
        </w:rPr>
        <w:t>.</w:t>
      </w:r>
    </w:p>
    <w:p w14:paraId="6067F74D" w14:textId="47D9B6B0" w:rsidR="00F87CBF" w:rsidRPr="00826707" w:rsidRDefault="00F87CBF" w:rsidP="001F7287">
      <w:pPr>
        <w:spacing w:line="264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Погодити строк оренди </w:t>
      </w:r>
      <w:r w:rsidRPr="00D501D6">
        <w:rPr>
          <w:sz w:val="28"/>
          <w:szCs w:val="28"/>
        </w:rPr>
        <w:t>визначен</w:t>
      </w:r>
      <w:r>
        <w:rPr>
          <w:sz w:val="28"/>
          <w:szCs w:val="28"/>
        </w:rPr>
        <w:t>ий</w:t>
      </w:r>
      <w:r w:rsidRPr="00D501D6">
        <w:rPr>
          <w:sz w:val="28"/>
          <w:szCs w:val="28"/>
        </w:rPr>
        <w:t xml:space="preserve"> </w:t>
      </w:r>
      <w:r w:rsidRPr="00F87CBF">
        <w:rPr>
          <w:sz w:val="28"/>
          <w:szCs w:val="28"/>
        </w:rPr>
        <w:t>КП «Печерськсервіс»</w:t>
      </w:r>
      <w:r w:rsidRPr="00D501D6">
        <w:rPr>
          <w:sz w:val="28"/>
          <w:szCs w:val="28"/>
        </w:rPr>
        <w:t xml:space="preserve"> (лист від </w:t>
      </w:r>
      <w:r w:rsidR="000F3645" w:rsidRPr="000F3645">
        <w:rPr>
          <w:sz w:val="28"/>
          <w:szCs w:val="28"/>
        </w:rPr>
        <w:t>09.05.2024 № 399-51</w:t>
      </w:r>
      <w:r>
        <w:rPr>
          <w:sz w:val="28"/>
          <w:szCs w:val="28"/>
        </w:rPr>
        <w:t xml:space="preserve">) та </w:t>
      </w:r>
      <w:r w:rsidRPr="00D501D6">
        <w:rPr>
          <w:sz w:val="28"/>
          <w:szCs w:val="28"/>
        </w:rPr>
        <w:t xml:space="preserve">Департаментом </w:t>
      </w:r>
      <w:r w:rsidR="00D018F7">
        <w:rPr>
          <w:sz w:val="28"/>
          <w:szCs w:val="28"/>
        </w:rPr>
        <w:t>промисловості та розвитку підприємництва</w:t>
      </w:r>
      <w:r w:rsidRPr="00D501D6">
        <w:rPr>
          <w:sz w:val="28"/>
          <w:szCs w:val="28"/>
        </w:rPr>
        <w:t xml:space="preserve"> (лист від </w:t>
      </w:r>
      <w:r w:rsidR="00D018F7">
        <w:rPr>
          <w:sz w:val="28"/>
          <w:szCs w:val="28"/>
        </w:rPr>
        <w:t>06.06</w:t>
      </w:r>
      <w:r w:rsidRPr="00D501D6">
        <w:rPr>
          <w:sz w:val="28"/>
          <w:szCs w:val="28"/>
        </w:rPr>
        <w:t xml:space="preserve">.2024 № </w:t>
      </w:r>
      <w:r w:rsidR="00D018F7">
        <w:rPr>
          <w:sz w:val="28"/>
          <w:szCs w:val="28"/>
        </w:rPr>
        <w:t>052-2525</w:t>
      </w:r>
      <w:r w:rsidRPr="00D501D6">
        <w:rPr>
          <w:sz w:val="28"/>
          <w:szCs w:val="28"/>
        </w:rPr>
        <w:t>)</w:t>
      </w:r>
      <w:r w:rsidR="00D018F7">
        <w:rPr>
          <w:sz w:val="28"/>
          <w:szCs w:val="28"/>
        </w:rPr>
        <w:t xml:space="preserve"> - 5 років.</w:t>
      </w:r>
    </w:p>
    <w:p w14:paraId="22C1C2C6" w14:textId="3FDB77CA" w:rsidR="00710AB3" w:rsidRDefault="00E028D6" w:rsidP="005F597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6CE1">
        <w:rPr>
          <w:color w:val="000000" w:themeColor="text1"/>
          <w:sz w:val="28"/>
          <w:szCs w:val="28"/>
        </w:rPr>
        <w:t xml:space="preserve"> об’єкт</w:t>
      </w:r>
      <w:r w:rsidR="004F6CE1" w:rsidRPr="004F6CE1">
        <w:rPr>
          <w:color w:val="000000" w:themeColor="text1"/>
          <w:sz w:val="28"/>
          <w:szCs w:val="28"/>
        </w:rPr>
        <w:t xml:space="preserve"> за адресою: м. Київ, Дарницький район, вул. Колекторна, озеро </w:t>
      </w:r>
      <w:proofErr w:type="spellStart"/>
      <w:r w:rsidR="004F6CE1" w:rsidRPr="004F6CE1">
        <w:rPr>
          <w:color w:val="000000" w:themeColor="text1"/>
          <w:sz w:val="28"/>
          <w:szCs w:val="28"/>
        </w:rPr>
        <w:t>Тягле</w:t>
      </w:r>
      <w:proofErr w:type="spellEnd"/>
      <w:r w:rsidR="004F6CE1" w:rsidRPr="004F6CE1">
        <w:rPr>
          <w:color w:val="000000" w:themeColor="text1"/>
          <w:sz w:val="28"/>
          <w:szCs w:val="28"/>
        </w:rPr>
        <w:t xml:space="preserve"> (інвентарний номер 10330107) загальною площею 175,5 кв. м, що перебуває на балансі КП «Плесо» та буде використовуватись за будь-яким цільовим призначенням за виключенням його використання, </w:t>
      </w:r>
      <w:r w:rsidR="004F6CE1">
        <w:rPr>
          <w:color w:val="000000" w:themeColor="text1"/>
          <w:sz w:val="28"/>
          <w:szCs w:val="28"/>
        </w:rPr>
        <w:t>за наступними цільовим використанням (</w:t>
      </w:r>
      <w:r w:rsidR="004F6CE1" w:rsidRPr="004F6CE1">
        <w:rPr>
          <w:color w:val="000000" w:themeColor="text1"/>
          <w:sz w:val="28"/>
          <w:szCs w:val="28"/>
        </w:rPr>
        <w:t>з урахуванням норм Водного та Земельного кодексів України</w:t>
      </w:r>
      <w:r w:rsidR="004F6CE1">
        <w:rPr>
          <w:color w:val="000000" w:themeColor="text1"/>
          <w:sz w:val="28"/>
          <w:szCs w:val="28"/>
        </w:rPr>
        <w:t>)</w:t>
      </w:r>
      <w:r w:rsidR="004F6CE1" w:rsidRPr="004F6CE1">
        <w:rPr>
          <w:color w:val="000000" w:themeColor="text1"/>
          <w:sz w:val="28"/>
          <w:szCs w:val="28"/>
        </w:rPr>
        <w:t>: 1. Склади (стосується виключно зберігання пестицидів і добрив); 2. Ритуальні послуги. Громадські вбиральні та збір і сортування вторинної сировини; 3. Стоянки автомобілів. Розміщення транспортних підприємств з перевезення пасажирів і вантажів. Станція технічного обслуговування автомобілів</w:t>
      </w:r>
      <w:r w:rsidR="004F6CE1">
        <w:rPr>
          <w:color w:val="000000" w:themeColor="text1"/>
          <w:sz w:val="28"/>
          <w:szCs w:val="28"/>
        </w:rPr>
        <w:t>. Орендар має право передавати об’єкт в суборенду за письмовим погодженням Орендодавця</w:t>
      </w:r>
      <w:r w:rsidR="00244140">
        <w:rPr>
          <w:color w:val="000000" w:themeColor="text1"/>
          <w:sz w:val="28"/>
          <w:szCs w:val="28"/>
        </w:rPr>
        <w:t>.</w:t>
      </w:r>
    </w:p>
    <w:p w14:paraId="592D6A52" w14:textId="38639118" w:rsidR="00244140" w:rsidRPr="00244140" w:rsidRDefault="00244140" w:rsidP="00244140">
      <w:pPr>
        <w:ind w:firstLine="708"/>
        <w:jc w:val="both"/>
        <w:rPr>
          <w:color w:val="000000" w:themeColor="text1"/>
          <w:sz w:val="28"/>
          <w:szCs w:val="28"/>
        </w:rPr>
      </w:pPr>
      <w:r w:rsidRPr="00244140">
        <w:rPr>
          <w:color w:val="000000" w:themeColor="text1"/>
          <w:sz w:val="28"/>
          <w:szCs w:val="28"/>
        </w:rPr>
        <w:t>Затвердити додаткові умови визначені КП «Плесо» (лист від 2</w:t>
      </w:r>
      <w:r>
        <w:rPr>
          <w:color w:val="000000" w:themeColor="text1"/>
          <w:sz w:val="28"/>
          <w:szCs w:val="28"/>
        </w:rPr>
        <w:t>8</w:t>
      </w:r>
      <w:r w:rsidRPr="00244140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6</w:t>
      </w:r>
      <w:r w:rsidRPr="00244140">
        <w:rPr>
          <w:color w:val="000000" w:themeColor="text1"/>
          <w:sz w:val="28"/>
          <w:szCs w:val="28"/>
        </w:rPr>
        <w:t xml:space="preserve">.2024 № </w:t>
      </w:r>
      <w:r>
        <w:rPr>
          <w:color w:val="000000" w:themeColor="text1"/>
          <w:sz w:val="28"/>
          <w:szCs w:val="28"/>
        </w:rPr>
        <w:t>077/221-2523</w:t>
      </w:r>
      <w:r w:rsidRPr="00244140">
        <w:rPr>
          <w:color w:val="000000" w:themeColor="text1"/>
          <w:sz w:val="28"/>
          <w:szCs w:val="28"/>
        </w:rPr>
        <w:t xml:space="preserve">): </w:t>
      </w:r>
    </w:p>
    <w:p w14:paraId="3E54A853" w14:textId="77777777" w:rsidR="00244140" w:rsidRPr="00244140" w:rsidRDefault="00244140" w:rsidP="00244140">
      <w:pPr>
        <w:ind w:firstLine="708"/>
        <w:jc w:val="both"/>
        <w:rPr>
          <w:color w:val="000000" w:themeColor="text1"/>
          <w:sz w:val="28"/>
          <w:szCs w:val="28"/>
        </w:rPr>
      </w:pPr>
      <w:r w:rsidRPr="00244140">
        <w:rPr>
          <w:color w:val="000000" w:themeColor="text1"/>
          <w:sz w:val="28"/>
          <w:szCs w:val="28"/>
        </w:rPr>
        <w:t>- заборона будівництва будь-яких споруд, які потрапляють під критерії об’єктів нерухомості;</w:t>
      </w:r>
    </w:p>
    <w:p w14:paraId="2027E8D4" w14:textId="5EC2160A" w:rsidR="00244140" w:rsidRDefault="00244140" w:rsidP="00244140">
      <w:pPr>
        <w:ind w:firstLine="708"/>
        <w:jc w:val="both"/>
        <w:rPr>
          <w:color w:val="000000" w:themeColor="text1"/>
          <w:sz w:val="28"/>
          <w:szCs w:val="28"/>
        </w:rPr>
      </w:pPr>
      <w:r w:rsidRPr="00244140">
        <w:rPr>
          <w:color w:val="000000" w:themeColor="text1"/>
          <w:sz w:val="28"/>
          <w:szCs w:val="28"/>
        </w:rPr>
        <w:t>- використання об’єкта оренди з урахуванням санітарних норм утримання та обслуговування благоустрою поряд з об’єктом оренди, що не суперечить нормам чинного законодавства</w:t>
      </w:r>
      <w:r>
        <w:rPr>
          <w:color w:val="000000" w:themeColor="text1"/>
          <w:sz w:val="28"/>
          <w:szCs w:val="28"/>
        </w:rPr>
        <w:t>.</w:t>
      </w:r>
      <w:bookmarkStart w:id="2" w:name="_GoBack"/>
      <w:bookmarkEnd w:id="2"/>
    </w:p>
    <w:sectPr w:rsidR="00244140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4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5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1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7"/>
    <w:lvlOverride w:ilvl="0">
      <w:startOverride w:val="1"/>
    </w:lvlOverride>
  </w:num>
  <w:num w:numId="5">
    <w:abstractNumId w:val="24"/>
  </w:num>
  <w:num w:numId="6">
    <w:abstractNumId w:val="0"/>
  </w:num>
  <w:num w:numId="7">
    <w:abstractNumId w:val="26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9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4"/>
  </w:num>
  <w:num w:numId="20">
    <w:abstractNumId w:val="20"/>
  </w:num>
  <w:num w:numId="21">
    <w:abstractNumId w:val="22"/>
  </w:num>
  <w:num w:numId="22">
    <w:abstractNumId w:val="18"/>
  </w:num>
  <w:num w:numId="23">
    <w:abstractNumId w:val="11"/>
  </w:num>
  <w:num w:numId="24">
    <w:abstractNumId w:val="21"/>
  </w:num>
  <w:num w:numId="25">
    <w:abstractNumId w:val="15"/>
  </w:num>
  <w:num w:numId="26">
    <w:abstractNumId w:val="27"/>
  </w:num>
  <w:num w:numId="27">
    <w:abstractNumId w:val="3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28FF"/>
    <w:rsid w:val="000A3670"/>
    <w:rsid w:val="000A44E8"/>
    <w:rsid w:val="000A5C4B"/>
    <w:rsid w:val="000A78D1"/>
    <w:rsid w:val="000B39D5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694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C94"/>
    <w:rsid w:val="00F83224"/>
    <w:rsid w:val="00F84F62"/>
    <w:rsid w:val="00F879D4"/>
    <w:rsid w:val="00F87CBF"/>
    <w:rsid w:val="00F970EA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DEA8-1B93-4E60-A75A-1B21B178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2024-07-22T11:54:00Z</cp:lastPrinted>
  <dcterms:created xsi:type="dcterms:W3CDTF">2024-06-18T12:53:00Z</dcterms:created>
  <dcterms:modified xsi:type="dcterms:W3CDTF">2024-07-24T11:11:00Z</dcterms:modified>
</cp:coreProperties>
</file>