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B2878" w14:textId="77777777" w:rsidR="00705442" w:rsidRPr="00705442" w:rsidRDefault="00705442" w:rsidP="00705442">
      <w:pPr>
        <w:spacing w:after="165" w:line="240" w:lineRule="auto"/>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noProof/>
          <w:color w:val="293A55"/>
          <w:kern w:val="0"/>
          <w:sz w:val="24"/>
          <w:szCs w:val="24"/>
          <w:lang/>
          <w14:ligatures w14:val="none"/>
        </w:rPr>
        <mc:AlternateContent>
          <mc:Choice Requires="wps">
            <w:drawing>
              <wp:inline distT="0" distB="0" distL="0" distR="0" wp14:anchorId="48627F84" wp14:editId="05C2D462">
                <wp:extent cx="304800" cy="304800"/>
                <wp:effectExtent l="0" t="0" r="0" b="0"/>
                <wp:docPr id="124191782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581C5C"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F5C417C" w14:textId="77777777" w:rsidR="00705442" w:rsidRPr="00705442" w:rsidRDefault="00705442" w:rsidP="00705442">
      <w:pPr>
        <w:spacing w:after="165" w:line="240" w:lineRule="auto"/>
        <w:jc w:val="center"/>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b/>
          <w:bCs/>
          <w:color w:val="293A55"/>
          <w:kern w:val="0"/>
          <w:sz w:val="24"/>
          <w:szCs w:val="24"/>
          <w:lang/>
          <w14:ligatures w14:val="none"/>
        </w:rPr>
        <w:t>КИЇВСЬКА МІСЬКА РАДА</w:t>
      </w:r>
      <w:r w:rsidRPr="00705442">
        <w:rPr>
          <w:rFonts w:ascii="Open Sans" w:eastAsia="Times New Roman" w:hAnsi="Open Sans" w:cs="Open Sans"/>
          <w:b/>
          <w:bCs/>
          <w:color w:val="293A55"/>
          <w:kern w:val="0"/>
          <w:sz w:val="24"/>
          <w:szCs w:val="24"/>
          <w:lang/>
          <w14:ligatures w14:val="none"/>
        </w:rPr>
        <w:br/>
        <w:t>XI сесія VIII скликання</w:t>
      </w:r>
    </w:p>
    <w:p w14:paraId="21490D3D" w14:textId="77777777" w:rsidR="00705442" w:rsidRPr="00705442" w:rsidRDefault="00705442" w:rsidP="00705442">
      <w:pPr>
        <w:spacing w:before="330" w:after="165" w:line="240" w:lineRule="auto"/>
        <w:jc w:val="center"/>
        <w:outlineLvl w:val="1"/>
        <w:rPr>
          <w:rFonts w:ascii="inherit" w:eastAsia="Times New Roman" w:hAnsi="inherit" w:cs="Open Sans"/>
          <w:color w:val="293A55"/>
          <w:kern w:val="0"/>
          <w:sz w:val="51"/>
          <w:szCs w:val="51"/>
          <w:lang/>
          <w14:ligatures w14:val="none"/>
        </w:rPr>
      </w:pPr>
      <w:r w:rsidRPr="00705442">
        <w:rPr>
          <w:rFonts w:ascii="inherit" w:eastAsia="Times New Roman" w:hAnsi="inherit" w:cs="Open Sans"/>
          <w:b/>
          <w:bCs/>
          <w:color w:val="293A55"/>
          <w:kern w:val="0"/>
          <w:sz w:val="51"/>
          <w:szCs w:val="51"/>
          <w:lang/>
          <w14:ligatures w14:val="none"/>
        </w:rPr>
        <w:t>РІШЕННЯ</w:t>
      </w:r>
    </w:p>
    <w:p w14:paraId="0A8D92D0" w14:textId="77777777" w:rsidR="00705442" w:rsidRPr="00705442" w:rsidRDefault="00705442" w:rsidP="00705442">
      <w:pPr>
        <w:spacing w:after="165" w:line="240" w:lineRule="auto"/>
        <w:jc w:val="center"/>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b/>
          <w:bCs/>
          <w:color w:val="293A55"/>
          <w:kern w:val="0"/>
          <w:sz w:val="24"/>
          <w:szCs w:val="24"/>
          <w:lang/>
          <w14:ligatures w14:val="none"/>
        </w:rPr>
        <w:t>від 23 липня 2020 року N 50/9129</w:t>
      </w:r>
    </w:p>
    <w:p w14:paraId="7445EB22" w14:textId="77777777" w:rsidR="00705442" w:rsidRPr="00705442" w:rsidRDefault="00705442" w:rsidP="00705442">
      <w:pPr>
        <w:spacing w:before="330" w:after="165" w:line="240" w:lineRule="auto"/>
        <w:jc w:val="center"/>
        <w:outlineLvl w:val="1"/>
        <w:rPr>
          <w:rFonts w:ascii="inherit" w:eastAsia="Times New Roman" w:hAnsi="inherit" w:cs="Open Sans"/>
          <w:color w:val="293A55"/>
          <w:kern w:val="0"/>
          <w:sz w:val="51"/>
          <w:szCs w:val="51"/>
          <w:lang/>
          <w14:ligatures w14:val="none"/>
        </w:rPr>
      </w:pPr>
      <w:r w:rsidRPr="00705442">
        <w:rPr>
          <w:rFonts w:ascii="inherit" w:eastAsia="Times New Roman" w:hAnsi="inherit" w:cs="Open Sans"/>
          <w:b/>
          <w:bCs/>
          <w:color w:val="293A55"/>
          <w:kern w:val="0"/>
          <w:sz w:val="51"/>
          <w:szCs w:val="51"/>
          <w:lang/>
          <w14:ligatures w14:val="none"/>
        </w:rPr>
        <w:t>Про деякі питання оренди комунального майна територіальної громади міста Києва</w:t>
      </w:r>
    </w:p>
    <w:p w14:paraId="395A72AF" w14:textId="77777777" w:rsidR="00705442" w:rsidRPr="00705442" w:rsidRDefault="00705442" w:rsidP="00705442">
      <w:pPr>
        <w:spacing w:after="165" w:line="240" w:lineRule="auto"/>
        <w:jc w:val="center"/>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Із змінами і доповненнями, внесеними</w:t>
      </w:r>
      <w:r w:rsidRPr="00705442">
        <w:rPr>
          <w:rFonts w:ascii="Open Sans" w:eastAsia="Times New Roman" w:hAnsi="Open Sans" w:cs="Open Sans"/>
          <w:color w:val="293A55"/>
          <w:kern w:val="0"/>
          <w:sz w:val="24"/>
          <w:szCs w:val="24"/>
          <w:lang/>
          <w14:ligatures w14:val="none"/>
        </w:rPr>
        <w:br/>
        <w:t>рішеннями Київської міської ради</w:t>
      </w:r>
      <w:r w:rsidRPr="00705442">
        <w:rPr>
          <w:rFonts w:ascii="Open Sans" w:eastAsia="Times New Roman" w:hAnsi="Open Sans" w:cs="Open Sans"/>
          <w:color w:val="293A55"/>
          <w:kern w:val="0"/>
          <w:sz w:val="24"/>
          <w:szCs w:val="24"/>
          <w:lang/>
          <w14:ligatures w14:val="none"/>
        </w:rPr>
        <w:br/>
        <w:t>від 22 квітня 2021 року N 598/639,</w:t>
      </w:r>
      <w:r w:rsidRPr="00705442">
        <w:rPr>
          <w:rFonts w:ascii="Open Sans" w:eastAsia="Times New Roman" w:hAnsi="Open Sans" w:cs="Open Sans"/>
          <w:color w:val="293A55"/>
          <w:kern w:val="0"/>
          <w:sz w:val="24"/>
          <w:szCs w:val="24"/>
          <w:lang/>
          <w14:ligatures w14:val="none"/>
        </w:rPr>
        <w:br/>
        <w:t>від 10 червня 2021 року N 1458/1499,</w:t>
      </w:r>
      <w:r w:rsidRPr="00705442">
        <w:rPr>
          <w:rFonts w:ascii="Open Sans" w:eastAsia="Times New Roman" w:hAnsi="Open Sans" w:cs="Open Sans"/>
          <w:color w:val="293A55"/>
          <w:kern w:val="0"/>
          <w:sz w:val="24"/>
          <w:szCs w:val="24"/>
          <w:lang/>
          <w14:ligatures w14:val="none"/>
        </w:rPr>
        <w:br/>
        <w:t>від 23 червня 2022 року N 4743/4784,</w:t>
      </w:r>
      <w:r w:rsidRPr="00705442">
        <w:rPr>
          <w:rFonts w:ascii="Open Sans" w:eastAsia="Times New Roman" w:hAnsi="Open Sans" w:cs="Open Sans"/>
          <w:color w:val="293A55"/>
          <w:kern w:val="0"/>
          <w:sz w:val="24"/>
          <w:szCs w:val="24"/>
          <w:lang/>
          <w14:ligatures w14:val="none"/>
        </w:rPr>
        <w:br/>
        <w:t>від 8 грудня 2022 року N 5876/5917</w:t>
      </w:r>
    </w:p>
    <w:p w14:paraId="5DEE7CD0"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Відповідно до </w:t>
      </w:r>
      <w:r w:rsidRPr="00705442">
        <w:rPr>
          <w:rFonts w:ascii="Open Sans" w:eastAsia="Times New Roman" w:hAnsi="Open Sans" w:cs="Open Sans"/>
          <w:color w:val="000000"/>
          <w:kern w:val="0"/>
          <w:sz w:val="24"/>
          <w:szCs w:val="24"/>
          <w:lang/>
          <w14:ligatures w14:val="none"/>
        </w:rPr>
        <w:t>глави 58 Цивільного кодексу України</w:t>
      </w:r>
      <w:r w:rsidRPr="00705442">
        <w:rPr>
          <w:rFonts w:ascii="Open Sans" w:eastAsia="Times New Roman" w:hAnsi="Open Sans" w:cs="Open Sans"/>
          <w:color w:val="293A55"/>
          <w:kern w:val="0"/>
          <w:sz w:val="24"/>
          <w:szCs w:val="24"/>
          <w:lang/>
          <w14:ligatures w14:val="none"/>
        </w:rPr>
        <w:t>, </w:t>
      </w:r>
      <w:r w:rsidRPr="00705442">
        <w:rPr>
          <w:rFonts w:ascii="Open Sans" w:eastAsia="Times New Roman" w:hAnsi="Open Sans" w:cs="Open Sans"/>
          <w:color w:val="000000"/>
          <w:kern w:val="0"/>
          <w:sz w:val="24"/>
          <w:szCs w:val="24"/>
          <w:lang/>
          <w14:ligatures w14:val="none"/>
        </w:rPr>
        <w:t>статей 283 - 289</w:t>
      </w:r>
      <w:r w:rsidRPr="00705442">
        <w:rPr>
          <w:rFonts w:ascii="Open Sans" w:eastAsia="Times New Roman" w:hAnsi="Open Sans" w:cs="Open Sans"/>
          <w:color w:val="293A55"/>
          <w:kern w:val="0"/>
          <w:sz w:val="24"/>
          <w:szCs w:val="24"/>
          <w:lang/>
          <w14:ligatures w14:val="none"/>
        </w:rPr>
        <w:t>, </w:t>
      </w:r>
      <w:r w:rsidRPr="00705442">
        <w:rPr>
          <w:rFonts w:ascii="Open Sans" w:eastAsia="Times New Roman" w:hAnsi="Open Sans" w:cs="Open Sans"/>
          <w:color w:val="000000"/>
          <w:kern w:val="0"/>
          <w:sz w:val="24"/>
          <w:szCs w:val="24"/>
          <w:lang/>
          <w14:ligatures w14:val="none"/>
        </w:rPr>
        <w:t>291 Господарського кодексу України</w:t>
      </w:r>
      <w:r w:rsidRPr="00705442">
        <w:rPr>
          <w:rFonts w:ascii="Open Sans" w:eastAsia="Times New Roman" w:hAnsi="Open Sans" w:cs="Open Sans"/>
          <w:color w:val="293A55"/>
          <w:kern w:val="0"/>
          <w:sz w:val="24"/>
          <w:szCs w:val="24"/>
          <w:lang/>
          <w14:ligatures w14:val="none"/>
        </w:rPr>
        <w:t>, </w:t>
      </w:r>
      <w:r w:rsidRPr="00705442">
        <w:rPr>
          <w:rFonts w:ascii="Open Sans" w:eastAsia="Times New Roman" w:hAnsi="Open Sans" w:cs="Open Sans"/>
          <w:color w:val="000000"/>
          <w:kern w:val="0"/>
          <w:sz w:val="24"/>
          <w:szCs w:val="24"/>
          <w:lang/>
          <w14:ligatures w14:val="none"/>
        </w:rPr>
        <w:t>Закону України "Про оренду державного та комунального майна"</w:t>
      </w:r>
      <w:r w:rsidRPr="00705442">
        <w:rPr>
          <w:rFonts w:ascii="Open Sans" w:eastAsia="Times New Roman" w:hAnsi="Open Sans" w:cs="Open Sans"/>
          <w:color w:val="293A55"/>
          <w:kern w:val="0"/>
          <w:sz w:val="24"/>
          <w:szCs w:val="24"/>
          <w:lang/>
          <w14:ligatures w14:val="none"/>
        </w:rPr>
        <w:t> (далі - Закон), </w:t>
      </w:r>
      <w:r w:rsidRPr="00705442">
        <w:rPr>
          <w:rFonts w:ascii="Open Sans" w:eastAsia="Times New Roman" w:hAnsi="Open Sans" w:cs="Open Sans"/>
          <w:color w:val="000000"/>
          <w:kern w:val="0"/>
          <w:sz w:val="24"/>
          <w:szCs w:val="24"/>
          <w:lang/>
          <w14:ligatures w14:val="none"/>
        </w:rPr>
        <w:t>пункту 31 частини першої статті 26</w:t>
      </w:r>
      <w:r w:rsidRPr="00705442">
        <w:rPr>
          <w:rFonts w:ascii="Open Sans" w:eastAsia="Times New Roman" w:hAnsi="Open Sans" w:cs="Open Sans"/>
          <w:color w:val="293A55"/>
          <w:kern w:val="0"/>
          <w:sz w:val="24"/>
          <w:szCs w:val="24"/>
          <w:lang/>
          <w14:ligatures w14:val="none"/>
        </w:rPr>
        <w:t> та </w:t>
      </w:r>
      <w:r w:rsidRPr="00705442">
        <w:rPr>
          <w:rFonts w:ascii="Open Sans" w:eastAsia="Times New Roman" w:hAnsi="Open Sans" w:cs="Open Sans"/>
          <w:color w:val="000000"/>
          <w:kern w:val="0"/>
          <w:sz w:val="24"/>
          <w:szCs w:val="24"/>
          <w:lang/>
          <w14:ligatures w14:val="none"/>
        </w:rPr>
        <w:t>частини п'ятої статті 60 Закону України "Про місцеве самоврядування в Україні"</w:t>
      </w:r>
      <w:r w:rsidRPr="00705442">
        <w:rPr>
          <w:rFonts w:ascii="Open Sans" w:eastAsia="Times New Roman" w:hAnsi="Open Sans" w:cs="Open Sans"/>
          <w:color w:val="293A55"/>
          <w:kern w:val="0"/>
          <w:sz w:val="24"/>
          <w:szCs w:val="24"/>
          <w:lang/>
          <w14:ligatures w14:val="none"/>
        </w:rPr>
        <w:t>, </w:t>
      </w:r>
      <w:r w:rsidRPr="00705442">
        <w:rPr>
          <w:rFonts w:ascii="Open Sans" w:eastAsia="Times New Roman" w:hAnsi="Open Sans" w:cs="Open Sans"/>
          <w:color w:val="000000"/>
          <w:kern w:val="0"/>
          <w:sz w:val="24"/>
          <w:szCs w:val="24"/>
          <w:lang/>
          <w14:ligatures w14:val="none"/>
        </w:rPr>
        <w:t>постанови Кабінету Міністрів України від 03.06.2020 N 483 "Деякі питання оренди державного та комунального майна"</w:t>
      </w:r>
      <w:r w:rsidRPr="00705442">
        <w:rPr>
          <w:rFonts w:ascii="Open Sans" w:eastAsia="Times New Roman" w:hAnsi="Open Sans" w:cs="Open Sans"/>
          <w:color w:val="293A55"/>
          <w:kern w:val="0"/>
          <w:sz w:val="24"/>
          <w:szCs w:val="24"/>
          <w:lang/>
          <w14:ligatures w14:val="none"/>
        </w:rPr>
        <w:t>, з метою ефективного використання об'єктів комунальної власності територіальної громади міста Києва Київська міська рада </w:t>
      </w:r>
      <w:r w:rsidRPr="00705442">
        <w:rPr>
          <w:rFonts w:ascii="Open Sans" w:eastAsia="Times New Roman" w:hAnsi="Open Sans" w:cs="Open Sans"/>
          <w:b/>
          <w:bCs/>
          <w:color w:val="293A55"/>
          <w:kern w:val="0"/>
          <w:sz w:val="24"/>
          <w:szCs w:val="24"/>
          <w:lang/>
          <w14:ligatures w14:val="none"/>
        </w:rPr>
        <w:t>вирішила</w:t>
      </w:r>
      <w:r w:rsidRPr="00705442">
        <w:rPr>
          <w:rFonts w:ascii="Open Sans" w:eastAsia="Times New Roman" w:hAnsi="Open Sans" w:cs="Open Sans"/>
          <w:color w:val="293A55"/>
          <w:kern w:val="0"/>
          <w:sz w:val="24"/>
          <w:szCs w:val="24"/>
          <w:lang/>
          <w14:ligatures w14:val="none"/>
        </w:rPr>
        <w:t>:</w:t>
      </w:r>
    </w:p>
    <w:p w14:paraId="21371E37"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1. Визначити уповноваженими органами управління в розумінні </w:t>
      </w:r>
      <w:r w:rsidRPr="00705442">
        <w:rPr>
          <w:rFonts w:ascii="Open Sans" w:eastAsia="Times New Roman" w:hAnsi="Open Sans" w:cs="Open Sans"/>
          <w:color w:val="000000"/>
          <w:kern w:val="0"/>
          <w:sz w:val="24"/>
          <w:szCs w:val="24"/>
          <w:lang/>
          <w14:ligatures w14:val="none"/>
        </w:rPr>
        <w:t>Закону</w:t>
      </w:r>
      <w:r w:rsidRPr="00705442">
        <w:rPr>
          <w:rFonts w:ascii="Open Sans" w:eastAsia="Times New Roman" w:hAnsi="Open Sans" w:cs="Open Sans"/>
          <w:color w:val="293A55"/>
          <w:kern w:val="0"/>
          <w:sz w:val="24"/>
          <w:szCs w:val="24"/>
          <w:lang/>
          <w14:ligatures w14:val="none"/>
        </w:rPr>
        <w:t> структурні підрозділи виконавчого органу Київської міської ради (Київської міської державної адміністрації), районні в місті Києві державні адміністрації, секретаріат Київської міської ради, до сфери управління яких належать балансоутримувачі комунального майна територіальної громади міста Києва.</w:t>
      </w:r>
    </w:p>
    <w:p w14:paraId="5A8EF7F9"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2. Уповноважити виступати орендодавцями майна територіальної громади міста Києва:</w:t>
      </w:r>
    </w:p>
    <w:p w14:paraId="39CBFD0D"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2.1. Виконавчий орган Київської міської ради (Київську міську державну адміністрацію) - щодо нерухомого майна, яке передається в оренду Департаменту комунальної власності м. Києва виконавчого органу Київської міської ради (Київської міської державної адміністрації).</w:t>
      </w:r>
    </w:p>
    <w:p w14:paraId="61B79D48"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lastRenderedPageBreak/>
        <w:t>2.2. Департамент комунальної власності м. Києва виконавчого органу Київської міської ради (Київської міської державної адміністрації) - щодо єдиних майнових комплексів комунальних підприємств територіальної громади міста Києва, нерухомого майна і споруд, майна, що не увійшло до статутних капіталів, яке перебуває у комунальній власності, а також нерухомого майна, що передається в оренду районним в місті Києві державним адміністраціям.</w:t>
      </w:r>
    </w:p>
    <w:p w14:paraId="5C19D0E2"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2.3. Районні в місті Києві державні адміністрації - щодо нерухомого майна і споруд, яке передане їм до сфери управління.</w:t>
      </w:r>
    </w:p>
    <w:p w14:paraId="656F665C"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2.4. Комунальні підприємства, установи та організації територіальної громади міста Києва щодо майна, яке закріплено за ними на праві господарського відання або оперативного управління (далі - балансоутримувачі):</w:t>
      </w:r>
    </w:p>
    <w:p w14:paraId="7DB6C5B6"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щодо нерухомого майна, загальна площа якого не перевищує 200 квадратних метрів на одного балансоутримувача;</w:t>
      </w:r>
    </w:p>
    <w:p w14:paraId="67CBE5B4"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щодо 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п'яти календарних днів протягом шести місяців, а також щодо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14:paraId="14381DB5"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щодо 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 якщо балансоутримувачем є комунальне підприємство, установа, організація, що здійснює діяльність з організації конгресів і торговельних виставок;</w:t>
      </w:r>
    </w:p>
    <w:p w14:paraId="47D87122"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іншого окремого індивідуально визначеного майна.</w:t>
      </w:r>
    </w:p>
    <w:p w14:paraId="55791106"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3. Встановити, що рішення щодо оренди комунального майна міста Києва приймають:</w:t>
      </w:r>
    </w:p>
    <w:p w14:paraId="208EEDB2"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3.1. Київська міська рада, у разі розгляду питань щодо:</w:t>
      </w:r>
    </w:p>
    <w:p w14:paraId="26418954"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включення до відповідних Переліків (крім випадків надання в оренду нерухомого майна силам безпеки та оборони під час дії воєнного стану та протягом місяця після його припинення або скасування воєнного стану) єдиних майнових комплексів комунальних підприємств та нерухомого майна закладів охорони здоров'я, закладів освіти, об'єктів спортивної інфраструктури в закладах освіти, закладів культури, об'єктів культурної спадщини, об'єктів для розміщення громадських організацій, площа яких складає більше 400 кв. м;</w:t>
      </w:r>
    </w:p>
    <w:p w14:paraId="67757C90" w14:textId="77777777" w:rsidR="00705442" w:rsidRDefault="00705442" w:rsidP="00705442">
      <w:pPr>
        <w:spacing w:after="0" w:line="240" w:lineRule="auto"/>
        <w:ind w:left="2880" w:firstLine="720"/>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(абзац другий підпункту 3.1 пункту 3 із змінами,</w:t>
      </w:r>
    </w:p>
    <w:p w14:paraId="08EAB27A" w14:textId="77777777" w:rsidR="00705442" w:rsidRDefault="00705442" w:rsidP="00705442">
      <w:pPr>
        <w:spacing w:after="0" w:line="240" w:lineRule="auto"/>
        <w:ind w:left="2880" w:firstLine="720"/>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внесеними</w:t>
      </w:r>
      <w:r>
        <w:rPr>
          <w:rFonts w:ascii="Open Sans" w:eastAsia="Times New Roman" w:hAnsi="Open Sans" w:cs="Open Sans"/>
          <w:color w:val="293A55"/>
          <w:kern w:val="0"/>
          <w:sz w:val="24"/>
          <w:szCs w:val="24"/>
          <w:lang/>
          <w14:ligatures w14:val="none"/>
        </w:rPr>
        <w:tab/>
      </w:r>
      <w:r w:rsidRPr="00705442">
        <w:rPr>
          <w:rFonts w:ascii="Open Sans" w:eastAsia="Times New Roman" w:hAnsi="Open Sans" w:cs="Open Sans"/>
          <w:color w:val="293A55"/>
          <w:kern w:val="0"/>
          <w:sz w:val="24"/>
          <w:szCs w:val="24"/>
          <w:lang/>
          <w14:ligatures w14:val="none"/>
        </w:rPr>
        <w:t> згідно з рішеннями Київської</w:t>
      </w:r>
    </w:p>
    <w:p w14:paraId="47C4F45D" w14:textId="77777777" w:rsidR="00705442" w:rsidRDefault="00705442" w:rsidP="00705442">
      <w:pPr>
        <w:spacing w:after="0" w:line="240" w:lineRule="auto"/>
        <w:ind w:left="2880" w:firstLine="720"/>
        <w:rPr>
          <w:rFonts w:ascii="Open Sans" w:eastAsia="Times New Roman" w:hAnsi="Open Sans" w:cs="Open Sans"/>
          <w:color w:val="293A55"/>
          <w:kern w:val="0"/>
          <w:sz w:val="24"/>
          <w:szCs w:val="24"/>
          <w:lang w:val="uk-UA"/>
          <w14:ligatures w14:val="none"/>
        </w:rPr>
      </w:pPr>
      <w:r w:rsidRPr="00705442">
        <w:rPr>
          <w:rFonts w:ascii="Open Sans" w:eastAsia="Times New Roman" w:hAnsi="Open Sans" w:cs="Open Sans"/>
          <w:color w:val="293A55"/>
          <w:kern w:val="0"/>
          <w:sz w:val="24"/>
          <w:szCs w:val="24"/>
          <w:lang/>
          <w14:ligatures w14:val="none"/>
        </w:rPr>
        <w:lastRenderedPageBreak/>
        <w:t>міської ради від 23.06.2022 р. N 4743/4784,</w:t>
      </w:r>
      <w:r>
        <w:rPr>
          <w:rFonts w:ascii="Open Sans" w:eastAsia="Times New Roman" w:hAnsi="Open Sans" w:cs="Open Sans"/>
          <w:color w:val="293A55"/>
          <w:kern w:val="0"/>
          <w:sz w:val="24"/>
          <w:szCs w:val="24"/>
          <w:lang w:val="uk-UA"/>
          <w14:ligatures w14:val="none"/>
        </w:rPr>
        <w:t xml:space="preserve"> </w:t>
      </w:r>
      <w:r w:rsidRPr="00705442">
        <w:rPr>
          <w:rFonts w:ascii="Open Sans" w:eastAsia="Times New Roman" w:hAnsi="Open Sans" w:cs="Open Sans"/>
          <w:color w:val="293A55"/>
          <w:kern w:val="0"/>
          <w:sz w:val="24"/>
          <w:szCs w:val="24"/>
          <w:lang/>
          <w14:ligatures w14:val="none"/>
        </w:rPr>
        <w:t>від</w:t>
      </w:r>
      <w:r>
        <w:rPr>
          <w:rFonts w:ascii="Open Sans" w:eastAsia="Times New Roman" w:hAnsi="Open Sans" w:cs="Open Sans"/>
          <w:color w:val="293A55"/>
          <w:kern w:val="0"/>
          <w:sz w:val="24"/>
          <w:szCs w:val="24"/>
          <w:lang w:val="uk-UA"/>
          <w14:ligatures w14:val="none"/>
        </w:rPr>
        <w:t xml:space="preserve"> </w:t>
      </w:r>
    </w:p>
    <w:p w14:paraId="3B3E0FD1" w14:textId="621B2E1D" w:rsidR="00705442" w:rsidRPr="00705442" w:rsidRDefault="00705442" w:rsidP="00705442">
      <w:pPr>
        <w:spacing w:after="240" w:line="240" w:lineRule="auto"/>
        <w:ind w:left="2880" w:firstLine="720"/>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08.12.2022 р. N 5876/5917)</w:t>
      </w:r>
    </w:p>
    <w:p w14:paraId="56F19686"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скасування або зміна рішення постійної комісії Київської міської ради з питань власності про включення або про відмову у включенні об'єкта до одного з Переліків;</w:t>
      </w:r>
    </w:p>
    <w:p w14:paraId="0D28651B" w14:textId="515DAB65" w:rsidR="00705442" w:rsidRPr="00705442" w:rsidRDefault="00705442" w:rsidP="00705442">
      <w:pPr>
        <w:spacing w:after="165" w:line="240" w:lineRule="auto"/>
        <w:ind w:left="3600"/>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(абзац третій підпункту 3.1 пункту 3 із змінами, внесеними</w:t>
      </w:r>
      <w:r>
        <w:rPr>
          <w:rFonts w:ascii="Open Sans" w:eastAsia="Times New Roman" w:hAnsi="Open Sans" w:cs="Open Sans"/>
          <w:color w:val="293A55"/>
          <w:kern w:val="0"/>
          <w:sz w:val="24"/>
          <w:szCs w:val="24"/>
          <w:lang w:val="uk-UA"/>
          <w14:ligatures w14:val="none"/>
        </w:rPr>
        <w:t xml:space="preserve"> </w:t>
      </w:r>
      <w:r w:rsidRPr="00705442">
        <w:rPr>
          <w:rFonts w:ascii="Open Sans" w:eastAsia="Times New Roman" w:hAnsi="Open Sans" w:cs="Open Sans"/>
          <w:color w:val="293A55"/>
          <w:kern w:val="0"/>
          <w:sz w:val="24"/>
          <w:szCs w:val="24"/>
          <w:lang/>
          <w14:ligatures w14:val="none"/>
        </w:rPr>
        <w:t> згідно з рішенням Київської міської ради від 22.04.2021 р. N 598/639)</w:t>
      </w:r>
    </w:p>
    <w:p w14:paraId="61BB68CA"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про передачу єдиного майнового комплексу в оренду із затвердженням додаткових умов оренди, у разі необхідності.</w:t>
      </w:r>
    </w:p>
    <w:p w14:paraId="6DAFFF1F"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3.2. Постійна комісія Київської міської ради з питань власності, з питань щодо:</w:t>
      </w:r>
    </w:p>
    <w:p w14:paraId="13DB3E20"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включення об'єктів комунальної власності до Переліку другого типу (крім випадків надання в оренду єдиних майнових комплексів комунальних підприємств, приміщень для розміщення комунальних закладів і установ, що фінансуються за рахунок місцевого бюджету, приміщень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приміщень, які надаються суб'єктам виборчого процесу для проведення публічних заходів (зборів, дебатів, дискусій) під час та на період виборчої кампанії);</w:t>
      </w:r>
    </w:p>
    <w:p w14:paraId="5CEB20D3"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скасування або зміна рішення орендодавців про включення або про відмову у включенні об'єкта до одного з Переліків;</w:t>
      </w:r>
    </w:p>
    <w:p w14:paraId="43571844" w14:textId="0A9A1BE4" w:rsidR="00705442" w:rsidRPr="00705442" w:rsidRDefault="00705442" w:rsidP="00705442">
      <w:pPr>
        <w:spacing w:after="165" w:line="240" w:lineRule="auto"/>
        <w:ind w:left="360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(абзац третій підпункту 3.2 пункту 3 із змінами, внесеними</w:t>
      </w:r>
      <w:r>
        <w:rPr>
          <w:rFonts w:ascii="Open Sans" w:eastAsia="Times New Roman" w:hAnsi="Open Sans" w:cs="Open Sans"/>
          <w:color w:val="293A55"/>
          <w:kern w:val="0"/>
          <w:sz w:val="24"/>
          <w:szCs w:val="24"/>
          <w:lang w:val="uk-UA"/>
          <w14:ligatures w14:val="none"/>
        </w:rPr>
        <w:t xml:space="preserve"> </w:t>
      </w:r>
      <w:r w:rsidRPr="00705442">
        <w:rPr>
          <w:rFonts w:ascii="Open Sans" w:eastAsia="Times New Roman" w:hAnsi="Open Sans" w:cs="Open Sans"/>
          <w:color w:val="293A55"/>
          <w:kern w:val="0"/>
          <w:sz w:val="24"/>
          <w:szCs w:val="24"/>
          <w:lang/>
          <w14:ligatures w14:val="none"/>
        </w:rPr>
        <w:t>згідно з рішенням Київської міської ради від 22.04.2021 р. N 598/639)</w:t>
      </w:r>
    </w:p>
    <w:p w14:paraId="7F4ACBD4"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скасування або зміна рішення балансоутримувача, уповноваженого органу управління про відмову у включенні об'єкта до одного з Переліків;</w:t>
      </w:r>
    </w:p>
    <w:p w14:paraId="737A9021" w14:textId="03456E2A" w:rsidR="00705442" w:rsidRPr="00705442" w:rsidRDefault="00705442" w:rsidP="00705442">
      <w:pPr>
        <w:spacing w:after="165" w:line="240" w:lineRule="auto"/>
        <w:ind w:left="360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(абзац четвертий підпункту 3.2 пункту 3 із змінами, внесеними</w:t>
      </w:r>
      <w:r>
        <w:rPr>
          <w:rFonts w:ascii="Open Sans" w:eastAsia="Times New Roman" w:hAnsi="Open Sans" w:cs="Open Sans"/>
          <w:color w:val="293A55"/>
          <w:kern w:val="0"/>
          <w:sz w:val="24"/>
          <w:szCs w:val="24"/>
          <w:lang w:val="uk-UA"/>
          <w14:ligatures w14:val="none"/>
        </w:rPr>
        <w:t xml:space="preserve"> </w:t>
      </w:r>
      <w:r w:rsidRPr="00705442">
        <w:rPr>
          <w:rFonts w:ascii="Open Sans" w:eastAsia="Times New Roman" w:hAnsi="Open Sans" w:cs="Open Sans"/>
          <w:color w:val="293A55"/>
          <w:kern w:val="0"/>
          <w:sz w:val="24"/>
          <w:szCs w:val="24"/>
          <w:lang/>
          <w14:ligatures w14:val="none"/>
        </w:rPr>
        <w:t>згідно з рішенням Київської міської ради від 22.04.2021 р. N 598/639)</w:t>
      </w:r>
    </w:p>
    <w:p w14:paraId="3FF8359A"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погодження змісту оголошення про передачу комунального майна в оренду на аукціоні, у тому числі, інформації про додаткові умови оренди закладів охорони здоров'я, закладів освіти, об'єктів спортивної інфраструктури в закладах освіти, закладів культури, об'єктів культурної спадщини, площа яких складає більше 400 кв. м;</w:t>
      </w:r>
    </w:p>
    <w:p w14:paraId="302D3947"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 xml:space="preserve">виключення об'єкта із Переліку першого типу та включення об'єкта до Переліку другого типу за заявами на оренду від підприємств, установ і </w:t>
      </w:r>
      <w:r w:rsidRPr="00705442">
        <w:rPr>
          <w:rFonts w:ascii="Open Sans" w:eastAsia="Times New Roman" w:hAnsi="Open Sans" w:cs="Open Sans"/>
          <w:color w:val="293A55"/>
          <w:kern w:val="0"/>
          <w:sz w:val="24"/>
          <w:szCs w:val="24"/>
          <w:lang/>
          <w14:ligatures w14:val="none"/>
        </w:rPr>
        <w:lastRenderedPageBreak/>
        <w:t>організацій, які мають право на отримання в оренду комунального майна відповідно до </w:t>
      </w:r>
      <w:r w:rsidRPr="00705442">
        <w:rPr>
          <w:rFonts w:ascii="Open Sans" w:eastAsia="Times New Roman" w:hAnsi="Open Sans" w:cs="Open Sans"/>
          <w:color w:val="000000"/>
          <w:kern w:val="0"/>
          <w:sz w:val="24"/>
          <w:szCs w:val="24"/>
          <w:lang/>
          <w14:ligatures w14:val="none"/>
        </w:rPr>
        <w:t>частини другої статті 15 Закону</w:t>
      </w:r>
      <w:r w:rsidRPr="00705442">
        <w:rPr>
          <w:rFonts w:ascii="Open Sans" w:eastAsia="Times New Roman" w:hAnsi="Open Sans" w:cs="Open Sans"/>
          <w:color w:val="293A55"/>
          <w:kern w:val="0"/>
          <w:sz w:val="24"/>
          <w:szCs w:val="24"/>
          <w:lang/>
          <w14:ligatures w14:val="none"/>
        </w:rPr>
        <w:t>;</w:t>
      </w:r>
    </w:p>
    <w:p w14:paraId="51FB1496"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продовження договорів оренди комунального майна, укладених без проведення аукціону з установами, організаціями, передбаченими </w:t>
      </w:r>
      <w:r w:rsidRPr="00705442">
        <w:rPr>
          <w:rFonts w:ascii="Open Sans" w:eastAsia="Times New Roman" w:hAnsi="Open Sans" w:cs="Open Sans"/>
          <w:color w:val="000000"/>
          <w:kern w:val="0"/>
          <w:sz w:val="24"/>
          <w:szCs w:val="24"/>
          <w:lang/>
          <w14:ligatures w14:val="none"/>
        </w:rPr>
        <w:t>частиною другою статті 15 Закону</w:t>
      </w:r>
      <w:r w:rsidRPr="00705442">
        <w:rPr>
          <w:rFonts w:ascii="Open Sans" w:eastAsia="Times New Roman" w:hAnsi="Open Sans" w:cs="Open Sans"/>
          <w:color w:val="293A55"/>
          <w:kern w:val="0"/>
          <w:sz w:val="24"/>
          <w:szCs w:val="24"/>
          <w:lang/>
          <w14:ligatures w14:val="none"/>
        </w:rPr>
        <w:t>; укладених з підприємствами, установами, організаціями, що надають соціально важливі послуги населенню, перелік яких визначається Кабінетом Міністрів України, додатковий перелік яких може бути визначений представницькими органами місцевого самоврядування згідно із законодавством;</w:t>
      </w:r>
    </w:p>
    <w:p w14:paraId="28519663"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про надання згоди на здійснення невід'ємних поліпшень комунального майна;</w:t>
      </w:r>
    </w:p>
    <w:p w14:paraId="5D0309E9"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не проведення аукціону і виключення об'єкта, щодо якого подана заява на оренду від установи і організації, передбачені </w:t>
      </w:r>
      <w:r w:rsidRPr="00705442">
        <w:rPr>
          <w:rFonts w:ascii="Open Sans" w:eastAsia="Times New Roman" w:hAnsi="Open Sans" w:cs="Open Sans"/>
          <w:color w:val="000000"/>
          <w:kern w:val="0"/>
          <w:sz w:val="24"/>
          <w:szCs w:val="24"/>
          <w:lang/>
          <w14:ligatures w14:val="none"/>
        </w:rPr>
        <w:t>частиною першою статті 15 Закону</w:t>
      </w:r>
      <w:r w:rsidRPr="00705442">
        <w:rPr>
          <w:rFonts w:ascii="Open Sans" w:eastAsia="Times New Roman" w:hAnsi="Open Sans" w:cs="Open Sans"/>
          <w:color w:val="293A55"/>
          <w:kern w:val="0"/>
          <w:sz w:val="24"/>
          <w:szCs w:val="24"/>
          <w:lang/>
          <w14:ligatures w14:val="none"/>
        </w:rPr>
        <w:t>, із Переліку першого типу, а також прийняття рішення про включення об'єкта до Переліку другого типу;</w:t>
      </w:r>
    </w:p>
    <w:p w14:paraId="58A02774"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використання майна за конкретним цільовим призначенням;</w:t>
      </w:r>
    </w:p>
    <w:p w14:paraId="131677FE" w14:textId="0FA95FAC" w:rsidR="00705442" w:rsidRPr="00705442" w:rsidRDefault="00705442" w:rsidP="00705442">
      <w:pPr>
        <w:spacing w:after="165" w:line="240" w:lineRule="auto"/>
        <w:ind w:left="360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(підпункт 3.2 пункту 3 доповнено абзацом десятим згідно з</w:t>
      </w:r>
      <w:r>
        <w:rPr>
          <w:rFonts w:ascii="Open Sans" w:eastAsia="Times New Roman" w:hAnsi="Open Sans" w:cs="Open Sans"/>
          <w:color w:val="293A55"/>
          <w:kern w:val="0"/>
          <w:sz w:val="24"/>
          <w:szCs w:val="24"/>
          <w:lang w:val="uk-UA"/>
          <w14:ligatures w14:val="none"/>
        </w:rPr>
        <w:t xml:space="preserve"> </w:t>
      </w:r>
      <w:r w:rsidRPr="00705442">
        <w:rPr>
          <w:rFonts w:ascii="Open Sans" w:eastAsia="Times New Roman" w:hAnsi="Open Sans" w:cs="Open Sans"/>
          <w:color w:val="293A55"/>
          <w:kern w:val="0"/>
          <w:sz w:val="24"/>
          <w:szCs w:val="24"/>
          <w:lang/>
          <w14:ligatures w14:val="none"/>
        </w:rPr>
        <w:t>рішенням Київської міської ради від 22.04.2021 р. N 598/639)</w:t>
      </w:r>
    </w:p>
    <w:p w14:paraId="6005FF7F"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установлення додаткових умов щодо термінів дії договорів, укладених із силами безпеки та оборони.</w:t>
      </w:r>
    </w:p>
    <w:p w14:paraId="61279C20" w14:textId="6D984C3D" w:rsidR="00705442" w:rsidRPr="00705442" w:rsidRDefault="00705442" w:rsidP="00705442">
      <w:pPr>
        <w:spacing w:after="165" w:line="240" w:lineRule="auto"/>
        <w:ind w:left="360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(підпункт 3.2 пункту 3 доповнено абзацом згідно з</w:t>
      </w:r>
      <w:r>
        <w:rPr>
          <w:rFonts w:ascii="Open Sans" w:eastAsia="Times New Roman" w:hAnsi="Open Sans" w:cs="Open Sans"/>
          <w:color w:val="293A55"/>
          <w:kern w:val="0"/>
          <w:sz w:val="24"/>
          <w:szCs w:val="24"/>
          <w:lang w:val="uk-UA"/>
          <w14:ligatures w14:val="none"/>
        </w:rPr>
        <w:t xml:space="preserve"> </w:t>
      </w:r>
      <w:r w:rsidRPr="00705442">
        <w:rPr>
          <w:rFonts w:ascii="Open Sans" w:eastAsia="Times New Roman" w:hAnsi="Open Sans" w:cs="Open Sans"/>
          <w:color w:val="293A55"/>
          <w:kern w:val="0"/>
          <w:sz w:val="24"/>
          <w:szCs w:val="24"/>
          <w:lang/>
          <w14:ligatures w14:val="none"/>
        </w:rPr>
        <w:t>рішенням Київської міської ради від 23.06.2022 р. N 4743/4784,</w:t>
      </w:r>
      <w:r>
        <w:rPr>
          <w:rFonts w:ascii="Open Sans" w:eastAsia="Times New Roman" w:hAnsi="Open Sans" w:cs="Open Sans"/>
          <w:color w:val="293A55"/>
          <w:kern w:val="0"/>
          <w:sz w:val="24"/>
          <w:szCs w:val="24"/>
          <w:lang w:val="uk-UA"/>
          <w14:ligatures w14:val="none"/>
        </w:rPr>
        <w:t xml:space="preserve"> </w:t>
      </w:r>
      <w:r w:rsidRPr="00705442">
        <w:rPr>
          <w:rFonts w:ascii="Open Sans" w:eastAsia="Times New Roman" w:hAnsi="Open Sans" w:cs="Open Sans"/>
          <w:color w:val="293A55"/>
          <w:kern w:val="0"/>
          <w:sz w:val="24"/>
          <w:szCs w:val="24"/>
          <w:lang/>
          <w14:ligatures w14:val="none"/>
        </w:rPr>
        <w:t>абзац одинадцятий підпункту 3.2 пункту 3 у редакції</w:t>
      </w:r>
      <w:r>
        <w:rPr>
          <w:rFonts w:ascii="Open Sans" w:eastAsia="Times New Roman" w:hAnsi="Open Sans" w:cs="Open Sans"/>
          <w:color w:val="293A55"/>
          <w:kern w:val="0"/>
          <w:sz w:val="24"/>
          <w:szCs w:val="24"/>
          <w:lang w:val="uk-UA"/>
          <w14:ligatures w14:val="none"/>
        </w:rPr>
        <w:t xml:space="preserve"> </w:t>
      </w:r>
      <w:r w:rsidRPr="00705442">
        <w:rPr>
          <w:rFonts w:ascii="Open Sans" w:eastAsia="Times New Roman" w:hAnsi="Open Sans" w:cs="Open Sans"/>
          <w:color w:val="293A55"/>
          <w:kern w:val="0"/>
          <w:sz w:val="24"/>
          <w:szCs w:val="24"/>
          <w:lang/>
          <w14:ligatures w14:val="none"/>
        </w:rPr>
        <w:t>рішення Київської міської ради від 08.12.2022 р. N 5876/5917)</w:t>
      </w:r>
    </w:p>
    <w:p w14:paraId="479D7488"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3.3. Орендодавці, з питань щодо:</w:t>
      </w:r>
    </w:p>
    <w:p w14:paraId="7E8C5760"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включення об'єкта до Переліку першого типу або відмову у включенні об'єкта до Переліку першого типу з підстав, передбачених </w:t>
      </w:r>
      <w:r w:rsidRPr="00705442">
        <w:rPr>
          <w:rFonts w:ascii="Open Sans" w:eastAsia="Times New Roman" w:hAnsi="Open Sans" w:cs="Open Sans"/>
          <w:color w:val="000000"/>
          <w:kern w:val="0"/>
          <w:sz w:val="24"/>
          <w:szCs w:val="24"/>
          <w:lang/>
          <w14:ligatures w14:val="none"/>
        </w:rPr>
        <w:t>статтею 7 Закону</w:t>
      </w:r>
      <w:r w:rsidRPr="00705442">
        <w:rPr>
          <w:rFonts w:ascii="Open Sans" w:eastAsia="Times New Roman" w:hAnsi="Open Sans" w:cs="Open Sans"/>
          <w:color w:val="293A55"/>
          <w:kern w:val="0"/>
          <w:sz w:val="24"/>
          <w:szCs w:val="24"/>
          <w:lang/>
          <w14:ligatures w14:val="none"/>
        </w:rPr>
        <w:t>;</w:t>
      </w:r>
    </w:p>
    <w:p w14:paraId="6900F323"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включення об'єкта до Переліку другого типу у випадках надання в оренду приміщень для розміщення комунальних закладів і установ, що фінансуються за рахунок місцевого бюджету, приміщень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приміщень, які надаються суб'єктам виборчого процесу для проведення публічних заходів (зборів, дебатів, дискусій) під час та на період виборчої кампанії або відмову у включенні об'єкта до Переліку другого типу з підстав, передбачених </w:t>
      </w:r>
      <w:r w:rsidRPr="00705442">
        <w:rPr>
          <w:rFonts w:ascii="Open Sans" w:eastAsia="Times New Roman" w:hAnsi="Open Sans" w:cs="Open Sans"/>
          <w:color w:val="000000"/>
          <w:kern w:val="0"/>
          <w:sz w:val="24"/>
          <w:szCs w:val="24"/>
          <w:lang/>
          <w14:ligatures w14:val="none"/>
        </w:rPr>
        <w:t>статтею 7 Закону</w:t>
      </w:r>
      <w:r w:rsidRPr="00705442">
        <w:rPr>
          <w:rFonts w:ascii="Open Sans" w:eastAsia="Times New Roman" w:hAnsi="Open Sans" w:cs="Open Sans"/>
          <w:color w:val="293A55"/>
          <w:kern w:val="0"/>
          <w:sz w:val="24"/>
          <w:szCs w:val="24"/>
          <w:lang/>
          <w14:ligatures w14:val="none"/>
        </w:rPr>
        <w:t>;</w:t>
      </w:r>
    </w:p>
    <w:p w14:paraId="647C69E4"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lastRenderedPageBreak/>
        <w:t>продовження договорів оренди комунального майна, в тому числі тих, які укладені та продовжуються вперше, за умови, якщо строк оренди за такими договорами становить п'ять років або менше; укладені без проведення аукціону з установами, організаціями, передбаченими </w:t>
      </w:r>
      <w:r w:rsidRPr="00705442">
        <w:rPr>
          <w:rFonts w:ascii="Open Sans" w:eastAsia="Times New Roman" w:hAnsi="Open Sans" w:cs="Open Sans"/>
          <w:color w:val="000000"/>
          <w:kern w:val="0"/>
          <w:sz w:val="24"/>
          <w:szCs w:val="24"/>
          <w:lang/>
          <w14:ligatures w14:val="none"/>
        </w:rPr>
        <w:t>частиною першою статті 15 Закону</w:t>
      </w:r>
      <w:r w:rsidRPr="00705442">
        <w:rPr>
          <w:rFonts w:ascii="Open Sans" w:eastAsia="Times New Roman" w:hAnsi="Open Sans" w:cs="Open Sans"/>
          <w:color w:val="293A55"/>
          <w:kern w:val="0"/>
          <w:sz w:val="24"/>
          <w:szCs w:val="24"/>
          <w:lang/>
          <w14:ligatures w14:val="none"/>
        </w:rPr>
        <w:t>;</w:t>
      </w:r>
    </w:p>
    <w:p w14:paraId="13F74A6A"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зарахування витрат орендаря в рахунок орендної плати, здійснених на проведення капітального ремонту;</w:t>
      </w:r>
    </w:p>
    <w:p w14:paraId="10EE7E48"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надання згоди на передачу майна в суборенду.</w:t>
      </w:r>
    </w:p>
    <w:p w14:paraId="286F455B"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3.4. Уповноваженими органами управління, з питань:</w:t>
      </w:r>
    </w:p>
    <w:p w14:paraId="4FC48C8C"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погодження рішення балансоутримувача про намір передачі майна в оренду;</w:t>
      </w:r>
    </w:p>
    <w:p w14:paraId="4250C48E"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скасування або зміну рішення балансоутримувача про відмову у включенні об'єкта до одного з Переліків;</w:t>
      </w:r>
    </w:p>
    <w:p w14:paraId="2F91526E"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доцільність передачі єдиного майнового комплексу в оренду;</w:t>
      </w:r>
    </w:p>
    <w:p w14:paraId="75140D71"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надання згоди на зарахування витрат орендаря, здійснених на проведення капітального ремонту в рахунок орендної плати один раз протягом строку оренди в порядку та межах, визначених Порядком передачі майна в оренду.</w:t>
      </w:r>
    </w:p>
    <w:p w14:paraId="1D548CD5"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3.5. Балансоутримувачі, з питань щодо:</w:t>
      </w:r>
    </w:p>
    <w:p w14:paraId="4FAB86B1"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наміру передачі майна в оренду;</w:t>
      </w:r>
    </w:p>
    <w:p w14:paraId="025B20CD"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відмови у включенні об'єкта до відповідного Переліку в разі наявності однієї з підстав, передбачених </w:t>
      </w:r>
      <w:r w:rsidRPr="00705442">
        <w:rPr>
          <w:rFonts w:ascii="Open Sans" w:eastAsia="Times New Roman" w:hAnsi="Open Sans" w:cs="Open Sans"/>
          <w:color w:val="000000"/>
          <w:kern w:val="0"/>
          <w:sz w:val="24"/>
          <w:szCs w:val="24"/>
          <w:lang/>
          <w14:ligatures w14:val="none"/>
        </w:rPr>
        <w:t>статтею 7 Закону</w:t>
      </w:r>
      <w:r w:rsidRPr="00705442">
        <w:rPr>
          <w:rFonts w:ascii="Open Sans" w:eastAsia="Times New Roman" w:hAnsi="Open Sans" w:cs="Open Sans"/>
          <w:color w:val="293A55"/>
          <w:kern w:val="0"/>
          <w:sz w:val="24"/>
          <w:szCs w:val="24"/>
          <w:lang/>
          <w14:ligatures w14:val="none"/>
        </w:rPr>
        <w:t>;</w:t>
      </w:r>
    </w:p>
    <w:p w14:paraId="7D060C8B"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надання згоди або відмову у наданні згоди на здійснення ремонту за рахунок орендаря;</w:t>
      </w:r>
    </w:p>
    <w:p w14:paraId="6C1C39EA"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надання згоди на зарахування витрат орендаря, здійснених на проведення капітального ремонту, в рахунок орендної плати один раз протягом строку оренди в порядку та межах, визначених Порядком передачі майна в оренду.</w:t>
      </w:r>
    </w:p>
    <w:p w14:paraId="11E6BBE0"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4. Затвердити Додатковий перелік підприємств, установ, організацій, що надають соціально важливі послуги населенню згідно з додатком до цього рішення.</w:t>
      </w:r>
    </w:p>
    <w:p w14:paraId="5BC22936"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5. Рішення набуває чинності з дня його офіційного оприлюднення.</w:t>
      </w:r>
    </w:p>
    <w:p w14:paraId="42B3D63B"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6. Визнати таким, що втратило чинність, </w:t>
      </w:r>
      <w:r w:rsidRPr="00705442">
        <w:rPr>
          <w:rFonts w:ascii="Open Sans" w:eastAsia="Times New Roman" w:hAnsi="Open Sans" w:cs="Open Sans"/>
          <w:color w:val="000000"/>
          <w:kern w:val="0"/>
          <w:sz w:val="24"/>
          <w:szCs w:val="24"/>
          <w:lang/>
          <w14:ligatures w14:val="none"/>
        </w:rPr>
        <w:t>рішення Київської міської ради від 21 квітня 2015 року N 415/1280 "Про затвердження Положення про оренду майна територіальної громади міста Києва"</w:t>
      </w:r>
      <w:r w:rsidRPr="00705442">
        <w:rPr>
          <w:rFonts w:ascii="Open Sans" w:eastAsia="Times New Roman" w:hAnsi="Open Sans" w:cs="Open Sans"/>
          <w:color w:val="293A55"/>
          <w:kern w:val="0"/>
          <w:sz w:val="24"/>
          <w:szCs w:val="24"/>
          <w:lang/>
          <w14:ligatures w14:val="none"/>
        </w:rPr>
        <w:t>, крім додатка 3, з дати набрання чинності цим рішенням.</w:t>
      </w:r>
    </w:p>
    <w:p w14:paraId="082E7891"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lastRenderedPageBreak/>
        <w:t>7. В назві </w:t>
      </w:r>
      <w:r w:rsidRPr="00705442">
        <w:rPr>
          <w:rFonts w:ascii="Open Sans" w:eastAsia="Times New Roman" w:hAnsi="Open Sans" w:cs="Open Sans"/>
          <w:color w:val="000000"/>
          <w:kern w:val="0"/>
          <w:sz w:val="24"/>
          <w:szCs w:val="24"/>
          <w:lang/>
          <w14:ligatures w14:val="none"/>
        </w:rPr>
        <w:t>додатка 3 до рішення Київської міської ради від 21 квітня 2015 року N 415/1280 "Про затвердження Положення про оренду майна територіальної громади міста Києва"</w:t>
      </w:r>
      <w:r w:rsidRPr="00705442">
        <w:rPr>
          <w:rFonts w:ascii="Open Sans" w:eastAsia="Times New Roman" w:hAnsi="Open Sans" w:cs="Open Sans"/>
          <w:color w:val="293A55"/>
          <w:kern w:val="0"/>
          <w:sz w:val="24"/>
          <w:szCs w:val="24"/>
          <w:lang/>
          <w14:ligatures w14:val="none"/>
        </w:rPr>
        <w:t> вилучити слова "за майно територіальної громади міста Києва, яке передається в оренду".</w:t>
      </w:r>
    </w:p>
    <w:p w14:paraId="79D41210" w14:textId="77777777" w:rsidR="00705442" w:rsidRP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8. Офіційно оприлюднити це рішення відповідно до вимог законодавства України.</w:t>
      </w:r>
    </w:p>
    <w:p w14:paraId="29801E24" w14:textId="77777777" w:rsid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9. Контроль за виконанням цього рішення покласти на постійну комісію Київської міської ради з питань власності.</w:t>
      </w:r>
    </w:p>
    <w:p w14:paraId="0BCCD0CF" w14:textId="77777777" w:rsidR="00705442" w:rsidRDefault="00705442" w:rsidP="00705442">
      <w:pPr>
        <w:spacing w:after="165" w:line="240" w:lineRule="auto"/>
        <w:ind w:firstLine="720"/>
        <w:jc w:val="both"/>
        <w:rPr>
          <w:rFonts w:ascii="Open Sans" w:eastAsia="Times New Roman" w:hAnsi="Open Sans" w:cs="Open Sans"/>
          <w:color w:val="293A55"/>
          <w:kern w:val="0"/>
          <w:sz w:val="24"/>
          <w:szCs w:val="24"/>
          <w:lang/>
          <w14:ligatures w14:val="none"/>
        </w:rPr>
      </w:pPr>
    </w:p>
    <w:p w14:paraId="2222163A" w14:textId="53A26747" w:rsidR="00705442" w:rsidRPr="00705442" w:rsidRDefault="00705442" w:rsidP="00705442">
      <w:pPr>
        <w:spacing w:after="165" w:line="240" w:lineRule="auto"/>
        <w:jc w:val="both"/>
        <w:rPr>
          <w:rFonts w:ascii="Open Sans" w:eastAsia="Times New Roman" w:hAnsi="Open Sans" w:cs="Open Sans"/>
          <w:color w:val="293A55"/>
          <w:kern w:val="0"/>
          <w:sz w:val="24"/>
          <w:szCs w:val="24"/>
          <w:lang w:val="uk-UA"/>
          <w14:ligatures w14:val="none"/>
        </w:rPr>
      </w:pPr>
      <w:r>
        <w:rPr>
          <w:rFonts w:ascii="Open Sans" w:eastAsia="Times New Roman" w:hAnsi="Open Sans" w:cs="Open Sans"/>
          <w:color w:val="293A55"/>
          <w:kern w:val="0"/>
          <w:sz w:val="24"/>
          <w:szCs w:val="24"/>
          <w:lang w:val="uk-UA"/>
          <w14:ligatures w14:val="none"/>
        </w:rPr>
        <w:t>Київський міський голова</w:t>
      </w:r>
      <w:r>
        <w:rPr>
          <w:rFonts w:ascii="Open Sans" w:eastAsia="Times New Roman" w:hAnsi="Open Sans" w:cs="Open Sans"/>
          <w:color w:val="293A55"/>
          <w:kern w:val="0"/>
          <w:sz w:val="24"/>
          <w:szCs w:val="24"/>
          <w:lang w:val="uk-UA"/>
          <w14:ligatures w14:val="none"/>
        </w:rPr>
        <w:tab/>
      </w:r>
      <w:r>
        <w:rPr>
          <w:rFonts w:ascii="Open Sans" w:eastAsia="Times New Roman" w:hAnsi="Open Sans" w:cs="Open Sans"/>
          <w:color w:val="293A55"/>
          <w:kern w:val="0"/>
          <w:sz w:val="24"/>
          <w:szCs w:val="24"/>
          <w:lang w:val="uk-UA"/>
          <w14:ligatures w14:val="none"/>
        </w:rPr>
        <w:tab/>
      </w:r>
      <w:r>
        <w:rPr>
          <w:rFonts w:ascii="Open Sans" w:eastAsia="Times New Roman" w:hAnsi="Open Sans" w:cs="Open Sans"/>
          <w:color w:val="293A55"/>
          <w:kern w:val="0"/>
          <w:sz w:val="24"/>
          <w:szCs w:val="24"/>
          <w:lang w:val="uk-UA"/>
          <w14:ligatures w14:val="none"/>
        </w:rPr>
        <w:tab/>
      </w:r>
      <w:r>
        <w:rPr>
          <w:rFonts w:ascii="Open Sans" w:eastAsia="Times New Roman" w:hAnsi="Open Sans" w:cs="Open Sans"/>
          <w:color w:val="293A55"/>
          <w:kern w:val="0"/>
          <w:sz w:val="24"/>
          <w:szCs w:val="24"/>
          <w:lang w:val="uk-UA"/>
          <w14:ligatures w14:val="none"/>
        </w:rPr>
        <w:tab/>
      </w:r>
      <w:r w:rsidR="00C31CF5">
        <w:rPr>
          <w:rFonts w:ascii="Open Sans" w:eastAsia="Times New Roman" w:hAnsi="Open Sans" w:cs="Open Sans"/>
          <w:color w:val="293A55"/>
          <w:kern w:val="0"/>
          <w:sz w:val="24"/>
          <w:szCs w:val="24"/>
          <w:lang w:val="uk-UA"/>
          <w14:ligatures w14:val="none"/>
        </w:rPr>
        <w:tab/>
      </w:r>
      <w:r>
        <w:rPr>
          <w:rFonts w:ascii="Open Sans" w:eastAsia="Times New Roman" w:hAnsi="Open Sans" w:cs="Open Sans"/>
          <w:color w:val="293A55"/>
          <w:kern w:val="0"/>
          <w:sz w:val="24"/>
          <w:szCs w:val="24"/>
          <w:lang w:val="uk-UA"/>
          <w14:ligatures w14:val="none"/>
        </w:rPr>
        <w:tab/>
      </w:r>
      <w:r>
        <w:rPr>
          <w:rFonts w:ascii="Open Sans" w:eastAsia="Times New Roman" w:hAnsi="Open Sans" w:cs="Open Sans"/>
          <w:color w:val="293A55"/>
          <w:kern w:val="0"/>
          <w:sz w:val="24"/>
          <w:szCs w:val="24"/>
          <w:lang w:val="uk-UA"/>
          <w14:ligatures w14:val="none"/>
        </w:rPr>
        <w:tab/>
        <w:t>В. Кличко</w:t>
      </w:r>
    </w:p>
    <w:p w14:paraId="7FE32119" w14:textId="570A6CD7" w:rsidR="00705442" w:rsidRPr="00705442" w:rsidRDefault="00705442" w:rsidP="00C31CF5">
      <w:pPr>
        <w:spacing w:after="165" w:line="240" w:lineRule="auto"/>
        <w:ind w:left="576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Додаток</w:t>
      </w:r>
      <w:r w:rsidRPr="00705442">
        <w:rPr>
          <w:rFonts w:ascii="Open Sans" w:eastAsia="Times New Roman" w:hAnsi="Open Sans" w:cs="Open Sans"/>
          <w:color w:val="293A55"/>
          <w:kern w:val="0"/>
          <w:sz w:val="24"/>
          <w:szCs w:val="24"/>
          <w:lang/>
          <w14:ligatures w14:val="none"/>
        </w:rPr>
        <w:br/>
        <w:t>до рішення Київської міської ради</w:t>
      </w:r>
      <w:r w:rsidR="00C31CF5">
        <w:rPr>
          <w:rFonts w:ascii="Open Sans" w:eastAsia="Times New Roman" w:hAnsi="Open Sans" w:cs="Open Sans"/>
          <w:color w:val="293A55"/>
          <w:kern w:val="0"/>
          <w:sz w:val="24"/>
          <w:szCs w:val="24"/>
          <w:lang w:val="uk-UA"/>
          <w14:ligatures w14:val="none"/>
        </w:rPr>
        <w:t xml:space="preserve"> </w:t>
      </w:r>
      <w:r w:rsidRPr="00705442">
        <w:rPr>
          <w:rFonts w:ascii="Open Sans" w:eastAsia="Times New Roman" w:hAnsi="Open Sans" w:cs="Open Sans"/>
          <w:color w:val="293A55"/>
          <w:kern w:val="0"/>
          <w:sz w:val="24"/>
          <w:szCs w:val="24"/>
          <w:lang/>
          <w14:ligatures w14:val="none"/>
        </w:rPr>
        <w:t>23.07.2020 N 50/9129</w:t>
      </w:r>
    </w:p>
    <w:p w14:paraId="4779B89D" w14:textId="77777777" w:rsidR="00705442" w:rsidRPr="00705442" w:rsidRDefault="00705442" w:rsidP="00705442">
      <w:pPr>
        <w:spacing w:before="330" w:after="165" w:line="240" w:lineRule="auto"/>
        <w:jc w:val="center"/>
        <w:outlineLvl w:val="2"/>
        <w:rPr>
          <w:rFonts w:ascii="inherit" w:eastAsia="Times New Roman" w:hAnsi="inherit" w:cs="Open Sans"/>
          <w:color w:val="293A55"/>
          <w:kern w:val="0"/>
          <w:sz w:val="42"/>
          <w:szCs w:val="42"/>
          <w:lang/>
          <w14:ligatures w14:val="none"/>
        </w:rPr>
      </w:pPr>
      <w:r w:rsidRPr="00705442">
        <w:rPr>
          <w:rFonts w:ascii="inherit" w:eastAsia="Times New Roman" w:hAnsi="inherit" w:cs="Open Sans"/>
          <w:b/>
          <w:bCs/>
          <w:color w:val="293A55"/>
          <w:kern w:val="0"/>
          <w:sz w:val="42"/>
          <w:szCs w:val="42"/>
          <w:lang/>
          <w14:ligatures w14:val="none"/>
        </w:rPr>
        <w:t>ДОДАТКОВИЙ ПЕРЕЛІК</w:t>
      </w:r>
      <w:r w:rsidRPr="00705442">
        <w:rPr>
          <w:rFonts w:ascii="inherit" w:eastAsia="Times New Roman" w:hAnsi="inherit" w:cs="Open Sans"/>
          <w:b/>
          <w:bCs/>
          <w:color w:val="293A55"/>
          <w:kern w:val="0"/>
          <w:sz w:val="42"/>
          <w:szCs w:val="42"/>
          <w:lang/>
          <w14:ligatures w14:val="none"/>
        </w:rPr>
        <w:br/>
        <w:t>підприємств, установ, організацій, що надають соціально важливі послуги населенню</w:t>
      </w:r>
    </w:p>
    <w:p w14:paraId="23AC34AE"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Для цілей застосування </w:t>
      </w:r>
      <w:r w:rsidRPr="00705442">
        <w:rPr>
          <w:rFonts w:ascii="Open Sans" w:eastAsia="Times New Roman" w:hAnsi="Open Sans" w:cs="Open Sans"/>
          <w:color w:val="000000"/>
          <w:kern w:val="0"/>
          <w:sz w:val="24"/>
          <w:szCs w:val="24"/>
          <w:lang/>
          <w14:ligatures w14:val="none"/>
        </w:rPr>
        <w:t>частини другої статті 18 Закону України "Про оренду державного та комунального майна"</w:t>
      </w:r>
      <w:r w:rsidRPr="00705442">
        <w:rPr>
          <w:rFonts w:ascii="Open Sans" w:eastAsia="Times New Roman" w:hAnsi="Open Sans" w:cs="Open Sans"/>
          <w:color w:val="293A55"/>
          <w:kern w:val="0"/>
          <w:sz w:val="24"/>
          <w:szCs w:val="24"/>
          <w:lang/>
          <w14:ligatures w14:val="none"/>
        </w:rPr>
        <w:t> підприємствами, установами, організаціями, що надають соціально важливі послуги населенню, є:</w:t>
      </w:r>
    </w:p>
    <w:p w14:paraId="206DC24B"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1. Підприємства, у тому числі, фізичні особи - підприємці, установи і організації усіх форм власності, у сфері спорту, зокрема, які проводять діяльність з розвитку дитячо-юнацького спорту та фізичної культури, фізкультурно-спортивних закладів, діяльність яких спрямована на організацію та проведення занять різними видами спорту.</w:t>
      </w:r>
    </w:p>
    <w:p w14:paraId="2DC36AE0"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2. Надавачі соціальних послуг, які надаються в порядку </w:t>
      </w:r>
      <w:r w:rsidRPr="00705442">
        <w:rPr>
          <w:rFonts w:ascii="Open Sans" w:eastAsia="Times New Roman" w:hAnsi="Open Sans" w:cs="Open Sans"/>
          <w:color w:val="000000"/>
          <w:kern w:val="0"/>
          <w:sz w:val="24"/>
          <w:szCs w:val="24"/>
          <w:lang/>
          <w14:ligatures w14:val="none"/>
        </w:rPr>
        <w:t>Закону України "Про соціальні послуги"</w:t>
      </w:r>
      <w:r w:rsidRPr="00705442">
        <w:rPr>
          <w:rFonts w:ascii="Open Sans" w:eastAsia="Times New Roman" w:hAnsi="Open Sans" w:cs="Open Sans"/>
          <w:color w:val="293A55"/>
          <w:kern w:val="0"/>
          <w:sz w:val="24"/>
          <w:szCs w:val="24"/>
          <w:lang/>
          <w14:ligatures w14:val="none"/>
        </w:rPr>
        <w:t>.</w:t>
      </w:r>
    </w:p>
    <w:p w14:paraId="3CE7CC9F"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3. Комунальні заклади охорони здоров'я.</w:t>
      </w:r>
    </w:p>
    <w:p w14:paraId="23A1C0E9"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4. Комунальні підприємства, організації (установи, заклади) що належать до комунальної власності територіальної громади міста Києва.</w:t>
      </w:r>
    </w:p>
    <w:p w14:paraId="0F72799F"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5. Профспілкові організації, які налічують десять тисяч членів і більше.</w:t>
      </w:r>
    </w:p>
    <w:p w14:paraId="35B08D79"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6. Заклади освіти всіх форм власності, що мають ліцензію на провадження освітньої діяльності.</w:t>
      </w:r>
    </w:p>
    <w:p w14:paraId="51302416"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7. Органи самоорганізації населення міста Києва.</w:t>
      </w:r>
    </w:p>
    <w:p w14:paraId="3EE5449F"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lastRenderedPageBreak/>
        <w:t>8. Товариство Червоного Хреста України та його місцеві організації.</w:t>
      </w:r>
    </w:p>
    <w:p w14:paraId="7C865F6D"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9. Громадські та благодійні організації, які здійснюють безкоштовну психологічну, соціальну допомогу, реабілітацію та адаптацію осіб - учасників АТО, ООС.</w:t>
      </w:r>
    </w:p>
    <w:p w14:paraId="4A07C65E"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10. Громадські та благодійні організації, які здійснюють безкоштовну психологічну, соціальну допомогу, реабілітацію та адаптацію дітей-інвалідів, дітей з вадами розвитку, дітей з особливими потребами.</w:t>
      </w:r>
    </w:p>
    <w:p w14:paraId="2751E209"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11. Громадські та благодійні організації, які здійснюють безкоштовну психологічну, соціальну допомогу, реабілітацію та адаптацію інвалідів.</w:t>
      </w:r>
    </w:p>
    <w:p w14:paraId="0B593D9A"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12. Організації ветеранів України, міська, районні в місті Києві Ради ветеранів та їх первинні організації, які є добровільними неприбутковими громадськими організаціями ветеранів Другої світової війни, дітей війни та інших локальних війн.</w:t>
      </w:r>
    </w:p>
    <w:p w14:paraId="799CF79C"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13. Заклади соціального захисту для бездомних громадян, безпритульних дітей та установ, призначених для тимчасового або постійного перебування громадян похилого віку та інвалідів.</w:t>
      </w:r>
    </w:p>
    <w:p w14:paraId="15D4247E"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14. Громадські організації інвалідів на площі, що не використовується для провадження підприємницької діяльності.</w:t>
      </w:r>
    </w:p>
    <w:p w14:paraId="0688C354"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15. Національні творчі спілки, майстерні художників, скульпторів, народних майстрів, які є членами цих спілок, на площі, що не використовується для провадження підприємницької діяльності.</w:t>
      </w:r>
    </w:p>
    <w:p w14:paraId="47BA20EB"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16. Бібліотеки, музеї, театри.</w:t>
      </w:r>
    </w:p>
    <w:p w14:paraId="4A8DA213"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17. Комунальні заклади культури, які утримуються або частково фінансуються за рахунок бюджету міста Києва.</w:t>
      </w:r>
    </w:p>
    <w:p w14:paraId="368F906A"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18. Заклади соціального обслуговування для сімей, дітей та молоді, що утримуються за рахунок місцевого бюджету, зокрема центри соціально-психологічної реабілітації дітей, соціальні гуртожитки для дітей-сиріт та дітей, позбавлених батьківського піклування, соціальні центри матері та дитини, центри соціально-психологічної допомоги, центри реабілітації дітей та молоді з функціональними обмеженнями, центри для ВІЛ-інфікованих дітей та молоді.</w:t>
      </w:r>
    </w:p>
    <w:p w14:paraId="3CA4005C"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19. Фізичні особи - підприємці, які мають інвалідність першої або другої групи і здійснюють підприємницьку діяльність на об'єкті оренди особисто (одноосібно).</w:t>
      </w:r>
    </w:p>
    <w:p w14:paraId="7AAE98B1"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20. Асоціації органів місцевого самоврядування із всеукраїнським статусом.</w:t>
      </w:r>
    </w:p>
    <w:p w14:paraId="1724C540"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 xml:space="preserve">21. Структурні підрозділи у місті Києві і у районах міста Києва установ державної служби зайнятості і фондів загальнообов'язкового державного </w:t>
      </w:r>
      <w:r w:rsidRPr="00705442">
        <w:rPr>
          <w:rFonts w:ascii="Open Sans" w:eastAsia="Times New Roman" w:hAnsi="Open Sans" w:cs="Open Sans"/>
          <w:color w:val="293A55"/>
          <w:kern w:val="0"/>
          <w:sz w:val="24"/>
          <w:szCs w:val="24"/>
          <w:lang/>
          <w14:ligatures w14:val="none"/>
        </w:rPr>
        <w:lastRenderedPageBreak/>
        <w:t>соціального страхування, діяльність яких фінансується за рахунок єдиного соціального внеску.</w:t>
      </w:r>
    </w:p>
    <w:p w14:paraId="78AFE0F8"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22. Державні видавництва і підприємства книгорозповсюдження.</w:t>
      </w:r>
    </w:p>
    <w:p w14:paraId="0E567731"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23. Вітчизняні видавництва та підприємства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w:t>
      </w:r>
    </w:p>
    <w:p w14:paraId="26275843"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24. Підприємства, які здійснюють діяльність по обслуговуванню ліфтового господарства.</w:t>
      </w:r>
    </w:p>
    <w:p w14:paraId="4E71C46D"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25. Благодійні організації, які здійснюють безкоштовну медичну та соціальну допомогу та реабілітацію на площі, що не використовується для провадження підприємницької діяльності.</w:t>
      </w:r>
    </w:p>
    <w:p w14:paraId="7D896B60"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26. Неприбуткові соціально-реабілітаційні центри всіх форм власності.</w:t>
      </w:r>
    </w:p>
    <w:p w14:paraId="1BE943A7" w14:textId="77777777" w:rsidR="00705442" w:rsidRPr="00705442" w:rsidRDefault="00705442" w:rsidP="00C31CF5">
      <w:pPr>
        <w:spacing w:after="165" w:line="240" w:lineRule="auto"/>
        <w:ind w:firstLine="72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27. Сімейні лікарі, а саме: самозайняті лікарі, які знаходяться в реєстрі фізичних осіб підприємців, реєстрі eHealth та мають укладений договір з Національною службою здоров'я України.</w:t>
      </w:r>
    </w:p>
    <w:p w14:paraId="5A713769" w14:textId="77777777" w:rsidR="00C31CF5" w:rsidRDefault="00C31CF5" w:rsidP="00705442">
      <w:pPr>
        <w:spacing w:after="165" w:line="240" w:lineRule="auto"/>
        <w:jc w:val="both"/>
        <w:rPr>
          <w:rFonts w:ascii="Open Sans" w:eastAsia="Times New Roman" w:hAnsi="Open Sans" w:cs="Open Sans"/>
          <w:color w:val="293A55"/>
          <w:kern w:val="0"/>
          <w:sz w:val="24"/>
          <w:szCs w:val="24"/>
          <w:lang/>
          <w14:ligatures w14:val="none"/>
        </w:rPr>
      </w:pPr>
    </w:p>
    <w:p w14:paraId="18B083F4" w14:textId="1860F4D9" w:rsidR="00C31CF5" w:rsidRPr="00705442" w:rsidRDefault="00C31CF5" w:rsidP="00C31CF5">
      <w:pPr>
        <w:spacing w:after="165" w:line="240" w:lineRule="auto"/>
        <w:jc w:val="both"/>
        <w:rPr>
          <w:rFonts w:ascii="Open Sans" w:eastAsia="Times New Roman" w:hAnsi="Open Sans" w:cs="Open Sans"/>
          <w:color w:val="293A55"/>
          <w:kern w:val="0"/>
          <w:sz w:val="24"/>
          <w:szCs w:val="24"/>
          <w:lang w:val="uk-UA"/>
          <w14:ligatures w14:val="none"/>
        </w:rPr>
      </w:pPr>
      <w:r>
        <w:rPr>
          <w:rFonts w:ascii="Open Sans" w:eastAsia="Times New Roman" w:hAnsi="Open Sans" w:cs="Open Sans"/>
          <w:color w:val="293A55"/>
          <w:kern w:val="0"/>
          <w:sz w:val="24"/>
          <w:szCs w:val="24"/>
          <w:lang w:val="uk-UA"/>
          <w14:ligatures w14:val="none"/>
        </w:rPr>
        <w:t>Київський міський голова</w:t>
      </w:r>
      <w:r>
        <w:rPr>
          <w:rFonts w:ascii="Open Sans" w:eastAsia="Times New Roman" w:hAnsi="Open Sans" w:cs="Open Sans"/>
          <w:color w:val="293A55"/>
          <w:kern w:val="0"/>
          <w:sz w:val="24"/>
          <w:szCs w:val="24"/>
          <w:lang w:val="uk-UA"/>
          <w14:ligatures w14:val="none"/>
        </w:rPr>
        <w:tab/>
      </w:r>
      <w:r>
        <w:rPr>
          <w:rFonts w:ascii="Open Sans" w:eastAsia="Times New Roman" w:hAnsi="Open Sans" w:cs="Open Sans"/>
          <w:color w:val="293A55"/>
          <w:kern w:val="0"/>
          <w:sz w:val="24"/>
          <w:szCs w:val="24"/>
          <w:lang w:val="uk-UA"/>
          <w14:ligatures w14:val="none"/>
        </w:rPr>
        <w:tab/>
      </w:r>
      <w:r>
        <w:rPr>
          <w:rFonts w:ascii="Open Sans" w:eastAsia="Times New Roman" w:hAnsi="Open Sans" w:cs="Open Sans"/>
          <w:color w:val="293A55"/>
          <w:kern w:val="0"/>
          <w:sz w:val="24"/>
          <w:szCs w:val="24"/>
          <w:lang w:val="uk-UA"/>
          <w14:ligatures w14:val="none"/>
        </w:rPr>
        <w:tab/>
      </w:r>
      <w:r>
        <w:rPr>
          <w:rFonts w:ascii="Open Sans" w:eastAsia="Times New Roman" w:hAnsi="Open Sans" w:cs="Open Sans"/>
          <w:color w:val="293A55"/>
          <w:kern w:val="0"/>
          <w:sz w:val="24"/>
          <w:szCs w:val="24"/>
          <w:lang w:val="uk-UA"/>
          <w14:ligatures w14:val="none"/>
        </w:rPr>
        <w:tab/>
      </w:r>
      <w:r>
        <w:rPr>
          <w:rFonts w:ascii="Open Sans" w:eastAsia="Times New Roman" w:hAnsi="Open Sans" w:cs="Open Sans"/>
          <w:color w:val="293A55"/>
          <w:kern w:val="0"/>
          <w:sz w:val="24"/>
          <w:szCs w:val="24"/>
          <w:lang w:val="uk-UA"/>
          <w14:ligatures w14:val="none"/>
        </w:rPr>
        <w:tab/>
      </w:r>
      <w:r>
        <w:rPr>
          <w:rFonts w:ascii="Open Sans" w:eastAsia="Times New Roman" w:hAnsi="Open Sans" w:cs="Open Sans"/>
          <w:color w:val="293A55"/>
          <w:kern w:val="0"/>
          <w:sz w:val="24"/>
          <w:szCs w:val="24"/>
          <w:lang w:val="uk-UA"/>
          <w14:ligatures w14:val="none"/>
        </w:rPr>
        <w:tab/>
      </w:r>
      <w:r>
        <w:rPr>
          <w:rFonts w:ascii="Open Sans" w:eastAsia="Times New Roman" w:hAnsi="Open Sans" w:cs="Open Sans"/>
          <w:color w:val="293A55"/>
          <w:kern w:val="0"/>
          <w:sz w:val="24"/>
          <w:szCs w:val="24"/>
          <w:lang w:val="uk-UA"/>
          <w14:ligatures w14:val="none"/>
        </w:rPr>
        <w:tab/>
        <w:t>В. Кличко</w:t>
      </w:r>
    </w:p>
    <w:p w14:paraId="537FAD3C" w14:textId="77777777" w:rsidR="00C31CF5" w:rsidRDefault="00C31CF5" w:rsidP="00705442">
      <w:pPr>
        <w:spacing w:after="165" w:line="240" w:lineRule="auto"/>
        <w:jc w:val="both"/>
        <w:rPr>
          <w:rFonts w:ascii="Open Sans" w:eastAsia="Times New Roman" w:hAnsi="Open Sans" w:cs="Open Sans"/>
          <w:color w:val="293A55"/>
          <w:kern w:val="0"/>
          <w:sz w:val="24"/>
          <w:szCs w:val="24"/>
          <w:lang/>
          <w14:ligatures w14:val="none"/>
        </w:rPr>
      </w:pPr>
    </w:p>
    <w:p w14:paraId="6ED04E8E" w14:textId="0729CAC1" w:rsidR="00705442" w:rsidRPr="00705442" w:rsidRDefault="00705442" w:rsidP="00EC52B3">
      <w:pPr>
        <w:spacing w:after="165" w:line="240" w:lineRule="auto"/>
        <w:ind w:left="3600"/>
        <w:jc w:val="both"/>
        <w:rPr>
          <w:rFonts w:ascii="Open Sans" w:eastAsia="Times New Roman" w:hAnsi="Open Sans" w:cs="Open Sans"/>
          <w:color w:val="293A55"/>
          <w:kern w:val="0"/>
          <w:sz w:val="24"/>
          <w:szCs w:val="24"/>
          <w:lang/>
          <w14:ligatures w14:val="none"/>
        </w:rPr>
      </w:pPr>
      <w:r w:rsidRPr="00705442">
        <w:rPr>
          <w:rFonts w:ascii="Open Sans" w:eastAsia="Times New Roman" w:hAnsi="Open Sans" w:cs="Open Sans"/>
          <w:color w:val="293A55"/>
          <w:kern w:val="0"/>
          <w:sz w:val="24"/>
          <w:szCs w:val="24"/>
          <w:lang/>
          <w14:ligatures w14:val="none"/>
        </w:rPr>
        <w:t>(додаток із змінами, внесеними згідно з</w:t>
      </w:r>
      <w:r w:rsidR="00EC52B3">
        <w:rPr>
          <w:rFonts w:ascii="Open Sans" w:eastAsia="Times New Roman" w:hAnsi="Open Sans" w:cs="Open Sans"/>
          <w:color w:val="293A55"/>
          <w:kern w:val="0"/>
          <w:sz w:val="24"/>
          <w:szCs w:val="24"/>
          <w:lang w:val="uk-UA"/>
          <w14:ligatures w14:val="none"/>
        </w:rPr>
        <w:t xml:space="preserve"> </w:t>
      </w:r>
      <w:r w:rsidRPr="00705442">
        <w:rPr>
          <w:rFonts w:ascii="Open Sans" w:eastAsia="Times New Roman" w:hAnsi="Open Sans" w:cs="Open Sans"/>
          <w:color w:val="293A55"/>
          <w:kern w:val="0"/>
          <w:sz w:val="24"/>
          <w:szCs w:val="24"/>
          <w:lang/>
          <w14:ligatures w14:val="none"/>
        </w:rPr>
        <w:t>рішеннями</w:t>
      </w:r>
      <w:r w:rsidR="00EC52B3">
        <w:rPr>
          <w:rFonts w:ascii="Open Sans" w:eastAsia="Times New Roman" w:hAnsi="Open Sans" w:cs="Open Sans"/>
          <w:color w:val="293A55"/>
          <w:kern w:val="0"/>
          <w:sz w:val="24"/>
          <w:szCs w:val="24"/>
          <w:lang w:val="uk-UA"/>
          <w14:ligatures w14:val="none"/>
        </w:rPr>
        <w:t xml:space="preserve"> </w:t>
      </w:r>
      <w:r w:rsidRPr="00705442">
        <w:rPr>
          <w:rFonts w:ascii="Open Sans" w:eastAsia="Times New Roman" w:hAnsi="Open Sans" w:cs="Open Sans"/>
          <w:color w:val="293A55"/>
          <w:kern w:val="0"/>
          <w:sz w:val="24"/>
          <w:szCs w:val="24"/>
          <w:lang/>
          <w14:ligatures w14:val="none"/>
        </w:rPr>
        <w:t>Київської міської ради від 22.04.2021 р. N 598/639,</w:t>
      </w:r>
      <w:r w:rsidR="00EC52B3">
        <w:rPr>
          <w:rFonts w:ascii="Open Sans" w:eastAsia="Times New Roman" w:hAnsi="Open Sans" w:cs="Open Sans"/>
          <w:color w:val="293A55"/>
          <w:kern w:val="0"/>
          <w:sz w:val="24"/>
          <w:szCs w:val="24"/>
          <w:lang w:val="uk-UA"/>
          <w14:ligatures w14:val="none"/>
        </w:rPr>
        <w:t xml:space="preserve"> </w:t>
      </w:r>
      <w:r w:rsidRPr="00705442">
        <w:rPr>
          <w:rFonts w:ascii="Open Sans" w:eastAsia="Times New Roman" w:hAnsi="Open Sans" w:cs="Open Sans"/>
          <w:color w:val="293A55"/>
          <w:kern w:val="0"/>
          <w:sz w:val="24"/>
          <w:szCs w:val="24"/>
          <w:lang/>
          <w14:ligatures w14:val="none"/>
        </w:rPr>
        <w:t>від 10.06.2021 р. N 1458/1499)</w:t>
      </w:r>
    </w:p>
    <w:p w14:paraId="67674306" w14:textId="77777777" w:rsidR="00F25A8B" w:rsidRDefault="00F25A8B" w:rsidP="00705442">
      <w:pPr>
        <w:jc w:val="both"/>
      </w:pPr>
    </w:p>
    <w:sectPr w:rsidR="00F25A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42"/>
    <w:rsid w:val="002A1A22"/>
    <w:rsid w:val="00705442"/>
    <w:rsid w:val="00C31CF5"/>
    <w:rsid w:val="00EC52B3"/>
    <w:rsid w:val="00F25A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FD19"/>
  <w15:chartTrackingRefBased/>
  <w15:docId w15:val="{7C7BA438-15AD-42E0-92F7-635321C7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C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60615">
      <w:bodyDiv w:val="1"/>
      <w:marLeft w:val="0"/>
      <w:marRight w:val="0"/>
      <w:marTop w:val="0"/>
      <w:marBottom w:val="0"/>
      <w:divBdr>
        <w:top w:val="none" w:sz="0" w:space="0" w:color="auto"/>
        <w:left w:val="none" w:sz="0" w:space="0" w:color="auto"/>
        <w:bottom w:val="none" w:sz="0" w:space="0" w:color="auto"/>
        <w:right w:val="none" w:sz="0" w:space="0" w:color="auto"/>
      </w:divBdr>
      <w:divsChild>
        <w:div w:id="1455834075">
          <w:marLeft w:val="0"/>
          <w:marRight w:val="0"/>
          <w:marTop w:val="0"/>
          <w:marBottom w:val="0"/>
          <w:divBdr>
            <w:top w:val="none" w:sz="0" w:space="0" w:color="auto"/>
            <w:left w:val="none" w:sz="0" w:space="0" w:color="auto"/>
            <w:bottom w:val="none" w:sz="0" w:space="0" w:color="auto"/>
            <w:right w:val="none" w:sz="0" w:space="0" w:color="auto"/>
          </w:divBdr>
        </w:div>
        <w:div w:id="1362439746">
          <w:marLeft w:val="0"/>
          <w:marRight w:val="0"/>
          <w:marTop w:val="0"/>
          <w:marBottom w:val="0"/>
          <w:divBdr>
            <w:top w:val="none" w:sz="0" w:space="0" w:color="auto"/>
            <w:left w:val="none" w:sz="0" w:space="0" w:color="auto"/>
            <w:bottom w:val="none" w:sz="0" w:space="0" w:color="auto"/>
            <w:right w:val="none" w:sz="0" w:space="0" w:color="auto"/>
          </w:divBdr>
        </w:div>
        <w:div w:id="674570655">
          <w:marLeft w:val="0"/>
          <w:marRight w:val="0"/>
          <w:marTop w:val="0"/>
          <w:marBottom w:val="0"/>
          <w:divBdr>
            <w:top w:val="none" w:sz="0" w:space="0" w:color="auto"/>
            <w:left w:val="none" w:sz="0" w:space="0" w:color="auto"/>
            <w:bottom w:val="none" w:sz="0" w:space="0" w:color="auto"/>
            <w:right w:val="none" w:sz="0" w:space="0" w:color="auto"/>
          </w:divBdr>
        </w:div>
        <w:div w:id="1876574235">
          <w:marLeft w:val="0"/>
          <w:marRight w:val="0"/>
          <w:marTop w:val="0"/>
          <w:marBottom w:val="0"/>
          <w:divBdr>
            <w:top w:val="none" w:sz="0" w:space="0" w:color="auto"/>
            <w:left w:val="none" w:sz="0" w:space="0" w:color="auto"/>
            <w:bottom w:val="none" w:sz="0" w:space="0" w:color="auto"/>
            <w:right w:val="none" w:sz="0" w:space="0" w:color="auto"/>
          </w:divBdr>
        </w:div>
        <w:div w:id="1925409047">
          <w:marLeft w:val="0"/>
          <w:marRight w:val="0"/>
          <w:marTop w:val="0"/>
          <w:marBottom w:val="0"/>
          <w:divBdr>
            <w:top w:val="none" w:sz="0" w:space="0" w:color="auto"/>
            <w:left w:val="none" w:sz="0" w:space="0" w:color="auto"/>
            <w:bottom w:val="none" w:sz="0" w:space="0" w:color="auto"/>
            <w:right w:val="none" w:sz="0" w:space="0" w:color="auto"/>
          </w:divBdr>
        </w:div>
        <w:div w:id="1046175164">
          <w:marLeft w:val="0"/>
          <w:marRight w:val="0"/>
          <w:marTop w:val="0"/>
          <w:marBottom w:val="0"/>
          <w:divBdr>
            <w:top w:val="none" w:sz="0" w:space="0" w:color="auto"/>
            <w:left w:val="none" w:sz="0" w:space="0" w:color="auto"/>
            <w:bottom w:val="none" w:sz="0" w:space="0" w:color="auto"/>
            <w:right w:val="none" w:sz="0" w:space="0" w:color="auto"/>
          </w:divBdr>
        </w:div>
        <w:div w:id="364527794">
          <w:marLeft w:val="0"/>
          <w:marRight w:val="0"/>
          <w:marTop w:val="0"/>
          <w:marBottom w:val="0"/>
          <w:divBdr>
            <w:top w:val="none" w:sz="0" w:space="0" w:color="auto"/>
            <w:left w:val="none" w:sz="0" w:space="0" w:color="auto"/>
            <w:bottom w:val="none" w:sz="0" w:space="0" w:color="auto"/>
            <w:right w:val="none" w:sz="0" w:space="0" w:color="auto"/>
          </w:divBdr>
        </w:div>
        <w:div w:id="450713997">
          <w:marLeft w:val="0"/>
          <w:marRight w:val="0"/>
          <w:marTop w:val="0"/>
          <w:marBottom w:val="0"/>
          <w:divBdr>
            <w:top w:val="none" w:sz="0" w:space="0" w:color="auto"/>
            <w:left w:val="none" w:sz="0" w:space="0" w:color="auto"/>
            <w:bottom w:val="none" w:sz="0" w:space="0" w:color="auto"/>
            <w:right w:val="none" w:sz="0" w:space="0" w:color="auto"/>
          </w:divBdr>
        </w:div>
        <w:div w:id="99687596">
          <w:marLeft w:val="0"/>
          <w:marRight w:val="0"/>
          <w:marTop w:val="0"/>
          <w:marBottom w:val="0"/>
          <w:divBdr>
            <w:top w:val="none" w:sz="0" w:space="0" w:color="auto"/>
            <w:left w:val="none" w:sz="0" w:space="0" w:color="auto"/>
            <w:bottom w:val="none" w:sz="0" w:space="0" w:color="auto"/>
            <w:right w:val="none" w:sz="0" w:space="0" w:color="auto"/>
          </w:divBdr>
        </w:div>
        <w:div w:id="2128232351">
          <w:marLeft w:val="0"/>
          <w:marRight w:val="0"/>
          <w:marTop w:val="0"/>
          <w:marBottom w:val="0"/>
          <w:divBdr>
            <w:top w:val="none" w:sz="0" w:space="0" w:color="auto"/>
            <w:left w:val="none" w:sz="0" w:space="0" w:color="auto"/>
            <w:bottom w:val="none" w:sz="0" w:space="0" w:color="auto"/>
            <w:right w:val="none" w:sz="0" w:space="0" w:color="auto"/>
          </w:divBdr>
        </w:div>
        <w:div w:id="1255356659">
          <w:marLeft w:val="0"/>
          <w:marRight w:val="0"/>
          <w:marTop w:val="0"/>
          <w:marBottom w:val="0"/>
          <w:divBdr>
            <w:top w:val="none" w:sz="0" w:space="0" w:color="auto"/>
            <w:left w:val="none" w:sz="0" w:space="0" w:color="auto"/>
            <w:bottom w:val="none" w:sz="0" w:space="0" w:color="auto"/>
            <w:right w:val="none" w:sz="0" w:space="0" w:color="auto"/>
          </w:divBdr>
        </w:div>
        <w:div w:id="1631788347">
          <w:marLeft w:val="0"/>
          <w:marRight w:val="0"/>
          <w:marTop w:val="0"/>
          <w:marBottom w:val="0"/>
          <w:divBdr>
            <w:top w:val="none" w:sz="0" w:space="0" w:color="auto"/>
            <w:left w:val="none" w:sz="0" w:space="0" w:color="auto"/>
            <w:bottom w:val="none" w:sz="0" w:space="0" w:color="auto"/>
            <w:right w:val="none" w:sz="0" w:space="0" w:color="auto"/>
          </w:divBdr>
        </w:div>
        <w:div w:id="1838954741">
          <w:marLeft w:val="0"/>
          <w:marRight w:val="0"/>
          <w:marTop w:val="0"/>
          <w:marBottom w:val="0"/>
          <w:divBdr>
            <w:top w:val="none" w:sz="0" w:space="0" w:color="auto"/>
            <w:left w:val="none" w:sz="0" w:space="0" w:color="auto"/>
            <w:bottom w:val="none" w:sz="0" w:space="0" w:color="auto"/>
            <w:right w:val="none" w:sz="0" w:space="0" w:color="auto"/>
          </w:divBdr>
        </w:div>
        <w:div w:id="845827855">
          <w:marLeft w:val="0"/>
          <w:marRight w:val="0"/>
          <w:marTop w:val="0"/>
          <w:marBottom w:val="0"/>
          <w:divBdr>
            <w:top w:val="none" w:sz="0" w:space="0" w:color="auto"/>
            <w:left w:val="none" w:sz="0" w:space="0" w:color="auto"/>
            <w:bottom w:val="none" w:sz="0" w:space="0" w:color="auto"/>
            <w:right w:val="none" w:sz="0" w:space="0" w:color="auto"/>
          </w:divBdr>
        </w:div>
        <w:div w:id="358895640">
          <w:marLeft w:val="0"/>
          <w:marRight w:val="0"/>
          <w:marTop w:val="0"/>
          <w:marBottom w:val="0"/>
          <w:divBdr>
            <w:top w:val="none" w:sz="0" w:space="0" w:color="auto"/>
            <w:left w:val="none" w:sz="0" w:space="0" w:color="auto"/>
            <w:bottom w:val="none" w:sz="0" w:space="0" w:color="auto"/>
            <w:right w:val="none" w:sz="0" w:space="0" w:color="auto"/>
          </w:divBdr>
        </w:div>
        <w:div w:id="998846994">
          <w:marLeft w:val="0"/>
          <w:marRight w:val="0"/>
          <w:marTop w:val="0"/>
          <w:marBottom w:val="0"/>
          <w:divBdr>
            <w:top w:val="none" w:sz="0" w:space="0" w:color="auto"/>
            <w:left w:val="none" w:sz="0" w:space="0" w:color="auto"/>
            <w:bottom w:val="none" w:sz="0" w:space="0" w:color="auto"/>
            <w:right w:val="none" w:sz="0" w:space="0" w:color="auto"/>
          </w:divBdr>
        </w:div>
        <w:div w:id="2044942904">
          <w:marLeft w:val="0"/>
          <w:marRight w:val="0"/>
          <w:marTop w:val="0"/>
          <w:marBottom w:val="0"/>
          <w:divBdr>
            <w:top w:val="none" w:sz="0" w:space="0" w:color="auto"/>
            <w:left w:val="none" w:sz="0" w:space="0" w:color="auto"/>
            <w:bottom w:val="none" w:sz="0" w:space="0" w:color="auto"/>
            <w:right w:val="none" w:sz="0" w:space="0" w:color="auto"/>
          </w:divBdr>
        </w:div>
        <w:div w:id="726730677">
          <w:marLeft w:val="0"/>
          <w:marRight w:val="0"/>
          <w:marTop w:val="0"/>
          <w:marBottom w:val="0"/>
          <w:divBdr>
            <w:top w:val="none" w:sz="0" w:space="0" w:color="auto"/>
            <w:left w:val="none" w:sz="0" w:space="0" w:color="auto"/>
            <w:bottom w:val="none" w:sz="0" w:space="0" w:color="auto"/>
            <w:right w:val="none" w:sz="0" w:space="0" w:color="auto"/>
          </w:divBdr>
        </w:div>
        <w:div w:id="760295080">
          <w:marLeft w:val="0"/>
          <w:marRight w:val="0"/>
          <w:marTop w:val="0"/>
          <w:marBottom w:val="0"/>
          <w:divBdr>
            <w:top w:val="none" w:sz="0" w:space="0" w:color="auto"/>
            <w:left w:val="none" w:sz="0" w:space="0" w:color="auto"/>
            <w:bottom w:val="none" w:sz="0" w:space="0" w:color="auto"/>
            <w:right w:val="none" w:sz="0" w:space="0" w:color="auto"/>
          </w:divBdr>
        </w:div>
        <w:div w:id="1847942075">
          <w:marLeft w:val="0"/>
          <w:marRight w:val="0"/>
          <w:marTop w:val="0"/>
          <w:marBottom w:val="0"/>
          <w:divBdr>
            <w:top w:val="none" w:sz="0" w:space="0" w:color="auto"/>
            <w:left w:val="none" w:sz="0" w:space="0" w:color="auto"/>
            <w:bottom w:val="none" w:sz="0" w:space="0" w:color="auto"/>
            <w:right w:val="none" w:sz="0" w:space="0" w:color="auto"/>
          </w:divBdr>
        </w:div>
        <w:div w:id="1016465710">
          <w:marLeft w:val="0"/>
          <w:marRight w:val="0"/>
          <w:marTop w:val="0"/>
          <w:marBottom w:val="0"/>
          <w:divBdr>
            <w:top w:val="none" w:sz="0" w:space="0" w:color="auto"/>
            <w:left w:val="none" w:sz="0" w:space="0" w:color="auto"/>
            <w:bottom w:val="none" w:sz="0" w:space="0" w:color="auto"/>
            <w:right w:val="none" w:sz="0" w:space="0" w:color="auto"/>
          </w:divBdr>
        </w:div>
        <w:div w:id="1004745585">
          <w:marLeft w:val="0"/>
          <w:marRight w:val="0"/>
          <w:marTop w:val="0"/>
          <w:marBottom w:val="0"/>
          <w:divBdr>
            <w:top w:val="none" w:sz="0" w:space="0" w:color="auto"/>
            <w:left w:val="none" w:sz="0" w:space="0" w:color="auto"/>
            <w:bottom w:val="none" w:sz="0" w:space="0" w:color="auto"/>
            <w:right w:val="none" w:sz="0" w:space="0" w:color="auto"/>
          </w:divBdr>
        </w:div>
        <w:div w:id="391736799">
          <w:marLeft w:val="0"/>
          <w:marRight w:val="0"/>
          <w:marTop w:val="0"/>
          <w:marBottom w:val="0"/>
          <w:divBdr>
            <w:top w:val="none" w:sz="0" w:space="0" w:color="auto"/>
            <w:left w:val="none" w:sz="0" w:space="0" w:color="auto"/>
            <w:bottom w:val="none" w:sz="0" w:space="0" w:color="auto"/>
            <w:right w:val="none" w:sz="0" w:space="0" w:color="auto"/>
          </w:divBdr>
        </w:div>
        <w:div w:id="997146545">
          <w:marLeft w:val="0"/>
          <w:marRight w:val="0"/>
          <w:marTop w:val="0"/>
          <w:marBottom w:val="0"/>
          <w:divBdr>
            <w:top w:val="none" w:sz="0" w:space="0" w:color="auto"/>
            <w:left w:val="none" w:sz="0" w:space="0" w:color="auto"/>
            <w:bottom w:val="none" w:sz="0" w:space="0" w:color="auto"/>
            <w:right w:val="none" w:sz="0" w:space="0" w:color="auto"/>
          </w:divBdr>
        </w:div>
        <w:div w:id="131019112">
          <w:marLeft w:val="0"/>
          <w:marRight w:val="0"/>
          <w:marTop w:val="0"/>
          <w:marBottom w:val="0"/>
          <w:divBdr>
            <w:top w:val="none" w:sz="0" w:space="0" w:color="auto"/>
            <w:left w:val="none" w:sz="0" w:space="0" w:color="auto"/>
            <w:bottom w:val="none" w:sz="0" w:space="0" w:color="auto"/>
            <w:right w:val="none" w:sz="0" w:space="0" w:color="auto"/>
          </w:divBdr>
        </w:div>
        <w:div w:id="95563613">
          <w:marLeft w:val="0"/>
          <w:marRight w:val="0"/>
          <w:marTop w:val="0"/>
          <w:marBottom w:val="0"/>
          <w:divBdr>
            <w:top w:val="none" w:sz="0" w:space="0" w:color="auto"/>
            <w:left w:val="none" w:sz="0" w:space="0" w:color="auto"/>
            <w:bottom w:val="none" w:sz="0" w:space="0" w:color="auto"/>
            <w:right w:val="none" w:sz="0" w:space="0" w:color="auto"/>
          </w:divBdr>
        </w:div>
        <w:div w:id="687371540">
          <w:marLeft w:val="0"/>
          <w:marRight w:val="0"/>
          <w:marTop w:val="0"/>
          <w:marBottom w:val="0"/>
          <w:divBdr>
            <w:top w:val="none" w:sz="0" w:space="0" w:color="auto"/>
            <w:left w:val="none" w:sz="0" w:space="0" w:color="auto"/>
            <w:bottom w:val="none" w:sz="0" w:space="0" w:color="auto"/>
            <w:right w:val="none" w:sz="0" w:space="0" w:color="auto"/>
          </w:divBdr>
        </w:div>
        <w:div w:id="847328644">
          <w:marLeft w:val="0"/>
          <w:marRight w:val="0"/>
          <w:marTop w:val="0"/>
          <w:marBottom w:val="0"/>
          <w:divBdr>
            <w:top w:val="none" w:sz="0" w:space="0" w:color="auto"/>
            <w:left w:val="none" w:sz="0" w:space="0" w:color="auto"/>
            <w:bottom w:val="none" w:sz="0" w:space="0" w:color="auto"/>
            <w:right w:val="none" w:sz="0" w:space="0" w:color="auto"/>
          </w:divBdr>
        </w:div>
        <w:div w:id="274800378">
          <w:marLeft w:val="0"/>
          <w:marRight w:val="0"/>
          <w:marTop w:val="0"/>
          <w:marBottom w:val="0"/>
          <w:divBdr>
            <w:top w:val="none" w:sz="0" w:space="0" w:color="auto"/>
            <w:left w:val="none" w:sz="0" w:space="0" w:color="auto"/>
            <w:bottom w:val="none" w:sz="0" w:space="0" w:color="auto"/>
            <w:right w:val="none" w:sz="0" w:space="0" w:color="auto"/>
          </w:divBdr>
        </w:div>
        <w:div w:id="3753175">
          <w:marLeft w:val="0"/>
          <w:marRight w:val="0"/>
          <w:marTop w:val="0"/>
          <w:marBottom w:val="0"/>
          <w:divBdr>
            <w:top w:val="none" w:sz="0" w:space="0" w:color="auto"/>
            <w:left w:val="none" w:sz="0" w:space="0" w:color="auto"/>
            <w:bottom w:val="none" w:sz="0" w:space="0" w:color="auto"/>
            <w:right w:val="none" w:sz="0" w:space="0" w:color="auto"/>
          </w:divBdr>
        </w:div>
        <w:div w:id="63073201">
          <w:marLeft w:val="0"/>
          <w:marRight w:val="0"/>
          <w:marTop w:val="0"/>
          <w:marBottom w:val="0"/>
          <w:divBdr>
            <w:top w:val="none" w:sz="0" w:space="0" w:color="auto"/>
            <w:left w:val="none" w:sz="0" w:space="0" w:color="auto"/>
            <w:bottom w:val="none" w:sz="0" w:space="0" w:color="auto"/>
            <w:right w:val="none" w:sz="0" w:space="0" w:color="auto"/>
          </w:divBdr>
        </w:div>
        <w:div w:id="101146694">
          <w:marLeft w:val="0"/>
          <w:marRight w:val="0"/>
          <w:marTop w:val="0"/>
          <w:marBottom w:val="0"/>
          <w:divBdr>
            <w:top w:val="none" w:sz="0" w:space="0" w:color="auto"/>
            <w:left w:val="none" w:sz="0" w:space="0" w:color="auto"/>
            <w:bottom w:val="none" w:sz="0" w:space="0" w:color="auto"/>
            <w:right w:val="none" w:sz="0" w:space="0" w:color="auto"/>
          </w:divBdr>
        </w:div>
        <w:div w:id="283266731">
          <w:marLeft w:val="0"/>
          <w:marRight w:val="0"/>
          <w:marTop w:val="0"/>
          <w:marBottom w:val="0"/>
          <w:divBdr>
            <w:top w:val="none" w:sz="0" w:space="0" w:color="auto"/>
            <w:left w:val="none" w:sz="0" w:space="0" w:color="auto"/>
            <w:bottom w:val="none" w:sz="0" w:space="0" w:color="auto"/>
            <w:right w:val="none" w:sz="0" w:space="0" w:color="auto"/>
          </w:divBdr>
        </w:div>
        <w:div w:id="414859940">
          <w:marLeft w:val="0"/>
          <w:marRight w:val="0"/>
          <w:marTop w:val="0"/>
          <w:marBottom w:val="0"/>
          <w:divBdr>
            <w:top w:val="none" w:sz="0" w:space="0" w:color="auto"/>
            <w:left w:val="none" w:sz="0" w:space="0" w:color="auto"/>
            <w:bottom w:val="none" w:sz="0" w:space="0" w:color="auto"/>
            <w:right w:val="none" w:sz="0" w:space="0" w:color="auto"/>
          </w:divBdr>
        </w:div>
        <w:div w:id="483549045">
          <w:marLeft w:val="0"/>
          <w:marRight w:val="0"/>
          <w:marTop w:val="0"/>
          <w:marBottom w:val="0"/>
          <w:divBdr>
            <w:top w:val="none" w:sz="0" w:space="0" w:color="auto"/>
            <w:left w:val="none" w:sz="0" w:space="0" w:color="auto"/>
            <w:bottom w:val="none" w:sz="0" w:space="0" w:color="auto"/>
            <w:right w:val="none" w:sz="0" w:space="0" w:color="auto"/>
          </w:divBdr>
        </w:div>
        <w:div w:id="953563842">
          <w:marLeft w:val="0"/>
          <w:marRight w:val="0"/>
          <w:marTop w:val="0"/>
          <w:marBottom w:val="0"/>
          <w:divBdr>
            <w:top w:val="none" w:sz="0" w:space="0" w:color="auto"/>
            <w:left w:val="none" w:sz="0" w:space="0" w:color="auto"/>
            <w:bottom w:val="none" w:sz="0" w:space="0" w:color="auto"/>
            <w:right w:val="none" w:sz="0" w:space="0" w:color="auto"/>
          </w:divBdr>
        </w:div>
        <w:div w:id="1002658839">
          <w:marLeft w:val="0"/>
          <w:marRight w:val="0"/>
          <w:marTop w:val="0"/>
          <w:marBottom w:val="0"/>
          <w:divBdr>
            <w:top w:val="none" w:sz="0" w:space="0" w:color="auto"/>
            <w:left w:val="none" w:sz="0" w:space="0" w:color="auto"/>
            <w:bottom w:val="none" w:sz="0" w:space="0" w:color="auto"/>
            <w:right w:val="none" w:sz="0" w:space="0" w:color="auto"/>
          </w:divBdr>
        </w:div>
        <w:div w:id="187720979">
          <w:marLeft w:val="0"/>
          <w:marRight w:val="0"/>
          <w:marTop w:val="0"/>
          <w:marBottom w:val="0"/>
          <w:divBdr>
            <w:top w:val="none" w:sz="0" w:space="0" w:color="auto"/>
            <w:left w:val="none" w:sz="0" w:space="0" w:color="auto"/>
            <w:bottom w:val="none" w:sz="0" w:space="0" w:color="auto"/>
            <w:right w:val="none" w:sz="0" w:space="0" w:color="auto"/>
          </w:divBdr>
        </w:div>
        <w:div w:id="1009915648">
          <w:marLeft w:val="0"/>
          <w:marRight w:val="0"/>
          <w:marTop w:val="0"/>
          <w:marBottom w:val="0"/>
          <w:divBdr>
            <w:top w:val="none" w:sz="0" w:space="0" w:color="auto"/>
            <w:left w:val="none" w:sz="0" w:space="0" w:color="auto"/>
            <w:bottom w:val="none" w:sz="0" w:space="0" w:color="auto"/>
            <w:right w:val="none" w:sz="0" w:space="0" w:color="auto"/>
          </w:divBdr>
        </w:div>
        <w:div w:id="1546680912">
          <w:marLeft w:val="0"/>
          <w:marRight w:val="0"/>
          <w:marTop w:val="0"/>
          <w:marBottom w:val="0"/>
          <w:divBdr>
            <w:top w:val="none" w:sz="0" w:space="0" w:color="auto"/>
            <w:left w:val="none" w:sz="0" w:space="0" w:color="auto"/>
            <w:bottom w:val="none" w:sz="0" w:space="0" w:color="auto"/>
            <w:right w:val="none" w:sz="0" w:space="0" w:color="auto"/>
          </w:divBdr>
        </w:div>
        <w:div w:id="174198710">
          <w:marLeft w:val="0"/>
          <w:marRight w:val="0"/>
          <w:marTop w:val="0"/>
          <w:marBottom w:val="0"/>
          <w:divBdr>
            <w:top w:val="none" w:sz="0" w:space="0" w:color="auto"/>
            <w:left w:val="none" w:sz="0" w:space="0" w:color="auto"/>
            <w:bottom w:val="none" w:sz="0" w:space="0" w:color="auto"/>
            <w:right w:val="none" w:sz="0" w:space="0" w:color="auto"/>
          </w:divBdr>
        </w:div>
        <w:div w:id="1227883344">
          <w:marLeft w:val="0"/>
          <w:marRight w:val="0"/>
          <w:marTop w:val="0"/>
          <w:marBottom w:val="0"/>
          <w:divBdr>
            <w:top w:val="none" w:sz="0" w:space="0" w:color="auto"/>
            <w:left w:val="none" w:sz="0" w:space="0" w:color="auto"/>
            <w:bottom w:val="none" w:sz="0" w:space="0" w:color="auto"/>
            <w:right w:val="none" w:sz="0" w:space="0" w:color="auto"/>
          </w:divBdr>
        </w:div>
        <w:div w:id="641810733">
          <w:marLeft w:val="0"/>
          <w:marRight w:val="0"/>
          <w:marTop w:val="0"/>
          <w:marBottom w:val="0"/>
          <w:divBdr>
            <w:top w:val="none" w:sz="0" w:space="0" w:color="auto"/>
            <w:left w:val="none" w:sz="0" w:space="0" w:color="auto"/>
            <w:bottom w:val="none" w:sz="0" w:space="0" w:color="auto"/>
            <w:right w:val="none" w:sz="0" w:space="0" w:color="auto"/>
          </w:divBdr>
        </w:div>
        <w:div w:id="65762191">
          <w:marLeft w:val="0"/>
          <w:marRight w:val="0"/>
          <w:marTop w:val="0"/>
          <w:marBottom w:val="0"/>
          <w:divBdr>
            <w:top w:val="none" w:sz="0" w:space="0" w:color="auto"/>
            <w:left w:val="none" w:sz="0" w:space="0" w:color="auto"/>
            <w:bottom w:val="none" w:sz="0" w:space="0" w:color="auto"/>
            <w:right w:val="none" w:sz="0" w:space="0" w:color="auto"/>
          </w:divBdr>
        </w:div>
        <w:div w:id="1494645306">
          <w:marLeft w:val="0"/>
          <w:marRight w:val="0"/>
          <w:marTop w:val="0"/>
          <w:marBottom w:val="0"/>
          <w:divBdr>
            <w:top w:val="none" w:sz="0" w:space="0" w:color="auto"/>
            <w:left w:val="none" w:sz="0" w:space="0" w:color="auto"/>
            <w:bottom w:val="none" w:sz="0" w:space="0" w:color="auto"/>
            <w:right w:val="none" w:sz="0" w:space="0" w:color="auto"/>
          </w:divBdr>
        </w:div>
        <w:div w:id="923807863">
          <w:marLeft w:val="0"/>
          <w:marRight w:val="0"/>
          <w:marTop w:val="0"/>
          <w:marBottom w:val="0"/>
          <w:divBdr>
            <w:top w:val="none" w:sz="0" w:space="0" w:color="auto"/>
            <w:left w:val="none" w:sz="0" w:space="0" w:color="auto"/>
            <w:bottom w:val="none" w:sz="0" w:space="0" w:color="auto"/>
            <w:right w:val="none" w:sz="0" w:space="0" w:color="auto"/>
          </w:divBdr>
        </w:div>
        <w:div w:id="1223905336">
          <w:marLeft w:val="0"/>
          <w:marRight w:val="0"/>
          <w:marTop w:val="0"/>
          <w:marBottom w:val="0"/>
          <w:divBdr>
            <w:top w:val="none" w:sz="0" w:space="0" w:color="auto"/>
            <w:left w:val="none" w:sz="0" w:space="0" w:color="auto"/>
            <w:bottom w:val="none" w:sz="0" w:space="0" w:color="auto"/>
            <w:right w:val="none" w:sz="0" w:space="0" w:color="auto"/>
          </w:divBdr>
        </w:div>
        <w:div w:id="604575109">
          <w:marLeft w:val="0"/>
          <w:marRight w:val="0"/>
          <w:marTop w:val="0"/>
          <w:marBottom w:val="0"/>
          <w:divBdr>
            <w:top w:val="none" w:sz="0" w:space="0" w:color="auto"/>
            <w:left w:val="none" w:sz="0" w:space="0" w:color="auto"/>
            <w:bottom w:val="none" w:sz="0" w:space="0" w:color="auto"/>
            <w:right w:val="none" w:sz="0" w:space="0" w:color="auto"/>
          </w:divBdr>
        </w:div>
        <w:div w:id="540096159">
          <w:marLeft w:val="0"/>
          <w:marRight w:val="0"/>
          <w:marTop w:val="0"/>
          <w:marBottom w:val="0"/>
          <w:divBdr>
            <w:top w:val="none" w:sz="0" w:space="0" w:color="auto"/>
            <w:left w:val="none" w:sz="0" w:space="0" w:color="auto"/>
            <w:bottom w:val="none" w:sz="0" w:space="0" w:color="auto"/>
            <w:right w:val="none" w:sz="0" w:space="0" w:color="auto"/>
          </w:divBdr>
        </w:div>
        <w:div w:id="116071130">
          <w:marLeft w:val="0"/>
          <w:marRight w:val="0"/>
          <w:marTop w:val="0"/>
          <w:marBottom w:val="0"/>
          <w:divBdr>
            <w:top w:val="none" w:sz="0" w:space="0" w:color="auto"/>
            <w:left w:val="none" w:sz="0" w:space="0" w:color="auto"/>
            <w:bottom w:val="none" w:sz="0" w:space="0" w:color="auto"/>
            <w:right w:val="none" w:sz="0" w:space="0" w:color="auto"/>
          </w:divBdr>
        </w:div>
        <w:div w:id="509687814">
          <w:marLeft w:val="0"/>
          <w:marRight w:val="0"/>
          <w:marTop w:val="0"/>
          <w:marBottom w:val="0"/>
          <w:divBdr>
            <w:top w:val="none" w:sz="0" w:space="0" w:color="auto"/>
            <w:left w:val="none" w:sz="0" w:space="0" w:color="auto"/>
            <w:bottom w:val="none" w:sz="0" w:space="0" w:color="auto"/>
            <w:right w:val="none" w:sz="0" w:space="0" w:color="auto"/>
          </w:divBdr>
        </w:div>
        <w:div w:id="1639340233">
          <w:marLeft w:val="0"/>
          <w:marRight w:val="0"/>
          <w:marTop w:val="0"/>
          <w:marBottom w:val="0"/>
          <w:divBdr>
            <w:top w:val="none" w:sz="0" w:space="0" w:color="auto"/>
            <w:left w:val="none" w:sz="0" w:space="0" w:color="auto"/>
            <w:bottom w:val="none" w:sz="0" w:space="0" w:color="auto"/>
            <w:right w:val="none" w:sz="0" w:space="0" w:color="auto"/>
          </w:divBdr>
        </w:div>
        <w:div w:id="656496504">
          <w:marLeft w:val="0"/>
          <w:marRight w:val="0"/>
          <w:marTop w:val="0"/>
          <w:marBottom w:val="0"/>
          <w:divBdr>
            <w:top w:val="none" w:sz="0" w:space="0" w:color="auto"/>
            <w:left w:val="none" w:sz="0" w:space="0" w:color="auto"/>
            <w:bottom w:val="none" w:sz="0" w:space="0" w:color="auto"/>
            <w:right w:val="none" w:sz="0" w:space="0" w:color="auto"/>
          </w:divBdr>
        </w:div>
        <w:div w:id="1049501503">
          <w:marLeft w:val="0"/>
          <w:marRight w:val="0"/>
          <w:marTop w:val="0"/>
          <w:marBottom w:val="0"/>
          <w:divBdr>
            <w:top w:val="none" w:sz="0" w:space="0" w:color="auto"/>
            <w:left w:val="none" w:sz="0" w:space="0" w:color="auto"/>
            <w:bottom w:val="none" w:sz="0" w:space="0" w:color="auto"/>
            <w:right w:val="none" w:sz="0" w:space="0" w:color="auto"/>
          </w:divBdr>
        </w:div>
        <w:div w:id="1399211149">
          <w:marLeft w:val="0"/>
          <w:marRight w:val="0"/>
          <w:marTop w:val="0"/>
          <w:marBottom w:val="0"/>
          <w:divBdr>
            <w:top w:val="none" w:sz="0" w:space="0" w:color="auto"/>
            <w:left w:val="none" w:sz="0" w:space="0" w:color="auto"/>
            <w:bottom w:val="none" w:sz="0" w:space="0" w:color="auto"/>
            <w:right w:val="none" w:sz="0" w:space="0" w:color="auto"/>
          </w:divBdr>
        </w:div>
        <w:div w:id="1926527597">
          <w:marLeft w:val="0"/>
          <w:marRight w:val="0"/>
          <w:marTop w:val="0"/>
          <w:marBottom w:val="0"/>
          <w:divBdr>
            <w:top w:val="none" w:sz="0" w:space="0" w:color="auto"/>
            <w:left w:val="none" w:sz="0" w:space="0" w:color="auto"/>
            <w:bottom w:val="none" w:sz="0" w:space="0" w:color="auto"/>
            <w:right w:val="none" w:sz="0" w:space="0" w:color="auto"/>
          </w:divBdr>
        </w:div>
        <w:div w:id="1447115145">
          <w:marLeft w:val="0"/>
          <w:marRight w:val="0"/>
          <w:marTop w:val="0"/>
          <w:marBottom w:val="0"/>
          <w:divBdr>
            <w:top w:val="none" w:sz="0" w:space="0" w:color="auto"/>
            <w:left w:val="none" w:sz="0" w:space="0" w:color="auto"/>
            <w:bottom w:val="none" w:sz="0" w:space="0" w:color="auto"/>
            <w:right w:val="none" w:sz="0" w:space="0" w:color="auto"/>
          </w:divBdr>
        </w:div>
        <w:div w:id="1327782692">
          <w:marLeft w:val="0"/>
          <w:marRight w:val="0"/>
          <w:marTop w:val="0"/>
          <w:marBottom w:val="0"/>
          <w:divBdr>
            <w:top w:val="none" w:sz="0" w:space="0" w:color="auto"/>
            <w:left w:val="none" w:sz="0" w:space="0" w:color="auto"/>
            <w:bottom w:val="none" w:sz="0" w:space="0" w:color="auto"/>
            <w:right w:val="none" w:sz="0" w:space="0" w:color="auto"/>
          </w:divBdr>
        </w:div>
        <w:div w:id="639460956">
          <w:marLeft w:val="0"/>
          <w:marRight w:val="0"/>
          <w:marTop w:val="0"/>
          <w:marBottom w:val="0"/>
          <w:divBdr>
            <w:top w:val="none" w:sz="0" w:space="0" w:color="auto"/>
            <w:left w:val="none" w:sz="0" w:space="0" w:color="auto"/>
            <w:bottom w:val="none" w:sz="0" w:space="0" w:color="auto"/>
            <w:right w:val="none" w:sz="0" w:space="0" w:color="auto"/>
          </w:divBdr>
        </w:div>
        <w:div w:id="144322025">
          <w:marLeft w:val="0"/>
          <w:marRight w:val="0"/>
          <w:marTop w:val="0"/>
          <w:marBottom w:val="0"/>
          <w:divBdr>
            <w:top w:val="none" w:sz="0" w:space="0" w:color="auto"/>
            <w:left w:val="none" w:sz="0" w:space="0" w:color="auto"/>
            <w:bottom w:val="none" w:sz="0" w:space="0" w:color="auto"/>
            <w:right w:val="none" w:sz="0" w:space="0" w:color="auto"/>
          </w:divBdr>
        </w:div>
        <w:div w:id="1552305286">
          <w:marLeft w:val="0"/>
          <w:marRight w:val="0"/>
          <w:marTop w:val="0"/>
          <w:marBottom w:val="0"/>
          <w:divBdr>
            <w:top w:val="none" w:sz="0" w:space="0" w:color="auto"/>
            <w:left w:val="none" w:sz="0" w:space="0" w:color="auto"/>
            <w:bottom w:val="none" w:sz="0" w:space="0" w:color="auto"/>
            <w:right w:val="none" w:sz="0" w:space="0" w:color="auto"/>
          </w:divBdr>
        </w:div>
        <w:div w:id="1235779301">
          <w:marLeft w:val="0"/>
          <w:marRight w:val="0"/>
          <w:marTop w:val="0"/>
          <w:marBottom w:val="0"/>
          <w:divBdr>
            <w:top w:val="none" w:sz="0" w:space="0" w:color="auto"/>
            <w:left w:val="none" w:sz="0" w:space="0" w:color="auto"/>
            <w:bottom w:val="none" w:sz="0" w:space="0" w:color="auto"/>
            <w:right w:val="none" w:sz="0" w:space="0" w:color="auto"/>
          </w:divBdr>
        </w:div>
        <w:div w:id="1062096646">
          <w:marLeft w:val="0"/>
          <w:marRight w:val="0"/>
          <w:marTop w:val="0"/>
          <w:marBottom w:val="0"/>
          <w:divBdr>
            <w:top w:val="none" w:sz="0" w:space="0" w:color="auto"/>
            <w:left w:val="none" w:sz="0" w:space="0" w:color="auto"/>
            <w:bottom w:val="none" w:sz="0" w:space="0" w:color="auto"/>
            <w:right w:val="none" w:sz="0" w:space="0" w:color="auto"/>
          </w:divBdr>
        </w:div>
        <w:div w:id="1220169157">
          <w:marLeft w:val="0"/>
          <w:marRight w:val="0"/>
          <w:marTop w:val="0"/>
          <w:marBottom w:val="0"/>
          <w:divBdr>
            <w:top w:val="none" w:sz="0" w:space="0" w:color="auto"/>
            <w:left w:val="none" w:sz="0" w:space="0" w:color="auto"/>
            <w:bottom w:val="none" w:sz="0" w:space="0" w:color="auto"/>
            <w:right w:val="none" w:sz="0" w:space="0" w:color="auto"/>
          </w:divBdr>
        </w:div>
        <w:div w:id="187915512">
          <w:marLeft w:val="0"/>
          <w:marRight w:val="0"/>
          <w:marTop w:val="0"/>
          <w:marBottom w:val="0"/>
          <w:divBdr>
            <w:top w:val="none" w:sz="0" w:space="0" w:color="auto"/>
            <w:left w:val="none" w:sz="0" w:space="0" w:color="auto"/>
            <w:bottom w:val="none" w:sz="0" w:space="0" w:color="auto"/>
            <w:right w:val="none" w:sz="0" w:space="0" w:color="auto"/>
          </w:divBdr>
        </w:div>
        <w:div w:id="756444463">
          <w:marLeft w:val="0"/>
          <w:marRight w:val="0"/>
          <w:marTop w:val="0"/>
          <w:marBottom w:val="0"/>
          <w:divBdr>
            <w:top w:val="none" w:sz="0" w:space="0" w:color="auto"/>
            <w:left w:val="none" w:sz="0" w:space="0" w:color="auto"/>
            <w:bottom w:val="none" w:sz="0" w:space="0" w:color="auto"/>
            <w:right w:val="none" w:sz="0" w:space="0" w:color="auto"/>
          </w:divBdr>
        </w:div>
        <w:div w:id="1471556931">
          <w:marLeft w:val="0"/>
          <w:marRight w:val="0"/>
          <w:marTop w:val="0"/>
          <w:marBottom w:val="0"/>
          <w:divBdr>
            <w:top w:val="none" w:sz="0" w:space="0" w:color="auto"/>
            <w:left w:val="none" w:sz="0" w:space="0" w:color="auto"/>
            <w:bottom w:val="none" w:sz="0" w:space="0" w:color="auto"/>
            <w:right w:val="none" w:sz="0" w:space="0" w:color="auto"/>
          </w:divBdr>
        </w:div>
        <w:div w:id="1792164547">
          <w:marLeft w:val="0"/>
          <w:marRight w:val="0"/>
          <w:marTop w:val="0"/>
          <w:marBottom w:val="0"/>
          <w:divBdr>
            <w:top w:val="none" w:sz="0" w:space="0" w:color="auto"/>
            <w:left w:val="none" w:sz="0" w:space="0" w:color="auto"/>
            <w:bottom w:val="none" w:sz="0" w:space="0" w:color="auto"/>
            <w:right w:val="none" w:sz="0" w:space="0" w:color="auto"/>
          </w:divBdr>
        </w:div>
        <w:div w:id="1584021551">
          <w:marLeft w:val="0"/>
          <w:marRight w:val="0"/>
          <w:marTop w:val="0"/>
          <w:marBottom w:val="0"/>
          <w:divBdr>
            <w:top w:val="none" w:sz="0" w:space="0" w:color="auto"/>
            <w:left w:val="none" w:sz="0" w:space="0" w:color="auto"/>
            <w:bottom w:val="none" w:sz="0" w:space="0" w:color="auto"/>
            <w:right w:val="none" w:sz="0" w:space="0" w:color="auto"/>
          </w:divBdr>
        </w:div>
        <w:div w:id="1465464065">
          <w:marLeft w:val="0"/>
          <w:marRight w:val="0"/>
          <w:marTop w:val="0"/>
          <w:marBottom w:val="0"/>
          <w:divBdr>
            <w:top w:val="none" w:sz="0" w:space="0" w:color="auto"/>
            <w:left w:val="none" w:sz="0" w:space="0" w:color="auto"/>
            <w:bottom w:val="none" w:sz="0" w:space="0" w:color="auto"/>
            <w:right w:val="none" w:sz="0" w:space="0" w:color="auto"/>
          </w:divBdr>
        </w:div>
        <w:div w:id="185675467">
          <w:marLeft w:val="0"/>
          <w:marRight w:val="0"/>
          <w:marTop w:val="0"/>
          <w:marBottom w:val="0"/>
          <w:divBdr>
            <w:top w:val="none" w:sz="0" w:space="0" w:color="auto"/>
            <w:left w:val="none" w:sz="0" w:space="0" w:color="auto"/>
            <w:bottom w:val="none" w:sz="0" w:space="0" w:color="auto"/>
            <w:right w:val="none" w:sz="0" w:space="0" w:color="auto"/>
          </w:divBdr>
        </w:div>
        <w:div w:id="954215668">
          <w:marLeft w:val="0"/>
          <w:marRight w:val="0"/>
          <w:marTop w:val="0"/>
          <w:marBottom w:val="0"/>
          <w:divBdr>
            <w:top w:val="none" w:sz="0" w:space="0" w:color="auto"/>
            <w:left w:val="none" w:sz="0" w:space="0" w:color="auto"/>
            <w:bottom w:val="none" w:sz="0" w:space="0" w:color="auto"/>
            <w:right w:val="none" w:sz="0" w:space="0" w:color="auto"/>
          </w:divBdr>
        </w:div>
        <w:div w:id="787360245">
          <w:marLeft w:val="0"/>
          <w:marRight w:val="0"/>
          <w:marTop w:val="0"/>
          <w:marBottom w:val="0"/>
          <w:divBdr>
            <w:top w:val="none" w:sz="0" w:space="0" w:color="auto"/>
            <w:left w:val="none" w:sz="0" w:space="0" w:color="auto"/>
            <w:bottom w:val="none" w:sz="0" w:space="0" w:color="auto"/>
            <w:right w:val="none" w:sz="0" w:space="0" w:color="auto"/>
          </w:divBdr>
        </w:div>
        <w:div w:id="604390797">
          <w:marLeft w:val="0"/>
          <w:marRight w:val="0"/>
          <w:marTop w:val="0"/>
          <w:marBottom w:val="0"/>
          <w:divBdr>
            <w:top w:val="none" w:sz="0" w:space="0" w:color="auto"/>
            <w:left w:val="none" w:sz="0" w:space="0" w:color="auto"/>
            <w:bottom w:val="none" w:sz="0" w:space="0" w:color="auto"/>
            <w:right w:val="none" w:sz="0" w:space="0" w:color="auto"/>
          </w:divBdr>
        </w:div>
        <w:div w:id="1610501709">
          <w:marLeft w:val="0"/>
          <w:marRight w:val="0"/>
          <w:marTop w:val="0"/>
          <w:marBottom w:val="0"/>
          <w:divBdr>
            <w:top w:val="none" w:sz="0" w:space="0" w:color="auto"/>
            <w:left w:val="none" w:sz="0" w:space="0" w:color="auto"/>
            <w:bottom w:val="none" w:sz="0" w:space="0" w:color="auto"/>
            <w:right w:val="none" w:sz="0" w:space="0" w:color="auto"/>
          </w:divBdr>
        </w:div>
        <w:div w:id="2034762547">
          <w:marLeft w:val="0"/>
          <w:marRight w:val="0"/>
          <w:marTop w:val="0"/>
          <w:marBottom w:val="0"/>
          <w:divBdr>
            <w:top w:val="none" w:sz="0" w:space="0" w:color="auto"/>
            <w:left w:val="none" w:sz="0" w:space="0" w:color="auto"/>
            <w:bottom w:val="none" w:sz="0" w:space="0" w:color="auto"/>
            <w:right w:val="none" w:sz="0" w:space="0" w:color="auto"/>
          </w:divBdr>
        </w:div>
        <w:div w:id="849219497">
          <w:marLeft w:val="0"/>
          <w:marRight w:val="0"/>
          <w:marTop w:val="0"/>
          <w:marBottom w:val="0"/>
          <w:divBdr>
            <w:top w:val="none" w:sz="0" w:space="0" w:color="auto"/>
            <w:left w:val="none" w:sz="0" w:space="0" w:color="auto"/>
            <w:bottom w:val="none" w:sz="0" w:space="0" w:color="auto"/>
            <w:right w:val="none" w:sz="0" w:space="0" w:color="auto"/>
          </w:divBdr>
        </w:div>
        <w:div w:id="1513497690">
          <w:marLeft w:val="0"/>
          <w:marRight w:val="0"/>
          <w:marTop w:val="0"/>
          <w:marBottom w:val="0"/>
          <w:divBdr>
            <w:top w:val="none" w:sz="0" w:space="0" w:color="auto"/>
            <w:left w:val="none" w:sz="0" w:space="0" w:color="auto"/>
            <w:bottom w:val="none" w:sz="0" w:space="0" w:color="auto"/>
            <w:right w:val="none" w:sz="0" w:space="0" w:color="auto"/>
          </w:divBdr>
        </w:div>
        <w:div w:id="519008278">
          <w:marLeft w:val="0"/>
          <w:marRight w:val="0"/>
          <w:marTop w:val="0"/>
          <w:marBottom w:val="0"/>
          <w:divBdr>
            <w:top w:val="none" w:sz="0" w:space="0" w:color="auto"/>
            <w:left w:val="none" w:sz="0" w:space="0" w:color="auto"/>
            <w:bottom w:val="none" w:sz="0" w:space="0" w:color="auto"/>
            <w:right w:val="none" w:sz="0" w:space="0" w:color="auto"/>
          </w:divBdr>
        </w:div>
        <w:div w:id="800537920">
          <w:marLeft w:val="0"/>
          <w:marRight w:val="0"/>
          <w:marTop w:val="0"/>
          <w:marBottom w:val="0"/>
          <w:divBdr>
            <w:top w:val="none" w:sz="0" w:space="0" w:color="auto"/>
            <w:left w:val="none" w:sz="0" w:space="0" w:color="auto"/>
            <w:bottom w:val="none" w:sz="0" w:space="0" w:color="auto"/>
            <w:right w:val="none" w:sz="0" w:space="0" w:color="auto"/>
          </w:divBdr>
        </w:div>
        <w:div w:id="1235354652">
          <w:marLeft w:val="0"/>
          <w:marRight w:val="0"/>
          <w:marTop w:val="0"/>
          <w:marBottom w:val="0"/>
          <w:divBdr>
            <w:top w:val="none" w:sz="0" w:space="0" w:color="auto"/>
            <w:left w:val="none" w:sz="0" w:space="0" w:color="auto"/>
            <w:bottom w:val="none" w:sz="0" w:space="0" w:color="auto"/>
            <w:right w:val="none" w:sz="0" w:space="0" w:color="auto"/>
          </w:divBdr>
        </w:div>
        <w:div w:id="837231638">
          <w:marLeft w:val="0"/>
          <w:marRight w:val="0"/>
          <w:marTop w:val="0"/>
          <w:marBottom w:val="0"/>
          <w:divBdr>
            <w:top w:val="none" w:sz="0" w:space="0" w:color="auto"/>
            <w:left w:val="none" w:sz="0" w:space="0" w:color="auto"/>
            <w:bottom w:val="none" w:sz="0" w:space="0" w:color="auto"/>
            <w:right w:val="none" w:sz="0" w:space="0" w:color="auto"/>
          </w:divBdr>
        </w:div>
        <w:div w:id="2055544078">
          <w:marLeft w:val="0"/>
          <w:marRight w:val="0"/>
          <w:marTop w:val="0"/>
          <w:marBottom w:val="0"/>
          <w:divBdr>
            <w:top w:val="none" w:sz="0" w:space="0" w:color="auto"/>
            <w:left w:val="none" w:sz="0" w:space="0" w:color="auto"/>
            <w:bottom w:val="none" w:sz="0" w:space="0" w:color="auto"/>
            <w:right w:val="none" w:sz="0" w:space="0" w:color="auto"/>
          </w:divBdr>
        </w:div>
        <w:div w:id="1068042143">
          <w:marLeft w:val="0"/>
          <w:marRight w:val="0"/>
          <w:marTop w:val="0"/>
          <w:marBottom w:val="0"/>
          <w:divBdr>
            <w:top w:val="none" w:sz="0" w:space="0" w:color="auto"/>
            <w:left w:val="none" w:sz="0" w:space="0" w:color="auto"/>
            <w:bottom w:val="none" w:sz="0" w:space="0" w:color="auto"/>
            <w:right w:val="none" w:sz="0" w:space="0" w:color="auto"/>
          </w:divBdr>
        </w:div>
        <w:div w:id="2000186194">
          <w:marLeft w:val="0"/>
          <w:marRight w:val="0"/>
          <w:marTop w:val="0"/>
          <w:marBottom w:val="0"/>
          <w:divBdr>
            <w:top w:val="none" w:sz="0" w:space="0" w:color="auto"/>
            <w:left w:val="none" w:sz="0" w:space="0" w:color="auto"/>
            <w:bottom w:val="none" w:sz="0" w:space="0" w:color="auto"/>
            <w:right w:val="none" w:sz="0" w:space="0" w:color="auto"/>
          </w:divBdr>
        </w:div>
        <w:div w:id="1120489142">
          <w:marLeft w:val="0"/>
          <w:marRight w:val="0"/>
          <w:marTop w:val="0"/>
          <w:marBottom w:val="0"/>
          <w:divBdr>
            <w:top w:val="none" w:sz="0" w:space="0" w:color="auto"/>
            <w:left w:val="none" w:sz="0" w:space="0" w:color="auto"/>
            <w:bottom w:val="none" w:sz="0" w:space="0" w:color="auto"/>
            <w:right w:val="none" w:sz="0" w:space="0" w:color="auto"/>
          </w:divBdr>
        </w:div>
        <w:div w:id="1204366948">
          <w:marLeft w:val="0"/>
          <w:marRight w:val="0"/>
          <w:marTop w:val="0"/>
          <w:marBottom w:val="0"/>
          <w:divBdr>
            <w:top w:val="none" w:sz="0" w:space="0" w:color="auto"/>
            <w:left w:val="none" w:sz="0" w:space="0" w:color="auto"/>
            <w:bottom w:val="none" w:sz="0" w:space="0" w:color="auto"/>
            <w:right w:val="none" w:sz="0" w:space="0" w:color="auto"/>
          </w:divBdr>
        </w:div>
        <w:div w:id="973026060">
          <w:marLeft w:val="0"/>
          <w:marRight w:val="0"/>
          <w:marTop w:val="0"/>
          <w:marBottom w:val="0"/>
          <w:divBdr>
            <w:top w:val="none" w:sz="0" w:space="0" w:color="auto"/>
            <w:left w:val="none" w:sz="0" w:space="0" w:color="auto"/>
            <w:bottom w:val="none" w:sz="0" w:space="0" w:color="auto"/>
            <w:right w:val="none" w:sz="0" w:space="0" w:color="auto"/>
          </w:divBdr>
        </w:div>
        <w:div w:id="1775634458">
          <w:marLeft w:val="0"/>
          <w:marRight w:val="0"/>
          <w:marTop w:val="0"/>
          <w:marBottom w:val="0"/>
          <w:divBdr>
            <w:top w:val="none" w:sz="0" w:space="0" w:color="auto"/>
            <w:left w:val="none" w:sz="0" w:space="0" w:color="auto"/>
            <w:bottom w:val="none" w:sz="0" w:space="0" w:color="auto"/>
            <w:right w:val="none" w:sz="0" w:space="0" w:color="auto"/>
          </w:divBdr>
        </w:div>
        <w:div w:id="1711295990">
          <w:marLeft w:val="0"/>
          <w:marRight w:val="0"/>
          <w:marTop w:val="0"/>
          <w:marBottom w:val="0"/>
          <w:divBdr>
            <w:top w:val="none" w:sz="0" w:space="0" w:color="auto"/>
            <w:left w:val="none" w:sz="0" w:space="0" w:color="auto"/>
            <w:bottom w:val="none" w:sz="0" w:space="0" w:color="auto"/>
            <w:right w:val="none" w:sz="0" w:space="0" w:color="auto"/>
          </w:divBdr>
        </w:div>
        <w:div w:id="2056081984">
          <w:marLeft w:val="0"/>
          <w:marRight w:val="0"/>
          <w:marTop w:val="0"/>
          <w:marBottom w:val="0"/>
          <w:divBdr>
            <w:top w:val="none" w:sz="0" w:space="0" w:color="auto"/>
            <w:left w:val="none" w:sz="0" w:space="0" w:color="auto"/>
            <w:bottom w:val="none" w:sz="0" w:space="0" w:color="auto"/>
            <w:right w:val="none" w:sz="0" w:space="0" w:color="auto"/>
          </w:divBdr>
        </w:div>
        <w:div w:id="132602332">
          <w:marLeft w:val="0"/>
          <w:marRight w:val="0"/>
          <w:marTop w:val="0"/>
          <w:marBottom w:val="0"/>
          <w:divBdr>
            <w:top w:val="none" w:sz="0" w:space="0" w:color="auto"/>
            <w:left w:val="none" w:sz="0" w:space="0" w:color="auto"/>
            <w:bottom w:val="none" w:sz="0" w:space="0" w:color="auto"/>
            <w:right w:val="none" w:sz="0" w:space="0" w:color="auto"/>
          </w:divBdr>
        </w:div>
        <w:div w:id="1854952426">
          <w:marLeft w:val="0"/>
          <w:marRight w:val="0"/>
          <w:marTop w:val="0"/>
          <w:marBottom w:val="0"/>
          <w:divBdr>
            <w:top w:val="none" w:sz="0" w:space="0" w:color="auto"/>
            <w:left w:val="none" w:sz="0" w:space="0" w:color="auto"/>
            <w:bottom w:val="none" w:sz="0" w:space="0" w:color="auto"/>
            <w:right w:val="none" w:sz="0" w:space="0" w:color="auto"/>
          </w:divBdr>
        </w:div>
        <w:div w:id="1563565937">
          <w:marLeft w:val="0"/>
          <w:marRight w:val="0"/>
          <w:marTop w:val="0"/>
          <w:marBottom w:val="0"/>
          <w:divBdr>
            <w:top w:val="none" w:sz="0" w:space="0" w:color="auto"/>
            <w:left w:val="none" w:sz="0" w:space="0" w:color="auto"/>
            <w:bottom w:val="none" w:sz="0" w:space="0" w:color="auto"/>
            <w:right w:val="none" w:sz="0" w:space="0" w:color="auto"/>
          </w:divBdr>
        </w:div>
        <w:div w:id="1229418576">
          <w:marLeft w:val="0"/>
          <w:marRight w:val="0"/>
          <w:marTop w:val="0"/>
          <w:marBottom w:val="0"/>
          <w:divBdr>
            <w:top w:val="none" w:sz="0" w:space="0" w:color="auto"/>
            <w:left w:val="none" w:sz="0" w:space="0" w:color="auto"/>
            <w:bottom w:val="none" w:sz="0" w:space="0" w:color="auto"/>
            <w:right w:val="none" w:sz="0" w:space="0" w:color="auto"/>
          </w:divBdr>
        </w:div>
        <w:div w:id="1547138897">
          <w:marLeft w:val="0"/>
          <w:marRight w:val="0"/>
          <w:marTop w:val="0"/>
          <w:marBottom w:val="0"/>
          <w:divBdr>
            <w:top w:val="none" w:sz="0" w:space="0" w:color="auto"/>
            <w:left w:val="none" w:sz="0" w:space="0" w:color="auto"/>
            <w:bottom w:val="none" w:sz="0" w:space="0" w:color="auto"/>
            <w:right w:val="none" w:sz="0" w:space="0" w:color="auto"/>
          </w:divBdr>
        </w:div>
        <w:div w:id="402416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2285</Words>
  <Characters>13029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Шалюта</dc:creator>
  <cp:keywords/>
  <dc:description/>
  <cp:lastModifiedBy>Олег Шалюта</cp:lastModifiedBy>
  <cp:revision>1</cp:revision>
  <dcterms:created xsi:type="dcterms:W3CDTF">2023-08-23T09:59:00Z</dcterms:created>
  <dcterms:modified xsi:type="dcterms:W3CDTF">2023-08-23T10:38:00Z</dcterms:modified>
</cp:coreProperties>
</file>