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1B55" w:rsidRPr="004F1326" w:rsidRDefault="00A21B55" w:rsidP="00A21B55">
      <w:pPr>
        <w:spacing w:before="20"/>
        <w:jc w:val="center"/>
        <w:rPr>
          <w:b/>
          <w:bCs/>
          <w:sz w:val="28"/>
          <w:szCs w:val="28"/>
        </w:rPr>
      </w:pPr>
      <w:r w:rsidRPr="004F1326">
        <w:rPr>
          <w:b/>
          <w:bCs/>
          <w:sz w:val="28"/>
          <w:szCs w:val="28"/>
        </w:rPr>
        <w:t>Інформація</w:t>
      </w:r>
    </w:p>
    <w:p w:rsidR="00A21B55" w:rsidRPr="004F1326" w:rsidRDefault="00A21B55" w:rsidP="00A21B55">
      <w:pPr>
        <w:spacing w:before="20"/>
        <w:jc w:val="center"/>
        <w:rPr>
          <w:b/>
          <w:bCs/>
          <w:sz w:val="28"/>
          <w:szCs w:val="28"/>
        </w:rPr>
      </w:pPr>
      <w:r w:rsidRPr="004F1326">
        <w:rPr>
          <w:b/>
          <w:bCs/>
          <w:sz w:val="28"/>
          <w:szCs w:val="28"/>
        </w:rPr>
        <w:t>щодо результатів фінансово-господарської діяльності підприємств,</w:t>
      </w:r>
    </w:p>
    <w:p w:rsidR="00A21B55" w:rsidRPr="004F1326" w:rsidRDefault="00A21B55" w:rsidP="00A21B55">
      <w:pPr>
        <w:spacing w:before="20"/>
        <w:jc w:val="center"/>
        <w:rPr>
          <w:b/>
          <w:bCs/>
          <w:sz w:val="28"/>
          <w:szCs w:val="28"/>
        </w:rPr>
      </w:pPr>
      <w:r w:rsidRPr="004F1326">
        <w:rPr>
          <w:b/>
          <w:bCs/>
          <w:sz w:val="28"/>
          <w:szCs w:val="28"/>
        </w:rPr>
        <w:t>установ та організацій територіальної громади міста Києва,</w:t>
      </w:r>
    </w:p>
    <w:p w:rsidR="00A21B55" w:rsidRPr="004F1326" w:rsidRDefault="00A21B55" w:rsidP="00A21B55">
      <w:pPr>
        <w:spacing w:before="20"/>
        <w:jc w:val="center"/>
        <w:rPr>
          <w:b/>
          <w:bCs/>
          <w:sz w:val="28"/>
          <w:szCs w:val="28"/>
        </w:rPr>
      </w:pPr>
      <w:r w:rsidRPr="004F1326">
        <w:rPr>
          <w:b/>
          <w:bCs/>
          <w:sz w:val="28"/>
          <w:szCs w:val="28"/>
        </w:rPr>
        <w:t xml:space="preserve">що підпорядковані Київській міській раді, виконавчому органу </w:t>
      </w:r>
    </w:p>
    <w:p w:rsidR="00A21B55" w:rsidRPr="004F1326" w:rsidRDefault="00A21B55" w:rsidP="00A21B55">
      <w:pPr>
        <w:spacing w:before="20"/>
        <w:jc w:val="center"/>
        <w:rPr>
          <w:b/>
          <w:bCs/>
          <w:sz w:val="28"/>
          <w:szCs w:val="28"/>
        </w:rPr>
      </w:pPr>
      <w:r w:rsidRPr="004F1326">
        <w:rPr>
          <w:b/>
          <w:bCs/>
          <w:sz w:val="28"/>
          <w:szCs w:val="28"/>
        </w:rPr>
        <w:t>Київської міської ради (Київській міській державній адміністрації) та його структурним підрозділам та таких, що передані до сфери управління районних в місті Києві державних адміністрацій,</w:t>
      </w:r>
    </w:p>
    <w:p w:rsidR="00A21B55" w:rsidRDefault="00A21B55" w:rsidP="00A21B55">
      <w:pPr>
        <w:jc w:val="center"/>
        <w:rPr>
          <w:b/>
          <w:sz w:val="28"/>
          <w:szCs w:val="28"/>
        </w:rPr>
      </w:pPr>
      <w:r>
        <w:rPr>
          <w:b/>
          <w:sz w:val="28"/>
          <w:szCs w:val="28"/>
        </w:rPr>
        <w:t xml:space="preserve">за </w:t>
      </w:r>
      <w:r>
        <w:rPr>
          <w:b/>
          <w:sz w:val="28"/>
          <w:szCs w:val="28"/>
          <w:lang w:val="en-US"/>
        </w:rPr>
        <w:t xml:space="preserve">I </w:t>
      </w:r>
      <w:r>
        <w:rPr>
          <w:b/>
          <w:sz w:val="28"/>
          <w:szCs w:val="28"/>
        </w:rPr>
        <w:t>півріччя 2023 року</w:t>
      </w:r>
    </w:p>
    <w:p w:rsidR="00A21B55" w:rsidRDefault="00A21B55" w:rsidP="00A21B55">
      <w:pPr>
        <w:ind w:firstLine="567"/>
        <w:jc w:val="both"/>
        <w:rPr>
          <w:sz w:val="28"/>
          <w:szCs w:val="28"/>
        </w:rPr>
      </w:pPr>
    </w:p>
    <w:p w:rsidR="00A21B55" w:rsidRDefault="00A21B55" w:rsidP="00A21B55">
      <w:pPr>
        <w:ind w:firstLine="567"/>
        <w:jc w:val="both"/>
        <w:rPr>
          <w:sz w:val="28"/>
          <w:szCs w:val="28"/>
        </w:rPr>
      </w:pPr>
      <w:r>
        <w:rPr>
          <w:sz w:val="28"/>
          <w:szCs w:val="28"/>
        </w:rPr>
        <w:t xml:space="preserve">За уточненими даними реєстру комунальних підприємств територіальної громади міста Києва, загальна кількість юридичних осіб комунальної власності міста Києва станом на 1 липня 2023 року становила </w:t>
      </w:r>
      <w:r>
        <w:rPr>
          <w:b/>
          <w:sz w:val="28"/>
          <w:szCs w:val="28"/>
        </w:rPr>
        <w:t>1907*</w:t>
      </w:r>
      <w:r>
        <w:rPr>
          <w:sz w:val="28"/>
          <w:szCs w:val="28"/>
        </w:rPr>
        <w:t xml:space="preserve"> (таблиця 1), на балансах яких обліковуються активи загальною вартістю </w:t>
      </w:r>
      <w:r>
        <w:rPr>
          <w:b/>
          <w:sz w:val="28"/>
          <w:szCs w:val="28"/>
        </w:rPr>
        <w:t xml:space="preserve">242,9 </w:t>
      </w:r>
      <w:r>
        <w:rPr>
          <w:sz w:val="28"/>
          <w:szCs w:val="28"/>
        </w:rPr>
        <w:t xml:space="preserve">млрд грн. </w:t>
      </w:r>
    </w:p>
    <w:p w:rsidR="00A21B55" w:rsidRDefault="00A21B55" w:rsidP="00A21B55">
      <w:pPr>
        <w:jc w:val="right"/>
        <w:rPr>
          <w:sz w:val="28"/>
          <w:szCs w:val="28"/>
        </w:rPr>
      </w:pPr>
      <w:r>
        <w:rPr>
          <w:sz w:val="28"/>
          <w:szCs w:val="28"/>
        </w:rPr>
        <w:t>Таблиця 1</w:t>
      </w:r>
    </w:p>
    <w:p w:rsidR="00A21B55" w:rsidRDefault="00A21B55" w:rsidP="00A21B55">
      <w:pPr>
        <w:jc w:val="center"/>
        <w:rPr>
          <w:b/>
          <w:sz w:val="28"/>
          <w:szCs w:val="28"/>
        </w:rPr>
      </w:pPr>
      <w:r>
        <w:rPr>
          <w:b/>
          <w:sz w:val="28"/>
          <w:szCs w:val="28"/>
        </w:rPr>
        <w:t>Загальна кількість комунальних підприємств, організацій та установ, інформація про які внесена до реєстру комунальних підприємств територіальної громади міста Києва, станом на 01.07.2023 року</w:t>
      </w:r>
    </w:p>
    <w:p w:rsidR="00A21B55" w:rsidRDefault="00A21B55" w:rsidP="00A21B55">
      <w:pPr>
        <w:jc w:val="right"/>
        <w:rPr>
          <w:sz w:val="28"/>
          <w:szCs w:val="28"/>
        </w:rPr>
      </w:pPr>
      <w:r>
        <w:rPr>
          <w:sz w:val="28"/>
          <w:szCs w:val="28"/>
        </w:rPr>
        <w:t>юридичних осіб</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3362"/>
        <w:gridCol w:w="2707"/>
        <w:gridCol w:w="1390"/>
      </w:tblGrid>
      <w:tr w:rsidR="00A21B55" w:rsidTr="00A21B55">
        <w:trPr>
          <w:jc w:val="center"/>
        </w:trPr>
        <w:tc>
          <w:tcPr>
            <w:tcW w:w="2392" w:type="dxa"/>
            <w:vAlign w:val="center"/>
          </w:tcPr>
          <w:p w:rsidR="00A21B55" w:rsidRDefault="00A21B55" w:rsidP="00A21B55">
            <w:pPr>
              <w:jc w:val="center"/>
              <w:rPr>
                <w:sz w:val="20"/>
                <w:szCs w:val="20"/>
              </w:rPr>
            </w:pPr>
            <w:r>
              <w:rPr>
                <w:sz w:val="20"/>
                <w:szCs w:val="20"/>
              </w:rPr>
              <w:t>Метод управління (форма фінансування)</w:t>
            </w:r>
          </w:p>
        </w:tc>
        <w:tc>
          <w:tcPr>
            <w:tcW w:w="3362" w:type="dxa"/>
            <w:vAlign w:val="center"/>
          </w:tcPr>
          <w:p w:rsidR="00A21B55" w:rsidRDefault="00A21B55" w:rsidP="00A21B55">
            <w:pPr>
              <w:jc w:val="center"/>
              <w:rPr>
                <w:sz w:val="20"/>
                <w:szCs w:val="20"/>
              </w:rPr>
            </w:pPr>
            <w:r>
              <w:rPr>
                <w:sz w:val="20"/>
                <w:szCs w:val="20"/>
              </w:rPr>
              <w:t>У підпорядкуванні Київської міської ради, її виконавчого органу – Київської міської державної адміністрації, та його структурних підрозділів</w:t>
            </w:r>
          </w:p>
        </w:tc>
        <w:tc>
          <w:tcPr>
            <w:tcW w:w="2707" w:type="dxa"/>
            <w:vAlign w:val="center"/>
          </w:tcPr>
          <w:p w:rsidR="00A21B55" w:rsidRDefault="00A21B55" w:rsidP="00A21B55">
            <w:pPr>
              <w:jc w:val="center"/>
              <w:rPr>
                <w:sz w:val="20"/>
                <w:szCs w:val="20"/>
              </w:rPr>
            </w:pPr>
            <w:r>
              <w:rPr>
                <w:sz w:val="20"/>
                <w:szCs w:val="20"/>
              </w:rPr>
              <w:t>У сфері управління районних в місті Києві державних адміністрацій</w:t>
            </w:r>
          </w:p>
        </w:tc>
        <w:tc>
          <w:tcPr>
            <w:tcW w:w="1390" w:type="dxa"/>
            <w:vAlign w:val="center"/>
          </w:tcPr>
          <w:p w:rsidR="00A21B55" w:rsidRDefault="00A21B55" w:rsidP="00A21B55">
            <w:pPr>
              <w:jc w:val="center"/>
              <w:rPr>
                <w:sz w:val="20"/>
                <w:szCs w:val="20"/>
              </w:rPr>
            </w:pPr>
            <w:r>
              <w:rPr>
                <w:sz w:val="20"/>
                <w:szCs w:val="20"/>
              </w:rPr>
              <w:t>РАЗОМ</w:t>
            </w:r>
          </w:p>
        </w:tc>
      </w:tr>
      <w:tr w:rsidR="00A21B55" w:rsidTr="00A21B55">
        <w:trPr>
          <w:jc w:val="center"/>
        </w:trPr>
        <w:tc>
          <w:tcPr>
            <w:tcW w:w="2392" w:type="dxa"/>
          </w:tcPr>
          <w:p w:rsidR="00A21B55" w:rsidRDefault="00A21B55" w:rsidP="00A21B55">
            <w:pPr>
              <w:jc w:val="both"/>
            </w:pPr>
            <w:r>
              <w:rPr>
                <w:sz w:val="26"/>
                <w:szCs w:val="26"/>
              </w:rPr>
              <w:t>Госпрозрахункові</w:t>
            </w:r>
          </w:p>
        </w:tc>
        <w:tc>
          <w:tcPr>
            <w:tcW w:w="3362" w:type="dxa"/>
          </w:tcPr>
          <w:p w:rsidR="00A21B55" w:rsidRDefault="00A21B55" w:rsidP="00A21B55">
            <w:pPr>
              <w:jc w:val="center"/>
            </w:pPr>
            <w:r>
              <w:t>305</w:t>
            </w:r>
          </w:p>
        </w:tc>
        <w:tc>
          <w:tcPr>
            <w:tcW w:w="2707" w:type="dxa"/>
          </w:tcPr>
          <w:p w:rsidR="00A21B55" w:rsidRDefault="00A21B55" w:rsidP="00A21B55">
            <w:pPr>
              <w:jc w:val="center"/>
            </w:pPr>
            <w:r>
              <w:t>120</w:t>
            </w:r>
          </w:p>
        </w:tc>
        <w:tc>
          <w:tcPr>
            <w:tcW w:w="1390" w:type="dxa"/>
          </w:tcPr>
          <w:p w:rsidR="00A21B55" w:rsidRDefault="00A21B55" w:rsidP="00A21B55">
            <w:pPr>
              <w:jc w:val="center"/>
            </w:pPr>
            <w:r>
              <w:t>425</w:t>
            </w:r>
          </w:p>
        </w:tc>
      </w:tr>
      <w:tr w:rsidR="00A21B55" w:rsidTr="00A21B55">
        <w:trPr>
          <w:jc w:val="center"/>
        </w:trPr>
        <w:tc>
          <w:tcPr>
            <w:tcW w:w="2392" w:type="dxa"/>
          </w:tcPr>
          <w:p w:rsidR="00A21B55" w:rsidRDefault="00A21B55" w:rsidP="00A21B55">
            <w:pPr>
              <w:jc w:val="both"/>
            </w:pPr>
            <w:r>
              <w:t>Бюджетні</w:t>
            </w:r>
          </w:p>
        </w:tc>
        <w:tc>
          <w:tcPr>
            <w:tcW w:w="3362" w:type="dxa"/>
          </w:tcPr>
          <w:p w:rsidR="00A21B55" w:rsidRDefault="00A21B55" w:rsidP="00A21B55">
            <w:pPr>
              <w:jc w:val="center"/>
            </w:pPr>
            <w:r>
              <w:t>189*</w:t>
            </w:r>
          </w:p>
        </w:tc>
        <w:tc>
          <w:tcPr>
            <w:tcW w:w="2707" w:type="dxa"/>
          </w:tcPr>
          <w:p w:rsidR="00A21B55" w:rsidRDefault="00A21B55" w:rsidP="00A21B55">
            <w:pPr>
              <w:jc w:val="center"/>
            </w:pPr>
            <w:r>
              <w:t>1293*</w:t>
            </w:r>
          </w:p>
        </w:tc>
        <w:tc>
          <w:tcPr>
            <w:tcW w:w="1390" w:type="dxa"/>
          </w:tcPr>
          <w:p w:rsidR="00A21B55" w:rsidRDefault="00A21B55" w:rsidP="00A21B55">
            <w:pPr>
              <w:jc w:val="center"/>
            </w:pPr>
            <w:r>
              <w:t>1482*</w:t>
            </w:r>
          </w:p>
        </w:tc>
      </w:tr>
      <w:tr w:rsidR="00A21B55" w:rsidTr="00A21B55">
        <w:trPr>
          <w:trHeight w:val="72"/>
          <w:jc w:val="center"/>
        </w:trPr>
        <w:tc>
          <w:tcPr>
            <w:tcW w:w="2392" w:type="dxa"/>
          </w:tcPr>
          <w:p w:rsidR="00A21B55" w:rsidRDefault="00A21B55" w:rsidP="00A21B55">
            <w:pPr>
              <w:jc w:val="both"/>
            </w:pPr>
            <w:r>
              <w:t>РАЗОМ</w:t>
            </w:r>
          </w:p>
        </w:tc>
        <w:tc>
          <w:tcPr>
            <w:tcW w:w="3362" w:type="dxa"/>
          </w:tcPr>
          <w:p w:rsidR="00A21B55" w:rsidRDefault="00A21B55" w:rsidP="00A21B55">
            <w:pPr>
              <w:jc w:val="center"/>
            </w:pPr>
            <w:r>
              <w:t>494*</w:t>
            </w:r>
          </w:p>
        </w:tc>
        <w:tc>
          <w:tcPr>
            <w:tcW w:w="2707" w:type="dxa"/>
          </w:tcPr>
          <w:p w:rsidR="00A21B55" w:rsidRDefault="00A21B55" w:rsidP="00A21B55">
            <w:pPr>
              <w:jc w:val="center"/>
            </w:pPr>
            <w:r>
              <w:t>1413*</w:t>
            </w:r>
          </w:p>
        </w:tc>
        <w:tc>
          <w:tcPr>
            <w:tcW w:w="1390" w:type="dxa"/>
          </w:tcPr>
          <w:p w:rsidR="00A21B55" w:rsidRDefault="00A21B55" w:rsidP="00A21B55">
            <w:pPr>
              <w:jc w:val="center"/>
              <w:rPr>
                <w:b/>
              </w:rPr>
            </w:pPr>
            <w:r>
              <w:rPr>
                <w:b/>
              </w:rPr>
              <w:t>1907*</w:t>
            </w:r>
          </w:p>
        </w:tc>
      </w:tr>
    </w:tbl>
    <w:p w:rsidR="00A21B55" w:rsidRDefault="00A21B55" w:rsidP="00A21B55">
      <w:pPr>
        <w:ind w:left="426"/>
        <w:jc w:val="both"/>
        <w:rPr>
          <w:sz w:val="22"/>
          <w:szCs w:val="22"/>
        </w:rPr>
      </w:pPr>
      <w:r>
        <w:rPr>
          <w:sz w:val="22"/>
          <w:szCs w:val="22"/>
        </w:rPr>
        <w:t>* - реєстр комунальних підприємств територіальної громади міста Києва містить інформацію про комунальні підприємства, установи та організації м. Києва, в тому числі 41 – «органи місцевого самоврядування», 115 - «органи державної влади», РДА та їх структурні підрозділи), на балансах яких обліковуються активи територіальної громади міста Києва.</w:t>
      </w:r>
    </w:p>
    <w:p w:rsidR="00A21B55" w:rsidRDefault="00A21B55" w:rsidP="00A21B55">
      <w:pPr>
        <w:ind w:firstLine="426"/>
        <w:jc w:val="both"/>
        <w:rPr>
          <w:sz w:val="22"/>
          <w:szCs w:val="22"/>
        </w:rPr>
      </w:pPr>
    </w:p>
    <w:p w:rsidR="00A21B55" w:rsidRDefault="00A21B55" w:rsidP="00A21B55">
      <w:pPr>
        <w:ind w:firstLine="426"/>
        <w:jc w:val="both"/>
        <w:rPr>
          <w:sz w:val="28"/>
          <w:szCs w:val="28"/>
        </w:rPr>
      </w:pPr>
      <w:r>
        <w:rPr>
          <w:sz w:val="28"/>
          <w:szCs w:val="28"/>
        </w:rPr>
        <w:t xml:space="preserve">Інформація про загальну вартість активів (валюту балансу), що відображена в балансах комунальних підприємств, установ та організацій, на останню звітну дату, за органом управління та формою фінансування наведена в таблиці 2. </w:t>
      </w:r>
    </w:p>
    <w:p w:rsidR="00A21B55" w:rsidRDefault="00A21B55" w:rsidP="00A21B55">
      <w:pPr>
        <w:jc w:val="right"/>
        <w:rPr>
          <w:sz w:val="28"/>
          <w:szCs w:val="28"/>
        </w:rPr>
      </w:pPr>
    </w:p>
    <w:p w:rsidR="00A21B55" w:rsidRDefault="00A21B55" w:rsidP="00A21B55">
      <w:pPr>
        <w:jc w:val="right"/>
        <w:rPr>
          <w:sz w:val="28"/>
          <w:szCs w:val="28"/>
          <w:lang w:val="ru-RU"/>
        </w:rPr>
      </w:pPr>
      <w:r>
        <w:rPr>
          <w:sz w:val="28"/>
          <w:szCs w:val="28"/>
        </w:rPr>
        <w:t>Таблиця 2</w:t>
      </w:r>
    </w:p>
    <w:p w:rsidR="00A21B55" w:rsidRDefault="00A21B55" w:rsidP="00A21B55">
      <w:pPr>
        <w:jc w:val="center"/>
        <w:rPr>
          <w:b/>
          <w:sz w:val="28"/>
          <w:szCs w:val="28"/>
        </w:rPr>
      </w:pPr>
      <w:r>
        <w:rPr>
          <w:b/>
          <w:sz w:val="28"/>
          <w:szCs w:val="28"/>
        </w:rPr>
        <w:t>Загальна вартість активів, що відображена в балансах підприємств, організацій та установ комунальної власності</w:t>
      </w:r>
    </w:p>
    <w:p w:rsidR="00A21B55" w:rsidRDefault="00A21B55" w:rsidP="00A21B55">
      <w:pPr>
        <w:jc w:val="center"/>
        <w:rPr>
          <w:b/>
          <w:sz w:val="28"/>
          <w:szCs w:val="28"/>
        </w:rPr>
      </w:pPr>
      <w:r>
        <w:rPr>
          <w:b/>
          <w:sz w:val="28"/>
          <w:szCs w:val="28"/>
        </w:rPr>
        <w:t>міста Києва на останню звітну дату, станом на 01.07.2023 року</w:t>
      </w:r>
    </w:p>
    <w:p w:rsidR="00A21B55" w:rsidRDefault="00A21B55" w:rsidP="00A21B55">
      <w:pPr>
        <w:jc w:val="right"/>
        <w:rPr>
          <w:sz w:val="28"/>
          <w:szCs w:val="28"/>
        </w:rPr>
      </w:pPr>
      <w:r>
        <w:rPr>
          <w:sz w:val="28"/>
          <w:szCs w:val="28"/>
        </w:rPr>
        <w:t>млрд грн</w:t>
      </w:r>
    </w:p>
    <w:tbl>
      <w:tblPr>
        <w:tblW w:w="0" w:type="auto"/>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3241"/>
        <w:gridCol w:w="2330"/>
        <w:gridCol w:w="1536"/>
      </w:tblGrid>
      <w:tr w:rsidR="00A21B55" w:rsidTr="00A21B55">
        <w:trPr>
          <w:trHeight w:val="808"/>
          <w:jc w:val="center"/>
        </w:trPr>
        <w:tc>
          <w:tcPr>
            <w:tcW w:w="2392" w:type="dxa"/>
            <w:vAlign w:val="center"/>
          </w:tcPr>
          <w:p w:rsidR="00A21B55" w:rsidRDefault="00A21B55" w:rsidP="00A21B55">
            <w:pPr>
              <w:jc w:val="center"/>
              <w:rPr>
                <w:sz w:val="20"/>
                <w:szCs w:val="20"/>
              </w:rPr>
            </w:pPr>
            <w:r>
              <w:rPr>
                <w:sz w:val="20"/>
                <w:szCs w:val="20"/>
              </w:rPr>
              <w:t>Метод управління (форма фінансування)</w:t>
            </w:r>
          </w:p>
        </w:tc>
        <w:tc>
          <w:tcPr>
            <w:tcW w:w="3348" w:type="dxa"/>
            <w:vAlign w:val="center"/>
          </w:tcPr>
          <w:p w:rsidR="00A21B55" w:rsidRDefault="00A21B55" w:rsidP="00A21B55">
            <w:pPr>
              <w:jc w:val="center"/>
              <w:rPr>
                <w:sz w:val="20"/>
                <w:szCs w:val="20"/>
              </w:rPr>
            </w:pPr>
            <w:r>
              <w:rPr>
                <w:sz w:val="20"/>
                <w:szCs w:val="20"/>
              </w:rPr>
              <w:t>У підпорядкуванні Київської міської ради, її виконавчого органу – Київської міської державної адміністрації, та його структурних підрозділів</w:t>
            </w:r>
          </w:p>
        </w:tc>
        <w:tc>
          <w:tcPr>
            <w:tcW w:w="2393" w:type="dxa"/>
            <w:vAlign w:val="center"/>
          </w:tcPr>
          <w:p w:rsidR="00A21B55" w:rsidRDefault="00A21B55" w:rsidP="00A21B55">
            <w:pPr>
              <w:jc w:val="center"/>
              <w:rPr>
                <w:sz w:val="20"/>
                <w:szCs w:val="20"/>
              </w:rPr>
            </w:pPr>
            <w:r>
              <w:rPr>
                <w:sz w:val="20"/>
                <w:szCs w:val="20"/>
              </w:rPr>
              <w:t>У сфері управління районних в місті Києві державних адміністрацій</w:t>
            </w:r>
          </w:p>
        </w:tc>
        <w:tc>
          <w:tcPr>
            <w:tcW w:w="1578" w:type="dxa"/>
            <w:vAlign w:val="center"/>
          </w:tcPr>
          <w:p w:rsidR="00A21B55" w:rsidRDefault="00A21B55" w:rsidP="00A21B55">
            <w:pPr>
              <w:jc w:val="center"/>
              <w:rPr>
                <w:sz w:val="20"/>
                <w:szCs w:val="20"/>
              </w:rPr>
            </w:pPr>
            <w:r>
              <w:rPr>
                <w:sz w:val="20"/>
                <w:szCs w:val="20"/>
              </w:rPr>
              <w:t>РАЗОМ</w:t>
            </w:r>
          </w:p>
        </w:tc>
      </w:tr>
      <w:tr w:rsidR="00A21B55" w:rsidTr="00A21B55">
        <w:trPr>
          <w:jc w:val="center"/>
        </w:trPr>
        <w:tc>
          <w:tcPr>
            <w:tcW w:w="2392" w:type="dxa"/>
          </w:tcPr>
          <w:p w:rsidR="00A21B55" w:rsidRDefault="00A21B55" w:rsidP="00A21B55">
            <w:pPr>
              <w:jc w:val="both"/>
              <w:rPr>
                <w:sz w:val="26"/>
                <w:szCs w:val="26"/>
              </w:rPr>
            </w:pPr>
            <w:r>
              <w:rPr>
                <w:sz w:val="26"/>
                <w:szCs w:val="26"/>
              </w:rPr>
              <w:t>Госпрозрахункові</w:t>
            </w:r>
          </w:p>
        </w:tc>
        <w:tc>
          <w:tcPr>
            <w:tcW w:w="3348" w:type="dxa"/>
          </w:tcPr>
          <w:p w:rsidR="00A21B55" w:rsidRDefault="00A21B55" w:rsidP="00A21B55">
            <w:pPr>
              <w:jc w:val="center"/>
              <w:rPr>
                <w:sz w:val="26"/>
                <w:szCs w:val="26"/>
              </w:rPr>
            </w:pPr>
            <w:r>
              <w:rPr>
                <w:sz w:val="26"/>
                <w:szCs w:val="26"/>
              </w:rPr>
              <w:t>181,2</w:t>
            </w:r>
          </w:p>
        </w:tc>
        <w:tc>
          <w:tcPr>
            <w:tcW w:w="2393" w:type="dxa"/>
          </w:tcPr>
          <w:p w:rsidR="00A21B55" w:rsidRDefault="00A21B55" w:rsidP="00A21B55">
            <w:pPr>
              <w:jc w:val="center"/>
              <w:rPr>
                <w:sz w:val="26"/>
                <w:szCs w:val="26"/>
              </w:rPr>
            </w:pPr>
            <w:r>
              <w:rPr>
                <w:sz w:val="26"/>
                <w:szCs w:val="26"/>
              </w:rPr>
              <w:t>14,4</w:t>
            </w:r>
          </w:p>
        </w:tc>
        <w:tc>
          <w:tcPr>
            <w:tcW w:w="1578" w:type="dxa"/>
          </w:tcPr>
          <w:p w:rsidR="00A21B55" w:rsidRDefault="00A21B55" w:rsidP="00A21B55">
            <w:pPr>
              <w:jc w:val="center"/>
              <w:rPr>
                <w:sz w:val="26"/>
                <w:szCs w:val="26"/>
              </w:rPr>
            </w:pPr>
            <w:r>
              <w:rPr>
                <w:sz w:val="26"/>
                <w:szCs w:val="26"/>
              </w:rPr>
              <w:t>195,6</w:t>
            </w:r>
          </w:p>
        </w:tc>
      </w:tr>
      <w:tr w:rsidR="00A21B55" w:rsidTr="00A21B55">
        <w:trPr>
          <w:jc w:val="center"/>
        </w:trPr>
        <w:tc>
          <w:tcPr>
            <w:tcW w:w="2392" w:type="dxa"/>
          </w:tcPr>
          <w:p w:rsidR="00A21B55" w:rsidRDefault="00A21B55" w:rsidP="00A21B55">
            <w:pPr>
              <w:jc w:val="both"/>
              <w:rPr>
                <w:sz w:val="26"/>
                <w:szCs w:val="26"/>
              </w:rPr>
            </w:pPr>
            <w:r>
              <w:rPr>
                <w:sz w:val="26"/>
                <w:szCs w:val="26"/>
              </w:rPr>
              <w:t>Бюджетні</w:t>
            </w:r>
          </w:p>
        </w:tc>
        <w:tc>
          <w:tcPr>
            <w:tcW w:w="3348" w:type="dxa"/>
          </w:tcPr>
          <w:p w:rsidR="00A21B55" w:rsidRDefault="00A21B55" w:rsidP="00A21B55">
            <w:pPr>
              <w:jc w:val="center"/>
              <w:rPr>
                <w:sz w:val="26"/>
                <w:szCs w:val="26"/>
              </w:rPr>
            </w:pPr>
            <w:r>
              <w:rPr>
                <w:sz w:val="26"/>
                <w:szCs w:val="26"/>
              </w:rPr>
              <w:t>17,1</w:t>
            </w:r>
          </w:p>
        </w:tc>
        <w:tc>
          <w:tcPr>
            <w:tcW w:w="2393" w:type="dxa"/>
          </w:tcPr>
          <w:p w:rsidR="00A21B55" w:rsidRDefault="00A21B55" w:rsidP="00A21B55">
            <w:pPr>
              <w:jc w:val="center"/>
              <w:rPr>
                <w:sz w:val="26"/>
                <w:szCs w:val="26"/>
              </w:rPr>
            </w:pPr>
            <w:r>
              <w:rPr>
                <w:sz w:val="26"/>
                <w:szCs w:val="26"/>
              </w:rPr>
              <w:t>30,2</w:t>
            </w:r>
          </w:p>
        </w:tc>
        <w:tc>
          <w:tcPr>
            <w:tcW w:w="1578" w:type="dxa"/>
          </w:tcPr>
          <w:p w:rsidR="00A21B55" w:rsidRDefault="00A21B55" w:rsidP="00A21B55">
            <w:pPr>
              <w:jc w:val="center"/>
              <w:rPr>
                <w:sz w:val="26"/>
                <w:szCs w:val="26"/>
              </w:rPr>
            </w:pPr>
            <w:r>
              <w:rPr>
                <w:sz w:val="26"/>
                <w:szCs w:val="26"/>
              </w:rPr>
              <w:t>47,3</w:t>
            </w:r>
          </w:p>
        </w:tc>
      </w:tr>
      <w:tr w:rsidR="00A21B55" w:rsidTr="00A21B55">
        <w:trPr>
          <w:jc w:val="center"/>
        </w:trPr>
        <w:tc>
          <w:tcPr>
            <w:tcW w:w="2392" w:type="dxa"/>
            <w:tcBorders>
              <w:bottom w:val="single" w:sz="4" w:space="0" w:color="auto"/>
            </w:tcBorders>
          </w:tcPr>
          <w:p w:rsidR="00A21B55" w:rsidRDefault="00A21B55" w:rsidP="00A21B55">
            <w:pPr>
              <w:jc w:val="both"/>
              <w:rPr>
                <w:sz w:val="26"/>
                <w:szCs w:val="26"/>
              </w:rPr>
            </w:pPr>
            <w:r>
              <w:rPr>
                <w:sz w:val="26"/>
                <w:szCs w:val="26"/>
              </w:rPr>
              <w:t>РАЗОМ</w:t>
            </w:r>
          </w:p>
        </w:tc>
        <w:tc>
          <w:tcPr>
            <w:tcW w:w="3348" w:type="dxa"/>
            <w:tcBorders>
              <w:bottom w:val="single" w:sz="4" w:space="0" w:color="auto"/>
            </w:tcBorders>
          </w:tcPr>
          <w:p w:rsidR="00A21B55" w:rsidRDefault="00A21B55" w:rsidP="00A21B55">
            <w:pPr>
              <w:jc w:val="center"/>
              <w:rPr>
                <w:sz w:val="26"/>
                <w:szCs w:val="26"/>
              </w:rPr>
            </w:pPr>
            <w:r>
              <w:rPr>
                <w:sz w:val="26"/>
                <w:szCs w:val="26"/>
              </w:rPr>
              <w:t>198,3</w:t>
            </w:r>
          </w:p>
        </w:tc>
        <w:tc>
          <w:tcPr>
            <w:tcW w:w="2393" w:type="dxa"/>
            <w:tcBorders>
              <w:bottom w:val="single" w:sz="4" w:space="0" w:color="auto"/>
            </w:tcBorders>
          </w:tcPr>
          <w:p w:rsidR="00A21B55" w:rsidRDefault="00A21B55" w:rsidP="00A21B55">
            <w:pPr>
              <w:jc w:val="center"/>
              <w:rPr>
                <w:sz w:val="26"/>
                <w:szCs w:val="26"/>
              </w:rPr>
            </w:pPr>
            <w:r>
              <w:rPr>
                <w:sz w:val="26"/>
                <w:szCs w:val="26"/>
              </w:rPr>
              <w:t>44,6</w:t>
            </w:r>
          </w:p>
        </w:tc>
        <w:tc>
          <w:tcPr>
            <w:tcW w:w="1578" w:type="dxa"/>
            <w:tcBorders>
              <w:bottom w:val="single" w:sz="4" w:space="0" w:color="auto"/>
            </w:tcBorders>
          </w:tcPr>
          <w:p w:rsidR="00A21B55" w:rsidRDefault="00A21B55" w:rsidP="00A21B55">
            <w:pPr>
              <w:jc w:val="center"/>
              <w:rPr>
                <w:b/>
                <w:sz w:val="26"/>
                <w:szCs w:val="26"/>
              </w:rPr>
            </w:pPr>
            <w:r>
              <w:rPr>
                <w:b/>
                <w:sz w:val="26"/>
                <w:szCs w:val="26"/>
              </w:rPr>
              <w:t>242,9</w:t>
            </w:r>
          </w:p>
        </w:tc>
      </w:tr>
    </w:tbl>
    <w:p w:rsidR="00A21B55" w:rsidRDefault="00A21B55" w:rsidP="00A21B55">
      <w:pPr>
        <w:ind w:firstLine="567"/>
        <w:jc w:val="both"/>
        <w:rPr>
          <w:sz w:val="28"/>
          <w:szCs w:val="28"/>
        </w:rPr>
      </w:pPr>
      <w:r>
        <w:rPr>
          <w:sz w:val="28"/>
          <w:szCs w:val="28"/>
        </w:rPr>
        <w:lastRenderedPageBreak/>
        <w:t xml:space="preserve">Із загальної кількості госпрозрахункових суб’єктів (425)  </w:t>
      </w:r>
      <w:r>
        <w:rPr>
          <w:sz w:val="28"/>
          <w:szCs w:val="28"/>
          <w:u w:val="single"/>
        </w:rPr>
        <w:t>в підпорядкуванні Київської міської ради, її виконавчого органу – Київської міської державної адміністрації, та його структурних підрозділів, станом на 01.07.2023 року, перебувало 305 підприємств, установ та організацій,</w:t>
      </w:r>
      <w:r>
        <w:rPr>
          <w:sz w:val="28"/>
          <w:szCs w:val="28"/>
        </w:rPr>
        <w:t xml:space="preserve"> середня кількість штатних працівників у червні 2023 року становила 60,3 тис. осіб. За вказаний період зазначені 305 підприємств, установ та організацій отримали сукупних доходів (без ПДВ) на суму 29,6 млрд грн, що на 2,0% більше, ніж було отримано ними за </w:t>
      </w:r>
      <w:r>
        <w:rPr>
          <w:sz w:val="28"/>
          <w:szCs w:val="28"/>
          <w:lang w:val="en-US"/>
        </w:rPr>
        <w:t>I</w:t>
      </w:r>
      <w:r>
        <w:rPr>
          <w:sz w:val="28"/>
          <w:szCs w:val="28"/>
          <w:lang w:val="ru-RU"/>
        </w:rPr>
        <w:t xml:space="preserve"> </w:t>
      </w:r>
      <w:r>
        <w:rPr>
          <w:sz w:val="28"/>
          <w:szCs w:val="28"/>
        </w:rPr>
        <w:t>півріччя</w:t>
      </w:r>
      <w:r>
        <w:rPr>
          <w:sz w:val="28"/>
          <w:szCs w:val="28"/>
          <w:lang w:val="ru-RU"/>
        </w:rPr>
        <w:t xml:space="preserve"> </w:t>
      </w:r>
      <w:r>
        <w:rPr>
          <w:sz w:val="28"/>
          <w:szCs w:val="28"/>
        </w:rPr>
        <w:t xml:space="preserve">2022 року. В загальному обсязі доходів у </w:t>
      </w:r>
      <w:r>
        <w:rPr>
          <w:sz w:val="28"/>
          <w:szCs w:val="28"/>
          <w:lang w:val="en-US"/>
        </w:rPr>
        <w:t>I</w:t>
      </w:r>
      <w:r>
        <w:rPr>
          <w:sz w:val="28"/>
          <w:szCs w:val="28"/>
        </w:rPr>
        <w:t xml:space="preserve"> півріччі 2023 року чистий дохід (виручка) від реалізації продукції (товарів, робіт, послуг) склав 21,1 млрд грн, або 71,4% (за </w:t>
      </w:r>
      <w:r>
        <w:rPr>
          <w:sz w:val="28"/>
          <w:szCs w:val="28"/>
          <w:lang w:val="en-US"/>
        </w:rPr>
        <w:t>I</w:t>
      </w:r>
      <w:r>
        <w:rPr>
          <w:sz w:val="28"/>
          <w:szCs w:val="28"/>
        </w:rPr>
        <w:t xml:space="preserve"> півріччя 2022 року питома вага чистого доходу (виручки) від реалізації в сукупному доході становила 72,6%). </w:t>
      </w:r>
    </w:p>
    <w:p w:rsidR="00A21B55" w:rsidRDefault="00A21B55" w:rsidP="00A21B55">
      <w:pPr>
        <w:ind w:firstLine="567"/>
        <w:jc w:val="both"/>
        <w:rPr>
          <w:sz w:val="28"/>
          <w:szCs w:val="28"/>
        </w:rPr>
      </w:pPr>
      <w:r>
        <w:rPr>
          <w:sz w:val="28"/>
          <w:szCs w:val="28"/>
        </w:rPr>
        <w:t xml:space="preserve">Загальна сума чистого прибутку цих підприємств, установ та організацій у </w:t>
      </w:r>
      <w:r>
        <w:rPr>
          <w:sz w:val="28"/>
          <w:szCs w:val="28"/>
          <w:lang w:val="en-US"/>
        </w:rPr>
        <w:t>I</w:t>
      </w:r>
      <w:r>
        <w:rPr>
          <w:sz w:val="28"/>
          <w:szCs w:val="28"/>
        </w:rPr>
        <w:t xml:space="preserve"> півріччі 2023 року склала 113,1 млн грн (кількість прибуткових підприємств –94 (додаток 1)), загальні збитки – 3 552,2 млн грн (</w:t>
      </w:r>
      <w:r>
        <w:rPr>
          <w:sz w:val="28"/>
          <w:szCs w:val="28"/>
          <w:lang w:val="en-US"/>
        </w:rPr>
        <w:t>I</w:t>
      </w:r>
      <w:r>
        <w:rPr>
          <w:sz w:val="28"/>
          <w:szCs w:val="28"/>
        </w:rPr>
        <w:t xml:space="preserve"> півріччя 2022 року чистий прибуток становив 1 308,0 млн грн, збитки –1 446,0 млн грн) (таблиця 3).</w:t>
      </w:r>
    </w:p>
    <w:p w:rsidR="00A21B55" w:rsidRDefault="00A21B55" w:rsidP="00A21B55">
      <w:pPr>
        <w:ind w:firstLine="567"/>
        <w:jc w:val="both"/>
        <w:rPr>
          <w:sz w:val="28"/>
          <w:szCs w:val="28"/>
        </w:rPr>
      </w:pPr>
      <w:r>
        <w:rPr>
          <w:sz w:val="28"/>
          <w:szCs w:val="28"/>
        </w:rPr>
        <w:t>У звітному періоді збитки отримали 34 підприємства (установи та організації) комунальної власності, що підпорядковані Київській міській раді, її виконавчому органу – Київській міській державній адміністрації, та його структурним підрозділам (додаток 2). Найбільший обсяг збитків серед суб’єктів господарювання, міського підпорядкування, отримали підприємства (установи та організації), зазначені у таблиці 4.</w:t>
      </w:r>
    </w:p>
    <w:p w:rsidR="00A21B55" w:rsidRDefault="00A21B55" w:rsidP="00A21B55">
      <w:pPr>
        <w:ind w:firstLine="567"/>
        <w:jc w:val="both"/>
        <w:rPr>
          <w:sz w:val="28"/>
          <w:szCs w:val="28"/>
          <w:lang w:val="ru-RU"/>
        </w:rPr>
      </w:pPr>
      <w:r>
        <w:rPr>
          <w:sz w:val="28"/>
          <w:szCs w:val="28"/>
        </w:rPr>
        <w:t>Окрім того, 134 підприємства (установи та організації) отримали нульовий фінансовий результат (додаток 3).</w:t>
      </w:r>
    </w:p>
    <w:p w:rsidR="00A21B55" w:rsidRDefault="00A21B55" w:rsidP="00A21B55">
      <w:pPr>
        <w:ind w:firstLine="567"/>
        <w:jc w:val="both"/>
        <w:rPr>
          <w:sz w:val="28"/>
          <w:szCs w:val="28"/>
          <w:lang w:val="ru-RU"/>
        </w:rPr>
      </w:pPr>
    </w:p>
    <w:p w:rsidR="00A21B55" w:rsidRDefault="00A21B55" w:rsidP="00A21B55">
      <w:pPr>
        <w:ind w:firstLine="851"/>
        <w:jc w:val="right"/>
        <w:rPr>
          <w:sz w:val="28"/>
          <w:szCs w:val="28"/>
          <w:lang w:val="ru-RU"/>
        </w:rPr>
      </w:pPr>
      <w:r>
        <w:rPr>
          <w:sz w:val="28"/>
          <w:szCs w:val="28"/>
        </w:rPr>
        <w:t>Таблиця 3</w:t>
      </w:r>
    </w:p>
    <w:p w:rsidR="00A21B55" w:rsidRDefault="00A21B55" w:rsidP="00A21B55">
      <w:pPr>
        <w:ind w:firstLine="851"/>
        <w:jc w:val="center"/>
        <w:rPr>
          <w:b/>
          <w:sz w:val="28"/>
          <w:szCs w:val="28"/>
        </w:rPr>
      </w:pPr>
      <w:r>
        <w:rPr>
          <w:b/>
          <w:sz w:val="28"/>
          <w:szCs w:val="28"/>
        </w:rPr>
        <w:t>Зведені показники фінансово-господарської діяльності</w:t>
      </w:r>
    </w:p>
    <w:p w:rsidR="00A21B55" w:rsidRDefault="00A21B55" w:rsidP="00A21B55">
      <w:pPr>
        <w:ind w:firstLine="851"/>
        <w:jc w:val="center"/>
        <w:rPr>
          <w:b/>
          <w:sz w:val="28"/>
          <w:szCs w:val="28"/>
          <w:lang w:val="ru-RU"/>
        </w:rPr>
      </w:pPr>
      <w:r>
        <w:rPr>
          <w:b/>
          <w:sz w:val="28"/>
          <w:szCs w:val="28"/>
        </w:rPr>
        <w:t>підприємств комунальної власності</w:t>
      </w:r>
    </w:p>
    <w:p w:rsidR="00A21B55" w:rsidRDefault="00A21B55" w:rsidP="00A21B55">
      <w:pPr>
        <w:ind w:firstLine="851"/>
        <w:jc w:val="right"/>
        <w:rPr>
          <w:sz w:val="28"/>
          <w:szCs w:val="28"/>
        </w:rPr>
      </w:pPr>
      <w:r>
        <w:rPr>
          <w:sz w:val="28"/>
          <w:szCs w:val="28"/>
        </w:rPr>
        <w:t>млн грн</w:t>
      </w:r>
    </w:p>
    <w:tbl>
      <w:tblPr>
        <w:tblW w:w="11199" w:type="dxa"/>
        <w:tblInd w:w="-1139" w:type="dxa"/>
        <w:tblLayout w:type="fixed"/>
        <w:tblLook w:val="0000" w:firstRow="0" w:lastRow="0" w:firstColumn="0" w:lastColumn="0" w:noHBand="0" w:noVBand="0"/>
      </w:tblPr>
      <w:tblGrid>
        <w:gridCol w:w="2269"/>
        <w:gridCol w:w="992"/>
        <w:gridCol w:w="992"/>
        <w:gridCol w:w="1134"/>
        <w:gridCol w:w="993"/>
        <w:gridCol w:w="991"/>
        <w:gridCol w:w="993"/>
        <w:gridCol w:w="946"/>
        <w:gridCol w:w="896"/>
        <w:gridCol w:w="993"/>
      </w:tblGrid>
      <w:tr w:rsidR="00A21B55" w:rsidTr="00A21B55">
        <w:trPr>
          <w:trHeight w:val="645"/>
        </w:trPr>
        <w:tc>
          <w:tcPr>
            <w:tcW w:w="2269" w:type="dxa"/>
            <w:vMerge w:val="restart"/>
            <w:tcBorders>
              <w:top w:val="single" w:sz="4" w:space="0" w:color="auto"/>
              <w:left w:val="single" w:sz="4" w:space="0" w:color="auto"/>
              <w:bottom w:val="single" w:sz="4" w:space="0" w:color="auto"/>
              <w:right w:val="single" w:sz="4" w:space="0" w:color="auto"/>
            </w:tcBorders>
            <w:noWrap/>
            <w:vAlign w:val="center"/>
          </w:tcPr>
          <w:p w:rsidR="00A21B55" w:rsidRDefault="00A21B55" w:rsidP="00A21B55">
            <w:pPr>
              <w:ind w:right="-108"/>
              <w:jc w:val="center"/>
              <w:rPr>
                <w:sz w:val="20"/>
                <w:szCs w:val="20"/>
              </w:rPr>
            </w:pPr>
            <w:r>
              <w:rPr>
                <w:sz w:val="20"/>
                <w:szCs w:val="20"/>
              </w:rPr>
              <w:t>Показники фінансово-господарської діяльності</w:t>
            </w:r>
          </w:p>
        </w:tc>
        <w:tc>
          <w:tcPr>
            <w:tcW w:w="3118" w:type="dxa"/>
            <w:gridSpan w:val="3"/>
            <w:tcBorders>
              <w:top w:val="single" w:sz="4" w:space="0" w:color="auto"/>
              <w:left w:val="nil"/>
              <w:bottom w:val="single" w:sz="4" w:space="0" w:color="auto"/>
              <w:right w:val="single" w:sz="4" w:space="0" w:color="auto"/>
            </w:tcBorders>
            <w:vAlign w:val="center"/>
          </w:tcPr>
          <w:p w:rsidR="00A21B55" w:rsidRDefault="00A21B55" w:rsidP="00A21B55">
            <w:pPr>
              <w:jc w:val="center"/>
              <w:rPr>
                <w:sz w:val="20"/>
                <w:szCs w:val="20"/>
              </w:rPr>
            </w:pPr>
            <w:r>
              <w:rPr>
                <w:sz w:val="20"/>
                <w:szCs w:val="20"/>
              </w:rPr>
              <w:t>У підпорядкуванні Київської міської ради, її виконавчого органу – Київської міської державної адміністрації, та його структурних підрозділів</w:t>
            </w:r>
          </w:p>
        </w:tc>
        <w:tc>
          <w:tcPr>
            <w:tcW w:w="2977" w:type="dxa"/>
            <w:gridSpan w:val="3"/>
            <w:tcBorders>
              <w:top w:val="single" w:sz="4" w:space="0" w:color="auto"/>
              <w:left w:val="nil"/>
              <w:bottom w:val="single" w:sz="4" w:space="0" w:color="auto"/>
              <w:right w:val="single" w:sz="4" w:space="0" w:color="auto"/>
            </w:tcBorders>
            <w:vAlign w:val="center"/>
          </w:tcPr>
          <w:p w:rsidR="00A21B55" w:rsidRDefault="00A21B55" w:rsidP="00A21B55">
            <w:pPr>
              <w:jc w:val="center"/>
              <w:rPr>
                <w:sz w:val="20"/>
                <w:szCs w:val="20"/>
              </w:rPr>
            </w:pPr>
            <w:r>
              <w:rPr>
                <w:sz w:val="20"/>
                <w:szCs w:val="20"/>
              </w:rPr>
              <w:t>У сфері управління районних в місті Києві державних адміністрацій</w:t>
            </w:r>
          </w:p>
        </w:tc>
        <w:tc>
          <w:tcPr>
            <w:tcW w:w="2835" w:type="dxa"/>
            <w:gridSpan w:val="3"/>
            <w:tcBorders>
              <w:top w:val="single" w:sz="4" w:space="0" w:color="auto"/>
              <w:left w:val="nil"/>
              <w:bottom w:val="single" w:sz="4" w:space="0" w:color="auto"/>
              <w:right w:val="single" w:sz="4" w:space="0" w:color="auto"/>
            </w:tcBorders>
            <w:vAlign w:val="center"/>
          </w:tcPr>
          <w:p w:rsidR="00A21B55" w:rsidRDefault="00A21B55" w:rsidP="00A21B55">
            <w:pPr>
              <w:jc w:val="center"/>
              <w:rPr>
                <w:sz w:val="20"/>
                <w:szCs w:val="20"/>
              </w:rPr>
            </w:pPr>
            <w:r>
              <w:rPr>
                <w:sz w:val="20"/>
                <w:szCs w:val="20"/>
              </w:rPr>
              <w:t>Разом по підприємствах комунальної власності міста</w:t>
            </w:r>
          </w:p>
        </w:tc>
      </w:tr>
      <w:tr w:rsidR="00A21B55" w:rsidTr="00A21B55">
        <w:trPr>
          <w:trHeight w:val="549"/>
        </w:trPr>
        <w:tc>
          <w:tcPr>
            <w:tcW w:w="2269" w:type="dxa"/>
            <w:vMerge/>
            <w:tcBorders>
              <w:top w:val="single" w:sz="4" w:space="0" w:color="auto"/>
              <w:left w:val="single" w:sz="4" w:space="0" w:color="auto"/>
              <w:bottom w:val="single" w:sz="4" w:space="0" w:color="auto"/>
              <w:right w:val="single" w:sz="4" w:space="0" w:color="auto"/>
            </w:tcBorders>
            <w:vAlign w:val="center"/>
          </w:tcPr>
          <w:p w:rsidR="00A21B55" w:rsidRDefault="00A21B55" w:rsidP="00A21B55">
            <w:pPr>
              <w:rPr>
                <w:sz w:val="20"/>
                <w:szCs w:val="20"/>
              </w:rPr>
            </w:pPr>
          </w:p>
        </w:tc>
        <w:tc>
          <w:tcPr>
            <w:tcW w:w="992"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20"/>
                <w:szCs w:val="20"/>
              </w:rPr>
            </w:pPr>
            <w:r>
              <w:rPr>
                <w:sz w:val="20"/>
                <w:szCs w:val="20"/>
                <w:lang w:val="en-US"/>
              </w:rPr>
              <w:t xml:space="preserve">I </w:t>
            </w:r>
            <w:r>
              <w:rPr>
                <w:sz w:val="20"/>
                <w:szCs w:val="20"/>
              </w:rPr>
              <w:t>півріччя</w:t>
            </w:r>
          </w:p>
          <w:p w:rsidR="00A21B55" w:rsidRDefault="00A21B55" w:rsidP="00A21B55">
            <w:pPr>
              <w:ind w:left="-64" w:right="-149"/>
              <w:jc w:val="center"/>
              <w:rPr>
                <w:sz w:val="20"/>
                <w:szCs w:val="20"/>
              </w:rPr>
            </w:pPr>
            <w:r>
              <w:rPr>
                <w:sz w:val="20"/>
                <w:szCs w:val="20"/>
              </w:rPr>
              <w:t>2022 рік</w:t>
            </w:r>
          </w:p>
        </w:tc>
        <w:tc>
          <w:tcPr>
            <w:tcW w:w="992"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20"/>
                <w:szCs w:val="20"/>
              </w:rPr>
            </w:pPr>
            <w:r>
              <w:rPr>
                <w:sz w:val="20"/>
                <w:szCs w:val="20"/>
                <w:lang w:val="en-US"/>
              </w:rPr>
              <w:t xml:space="preserve">I </w:t>
            </w:r>
            <w:r>
              <w:rPr>
                <w:sz w:val="20"/>
                <w:szCs w:val="20"/>
              </w:rPr>
              <w:t>півріччя</w:t>
            </w:r>
          </w:p>
          <w:p w:rsidR="00A21B55" w:rsidRDefault="00A21B55" w:rsidP="00A21B55">
            <w:pPr>
              <w:ind w:left="-64" w:right="-149"/>
              <w:jc w:val="center"/>
              <w:rPr>
                <w:sz w:val="20"/>
                <w:szCs w:val="20"/>
              </w:rPr>
            </w:pPr>
            <w:r>
              <w:rPr>
                <w:sz w:val="20"/>
                <w:szCs w:val="20"/>
              </w:rPr>
              <w:t>2023 рік</w:t>
            </w:r>
          </w:p>
        </w:tc>
        <w:tc>
          <w:tcPr>
            <w:tcW w:w="1134" w:type="dxa"/>
            <w:tcBorders>
              <w:top w:val="nil"/>
              <w:left w:val="nil"/>
              <w:bottom w:val="single" w:sz="4" w:space="0" w:color="auto"/>
              <w:right w:val="single" w:sz="4" w:space="0" w:color="auto"/>
            </w:tcBorders>
            <w:vAlign w:val="center"/>
          </w:tcPr>
          <w:p w:rsidR="00A21B55" w:rsidRDefault="00A21B55" w:rsidP="00A21B55">
            <w:pPr>
              <w:ind w:left="-108" w:right="-149"/>
              <w:jc w:val="center"/>
              <w:rPr>
                <w:sz w:val="20"/>
                <w:szCs w:val="20"/>
              </w:rPr>
            </w:pPr>
            <w:r>
              <w:rPr>
                <w:sz w:val="20"/>
                <w:szCs w:val="20"/>
              </w:rPr>
              <w:t>Приріст (зменшен</w:t>
            </w:r>
          </w:p>
          <w:p w:rsidR="00A21B55" w:rsidRDefault="00A21B55" w:rsidP="00A21B55">
            <w:pPr>
              <w:ind w:left="-108" w:right="-149"/>
              <w:jc w:val="center"/>
              <w:rPr>
                <w:sz w:val="20"/>
                <w:szCs w:val="20"/>
              </w:rPr>
            </w:pPr>
            <w:r>
              <w:rPr>
                <w:sz w:val="20"/>
                <w:szCs w:val="20"/>
              </w:rPr>
              <w:t>ня),%</w:t>
            </w:r>
          </w:p>
        </w:tc>
        <w:tc>
          <w:tcPr>
            <w:tcW w:w="993"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20"/>
                <w:szCs w:val="20"/>
              </w:rPr>
            </w:pPr>
            <w:r>
              <w:rPr>
                <w:sz w:val="20"/>
                <w:szCs w:val="20"/>
                <w:lang w:val="en-US"/>
              </w:rPr>
              <w:t xml:space="preserve">I </w:t>
            </w:r>
            <w:r>
              <w:rPr>
                <w:sz w:val="20"/>
                <w:szCs w:val="20"/>
              </w:rPr>
              <w:t>півріччя</w:t>
            </w:r>
          </w:p>
          <w:p w:rsidR="00A21B55" w:rsidRDefault="00A21B55" w:rsidP="00A21B55">
            <w:pPr>
              <w:ind w:left="-64" w:right="-149"/>
              <w:jc w:val="center"/>
              <w:rPr>
                <w:sz w:val="20"/>
                <w:szCs w:val="20"/>
              </w:rPr>
            </w:pPr>
            <w:r>
              <w:rPr>
                <w:sz w:val="20"/>
                <w:szCs w:val="20"/>
              </w:rPr>
              <w:t>2022 рік</w:t>
            </w:r>
          </w:p>
        </w:tc>
        <w:tc>
          <w:tcPr>
            <w:tcW w:w="991"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20"/>
                <w:szCs w:val="20"/>
              </w:rPr>
            </w:pPr>
            <w:r>
              <w:rPr>
                <w:sz w:val="20"/>
                <w:szCs w:val="20"/>
                <w:lang w:val="en-US"/>
              </w:rPr>
              <w:t xml:space="preserve">I </w:t>
            </w:r>
            <w:r>
              <w:rPr>
                <w:sz w:val="20"/>
                <w:szCs w:val="20"/>
              </w:rPr>
              <w:t>півріччя</w:t>
            </w:r>
          </w:p>
          <w:p w:rsidR="00A21B55" w:rsidRDefault="00A21B55" w:rsidP="00A21B55">
            <w:pPr>
              <w:ind w:left="-64" w:right="-149"/>
              <w:jc w:val="center"/>
              <w:rPr>
                <w:sz w:val="20"/>
                <w:szCs w:val="20"/>
              </w:rPr>
            </w:pPr>
            <w:r>
              <w:rPr>
                <w:sz w:val="20"/>
                <w:szCs w:val="20"/>
              </w:rPr>
              <w:t>2023 рік</w:t>
            </w:r>
          </w:p>
        </w:tc>
        <w:tc>
          <w:tcPr>
            <w:tcW w:w="993" w:type="dxa"/>
            <w:tcBorders>
              <w:top w:val="nil"/>
              <w:left w:val="nil"/>
              <w:bottom w:val="single" w:sz="4" w:space="0" w:color="auto"/>
              <w:right w:val="single" w:sz="4" w:space="0" w:color="auto"/>
            </w:tcBorders>
            <w:vAlign w:val="center"/>
          </w:tcPr>
          <w:p w:rsidR="00A21B55" w:rsidRDefault="00A21B55" w:rsidP="00A21B55">
            <w:pPr>
              <w:ind w:left="-108" w:right="-149" w:firstLine="44"/>
              <w:jc w:val="center"/>
              <w:rPr>
                <w:sz w:val="20"/>
                <w:szCs w:val="20"/>
              </w:rPr>
            </w:pPr>
            <w:r>
              <w:rPr>
                <w:sz w:val="20"/>
                <w:szCs w:val="20"/>
              </w:rPr>
              <w:t>Приріст (зменшен</w:t>
            </w:r>
          </w:p>
          <w:p w:rsidR="00A21B55" w:rsidRDefault="00A21B55" w:rsidP="00A21B55">
            <w:pPr>
              <w:ind w:left="-108" w:right="-149" w:firstLine="44"/>
              <w:jc w:val="center"/>
              <w:rPr>
                <w:sz w:val="20"/>
                <w:szCs w:val="20"/>
              </w:rPr>
            </w:pPr>
            <w:r>
              <w:rPr>
                <w:sz w:val="20"/>
                <w:szCs w:val="20"/>
              </w:rPr>
              <w:t>ня),%</w:t>
            </w:r>
          </w:p>
        </w:tc>
        <w:tc>
          <w:tcPr>
            <w:tcW w:w="946"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20"/>
                <w:szCs w:val="20"/>
              </w:rPr>
            </w:pPr>
            <w:r>
              <w:rPr>
                <w:sz w:val="20"/>
                <w:szCs w:val="20"/>
                <w:lang w:val="en-US"/>
              </w:rPr>
              <w:t xml:space="preserve">I </w:t>
            </w:r>
            <w:r>
              <w:rPr>
                <w:sz w:val="20"/>
                <w:szCs w:val="20"/>
              </w:rPr>
              <w:t>півріччя</w:t>
            </w:r>
          </w:p>
          <w:p w:rsidR="00A21B55" w:rsidRDefault="00A21B55" w:rsidP="00A21B55">
            <w:pPr>
              <w:ind w:left="-64" w:right="-149"/>
              <w:jc w:val="center"/>
              <w:rPr>
                <w:sz w:val="20"/>
                <w:szCs w:val="20"/>
              </w:rPr>
            </w:pPr>
            <w:r>
              <w:rPr>
                <w:sz w:val="20"/>
                <w:szCs w:val="20"/>
              </w:rPr>
              <w:t>2022 рік</w:t>
            </w:r>
          </w:p>
        </w:tc>
        <w:tc>
          <w:tcPr>
            <w:tcW w:w="896"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20"/>
                <w:szCs w:val="20"/>
              </w:rPr>
            </w:pPr>
            <w:r>
              <w:rPr>
                <w:sz w:val="20"/>
                <w:szCs w:val="20"/>
                <w:lang w:val="en-US"/>
              </w:rPr>
              <w:t xml:space="preserve">I </w:t>
            </w:r>
            <w:r>
              <w:rPr>
                <w:sz w:val="20"/>
                <w:szCs w:val="20"/>
              </w:rPr>
              <w:t>півріччя</w:t>
            </w:r>
          </w:p>
          <w:p w:rsidR="00A21B55" w:rsidRDefault="00A21B55" w:rsidP="00A21B55">
            <w:pPr>
              <w:ind w:left="-64" w:right="-149"/>
              <w:jc w:val="center"/>
              <w:rPr>
                <w:sz w:val="20"/>
                <w:szCs w:val="20"/>
              </w:rPr>
            </w:pPr>
            <w:r>
              <w:rPr>
                <w:sz w:val="20"/>
                <w:szCs w:val="20"/>
              </w:rPr>
              <w:t>2023 рік</w:t>
            </w:r>
          </w:p>
        </w:tc>
        <w:tc>
          <w:tcPr>
            <w:tcW w:w="993"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20"/>
                <w:szCs w:val="20"/>
              </w:rPr>
            </w:pPr>
            <w:r>
              <w:rPr>
                <w:sz w:val="20"/>
                <w:szCs w:val="20"/>
              </w:rPr>
              <w:t>Приріст (зменшен</w:t>
            </w:r>
          </w:p>
          <w:p w:rsidR="00A21B55" w:rsidRDefault="00A21B55" w:rsidP="00A21B55">
            <w:pPr>
              <w:ind w:left="-64" w:right="-149"/>
              <w:jc w:val="center"/>
              <w:rPr>
                <w:sz w:val="20"/>
                <w:szCs w:val="20"/>
              </w:rPr>
            </w:pPr>
            <w:r>
              <w:rPr>
                <w:sz w:val="20"/>
                <w:szCs w:val="20"/>
              </w:rPr>
              <w:t>ня),%</w:t>
            </w:r>
          </w:p>
        </w:tc>
      </w:tr>
      <w:tr w:rsidR="00A21B55" w:rsidTr="00A21B55">
        <w:trPr>
          <w:trHeight w:val="255"/>
        </w:trPr>
        <w:tc>
          <w:tcPr>
            <w:tcW w:w="2269" w:type="dxa"/>
            <w:tcBorders>
              <w:top w:val="nil"/>
              <w:left w:val="single" w:sz="4" w:space="0" w:color="auto"/>
              <w:bottom w:val="single" w:sz="4" w:space="0" w:color="auto"/>
              <w:right w:val="single" w:sz="4" w:space="0" w:color="auto"/>
            </w:tcBorders>
            <w:vAlign w:val="bottom"/>
          </w:tcPr>
          <w:p w:rsidR="00A21B55" w:rsidRDefault="00A21B55" w:rsidP="00A21B55">
            <w:pPr>
              <w:ind w:right="-108"/>
              <w:rPr>
                <w:sz w:val="22"/>
                <w:szCs w:val="22"/>
              </w:rPr>
            </w:pPr>
            <w:r>
              <w:rPr>
                <w:sz w:val="22"/>
                <w:szCs w:val="22"/>
              </w:rPr>
              <w:t>Сукупні доходи</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right="-90"/>
              <w:jc w:val="right"/>
              <w:rPr>
                <w:sz w:val="22"/>
                <w:szCs w:val="22"/>
              </w:rPr>
            </w:pPr>
            <w:r>
              <w:rPr>
                <w:sz w:val="22"/>
                <w:szCs w:val="22"/>
              </w:rPr>
              <w:t>29 050,6</w:t>
            </w:r>
          </w:p>
        </w:tc>
        <w:tc>
          <w:tcPr>
            <w:tcW w:w="992" w:type="dxa"/>
            <w:tcBorders>
              <w:top w:val="nil"/>
              <w:left w:val="nil"/>
              <w:bottom w:val="single" w:sz="4" w:space="0" w:color="auto"/>
              <w:right w:val="single" w:sz="4" w:space="0" w:color="auto"/>
            </w:tcBorders>
            <w:noWrap/>
            <w:vAlign w:val="bottom"/>
          </w:tcPr>
          <w:p w:rsidR="00A21B55" w:rsidRDefault="00A21B55" w:rsidP="00A21B55">
            <w:pPr>
              <w:jc w:val="right"/>
              <w:rPr>
                <w:sz w:val="22"/>
                <w:szCs w:val="22"/>
              </w:rPr>
            </w:pPr>
            <w:r>
              <w:rPr>
                <w:sz w:val="22"/>
                <w:szCs w:val="22"/>
              </w:rPr>
              <w:t>29 641,6</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+2,0%</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3 450,1</w:t>
            </w:r>
          </w:p>
        </w:tc>
        <w:tc>
          <w:tcPr>
            <w:tcW w:w="991" w:type="dxa"/>
            <w:tcBorders>
              <w:top w:val="nil"/>
              <w:left w:val="nil"/>
              <w:bottom w:val="single" w:sz="4" w:space="0" w:color="auto"/>
              <w:right w:val="single" w:sz="4" w:space="0" w:color="auto"/>
            </w:tcBorders>
            <w:noWrap/>
            <w:vAlign w:val="bottom"/>
          </w:tcPr>
          <w:p w:rsidR="00A21B55" w:rsidRDefault="00A21B55" w:rsidP="00A21B55">
            <w:pPr>
              <w:tabs>
                <w:tab w:val="left" w:pos="535"/>
              </w:tabs>
              <w:ind w:left="-108" w:right="-108" w:hanging="1"/>
              <w:jc w:val="center"/>
              <w:rPr>
                <w:sz w:val="22"/>
                <w:szCs w:val="22"/>
              </w:rPr>
            </w:pPr>
            <w:r>
              <w:rPr>
                <w:sz w:val="22"/>
                <w:szCs w:val="22"/>
              </w:rPr>
              <w:t>3 782,8</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108" w:firstLine="44"/>
              <w:jc w:val="right"/>
              <w:rPr>
                <w:sz w:val="22"/>
                <w:szCs w:val="22"/>
              </w:rPr>
            </w:pPr>
            <w:r>
              <w:rPr>
                <w:sz w:val="22"/>
                <w:szCs w:val="22"/>
              </w:rPr>
              <w:t>+9,6%</w:t>
            </w:r>
          </w:p>
        </w:tc>
        <w:tc>
          <w:tcPr>
            <w:tcW w:w="946"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 xml:space="preserve">32 500,7 </w:t>
            </w:r>
          </w:p>
        </w:tc>
        <w:tc>
          <w:tcPr>
            <w:tcW w:w="896" w:type="dxa"/>
            <w:tcBorders>
              <w:top w:val="nil"/>
              <w:left w:val="nil"/>
              <w:bottom w:val="single" w:sz="4" w:space="0" w:color="auto"/>
              <w:right w:val="single" w:sz="4" w:space="0" w:color="auto"/>
            </w:tcBorders>
            <w:noWrap/>
            <w:vAlign w:val="bottom"/>
          </w:tcPr>
          <w:p w:rsidR="00A21B55" w:rsidRDefault="00A21B55" w:rsidP="00A21B55">
            <w:pPr>
              <w:ind w:left="-208" w:right="-109"/>
              <w:jc w:val="right"/>
              <w:rPr>
                <w:sz w:val="22"/>
                <w:szCs w:val="22"/>
              </w:rPr>
            </w:pPr>
            <w:r>
              <w:rPr>
                <w:sz w:val="22"/>
                <w:szCs w:val="22"/>
              </w:rPr>
              <w:t>33 424,4</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108" w:right="-108"/>
              <w:jc w:val="center"/>
              <w:rPr>
                <w:sz w:val="22"/>
                <w:szCs w:val="22"/>
              </w:rPr>
            </w:pPr>
            <w:r>
              <w:rPr>
                <w:sz w:val="22"/>
                <w:szCs w:val="22"/>
              </w:rPr>
              <w:t>+2,8%</w:t>
            </w:r>
          </w:p>
        </w:tc>
      </w:tr>
      <w:tr w:rsidR="00A21B55" w:rsidTr="00A21B55">
        <w:trPr>
          <w:trHeight w:val="510"/>
        </w:trPr>
        <w:tc>
          <w:tcPr>
            <w:tcW w:w="2269" w:type="dxa"/>
            <w:tcBorders>
              <w:top w:val="nil"/>
              <w:left w:val="single" w:sz="4" w:space="0" w:color="auto"/>
              <w:bottom w:val="single" w:sz="4" w:space="0" w:color="auto"/>
              <w:right w:val="single" w:sz="4" w:space="0" w:color="auto"/>
            </w:tcBorders>
            <w:vAlign w:val="bottom"/>
          </w:tcPr>
          <w:p w:rsidR="00A21B55" w:rsidRDefault="00A21B55" w:rsidP="00A21B55">
            <w:pPr>
              <w:ind w:right="-108"/>
              <w:rPr>
                <w:sz w:val="22"/>
                <w:szCs w:val="22"/>
              </w:rPr>
            </w:pPr>
            <w:r>
              <w:rPr>
                <w:sz w:val="22"/>
                <w:szCs w:val="22"/>
              </w:rPr>
              <w:t>в т.ч. виручка від реалізації</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right="-90"/>
              <w:jc w:val="right"/>
              <w:rPr>
                <w:sz w:val="22"/>
                <w:szCs w:val="22"/>
              </w:rPr>
            </w:pPr>
            <w:r>
              <w:rPr>
                <w:sz w:val="22"/>
                <w:szCs w:val="22"/>
              </w:rPr>
              <w:t>21 102,5 </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21 164,7</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+0,3%</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3 034,4</w:t>
            </w:r>
          </w:p>
        </w:tc>
        <w:tc>
          <w:tcPr>
            <w:tcW w:w="991" w:type="dxa"/>
            <w:tcBorders>
              <w:top w:val="nil"/>
              <w:left w:val="nil"/>
              <w:bottom w:val="single" w:sz="4" w:space="0" w:color="auto"/>
              <w:right w:val="single" w:sz="4" w:space="0" w:color="auto"/>
            </w:tcBorders>
            <w:noWrap/>
            <w:vAlign w:val="bottom"/>
          </w:tcPr>
          <w:p w:rsidR="00A21B55" w:rsidRDefault="00A21B55" w:rsidP="00A21B55">
            <w:pPr>
              <w:ind w:left="-208" w:right="-108" w:firstLine="99"/>
              <w:jc w:val="center"/>
              <w:rPr>
                <w:sz w:val="22"/>
                <w:szCs w:val="22"/>
              </w:rPr>
            </w:pPr>
            <w:r>
              <w:rPr>
                <w:sz w:val="22"/>
                <w:szCs w:val="22"/>
              </w:rPr>
              <w:t>3 348,9</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108" w:firstLine="44"/>
              <w:jc w:val="right"/>
              <w:rPr>
                <w:sz w:val="22"/>
                <w:szCs w:val="22"/>
              </w:rPr>
            </w:pPr>
            <w:r>
              <w:rPr>
                <w:sz w:val="22"/>
                <w:szCs w:val="22"/>
              </w:rPr>
              <w:t>+10,3%</w:t>
            </w:r>
          </w:p>
        </w:tc>
        <w:tc>
          <w:tcPr>
            <w:tcW w:w="946"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24 136,9</w:t>
            </w:r>
          </w:p>
        </w:tc>
        <w:tc>
          <w:tcPr>
            <w:tcW w:w="896" w:type="dxa"/>
            <w:tcBorders>
              <w:top w:val="nil"/>
              <w:left w:val="nil"/>
              <w:bottom w:val="single" w:sz="4" w:space="0" w:color="auto"/>
              <w:right w:val="single" w:sz="4" w:space="0" w:color="auto"/>
            </w:tcBorders>
            <w:noWrap/>
            <w:vAlign w:val="bottom"/>
          </w:tcPr>
          <w:p w:rsidR="00A21B55" w:rsidRDefault="00A21B55" w:rsidP="00A21B55">
            <w:pPr>
              <w:ind w:left="-208" w:right="-109"/>
              <w:jc w:val="right"/>
              <w:rPr>
                <w:sz w:val="22"/>
                <w:szCs w:val="22"/>
              </w:rPr>
            </w:pPr>
            <w:r>
              <w:rPr>
                <w:sz w:val="22"/>
                <w:szCs w:val="22"/>
              </w:rPr>
              <w:t>24 513,6</w:t>
            </w:r>
          </w:p>
        </w:tc>
        <w:tc>
          <w:tcPr>
            <w:tcW w:w="993" w:type="dxa"/>
            <w:tcBorders>
              <w:top w:val="nil"/>
              <w:left w:val="nil"/>
              <w:bottom w:val="single" w:sz="4" w:space="0" w:color="auto"/>
              <w:right w:val="single" w:sz="4" w:space="0" w:color="auto"/>
            </w:tcBorders>
            <w:noWrap/>
            <w:vAlign w:val="bottom"/>
          </w:tcPr>
          <w:p w:rsidR="00A21B55" w:rsidRDefault="00A21B55" w:rsidP="00A21B55">
            <w:pPr>
              <w:ind w:right="-108" w:hanging="108"/>
              <w:jc w:val="center"/>
              <w:rPr>
                <w:sz w:val="22"/>
                <w:szCs w:val="22"/>
              </w:rPr>
            </w:pPr>
            <w:r>
              <w:rPr>
                <w:sz w:val="22"/>
                <w:szCs w:val="22"/>
              </w:rPr>
              <w:t>+1,6%</w:t>
            </w:r>
          </w:p>
        </w:tc>
      </w:tr>
      <w:tr w:rsidR="00A21B55" w:rsidTr="00A21B55">
        <w:trPr>
          <w:trHeight w:val="255"/>
        </w:trPr>
        <w:tc>
          <w:tcPr>
            <w:tcW w:w="2269" w:type="dxa"/>
            <w:tcBorders>
              <w:top w:val="nil"/>
              <w:left w:val="single" w:sz="4" w:space="0" w:color="auto"/>
              <w:bottom w:val="single" w:sz="4" w:space="0" w:color="auto"/>
              <w:right w:val="single" w:sz="4" w:space="0" w:color="auto"/>
            </w:tcBorders>
            <w:vAlign w:val="bottom"/>
          </w:tcPr>
          <w:p w:rsidR="00A21B55" w:rsidRDefault="00A21B55" w:rsidP="00A21B55">
            <w:pPr>
              <w:ind w:right="-108"/>
              <w:rPr>
                <w:sz w:val="22"/>
                <w:szCs w:val="22"/>
              </w:rPr>
            </w:pPr>
            <w:r>
              <w:rPr>
                <w:sz w:val="22"/>
                <w:szCs w:val="22"/>
              </w:rPr>
              <w:t>Чистий прибуток</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lang w:val="en-US"/>
              </w:rPr>
              <w:t>1</w:t>
            </w:r>
            <w:r>
              <w:rPr>
                <w:sz w:val="22"/>
                <w:szCs w:val="22"/>
              </w:rPr>
              <w:t> 308,0</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113,1</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-91,3%</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39,4</w:t>
            </w:r>
          </w:p>
        </w:tc>
        <w:tc>
          <w:tcPr>
            <w:tcW w:w="991"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12,6</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108" w:right="-108" w:firstLine="44"/>
              <w:jc w:val="center"/>
              <w:rPr>
                <w:sz w:val="22"/>
                <w:szCs w:val="22"/>
              </w:rPr>
            </w:pPr>
            <w:r>
              <w:rPr>
                <w:sz w:val="22"/>
                <w:szCs w:val="22"/>
              </w:rPr>
              <w:t>-68,0%</w:t>
            </w:r>
          </w:p>
        </w:tc>
        <w:tc>
          <w:tcPr>
            <w:tcW w:w="946"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1347,4</w:t>
            </w:r>
          </w:p>
        </w:tc>
        <w:tc>
          <w:tcPr>
            <w:tcW w:w="896"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125,7</w:t>
            </w:r>
          </w:p>
        </w:tc>
        <w:tc>
          <w:tcPr>
            <w:tcW w:w="993" w:type="dxa"/>
            <w:tcBorders>
              <w:top w:val="nil"/>
              <w:left w:val="nil"/>
              <w:bottom w:val="single" w:sz="4" w:space="0" w:color="auto"/>
              <w:right w:val="single" w:sz="4" w:space="0" w:color="auto"/>
            </w:tcBorders>
            <w:noWrap/>
            <w:vAlign w:val="bottom"/>
          </w:tcPr>
          <w:p w:rsidR="00A21B55" w:rsidRDefault="00A21B55" w:rsidP="00A21B55">
            <w:pPr>
              <w:ind w:right="-108" w:hanging="107"/>
              <w:jc w:val="center"/>
              <w:rPr>
                <w:sz w:val="22"/>
                <w:szCs w:val="22"/>
              </w:rPr>
            </w:pPr>
            <w:r>
              <w:rPr>
                <w:sz w:val="22"/>
                <w:szCs w:val="22"/>
              </w:rPr>
              <w:t>-90,7%</w:t>
            </w:r>
          </w:p>
        </w:tc>
      </w:tr>
      <w:tr w:rsidR="00A21B55" w:rsidTr="00A21B55">
        <w:trPr>
          <w:trHeight w:val="255"/>
        </w:trPr>
        <w:tc>
          <w:tcPr>
            <w:tcW w:w="2269" w:type="dxa"/>
            <w:tcBorders>
              <w:top w:val="nil"/>
              <w:left w:val="single" w:sz="4" w:space="0" w:color="auto"/>
              <w:bottom w:val="single" w:sz="4" w:space="0" w:color="auto"/>
              <w:right w:val="single" w:sz="4" w:space="0" w:color="auto"/>
            </w:tcBorders>
            <w:vAlign w:val="bottom"/>
          </w:tcPr>
          <w:p w:rsidR="00A21B55" w:rsidRDefault="00A21B55" w:rsidP="00A21B55">
            <w:pPr>
              <w:ind w:right="-108"/>
              <w:rPr>
                <w:sz w:val="22"/>
                <w:szCs w:val="22"/>
              </w:rPr>
            </w:pPr>
            <w:r>
              <w:rPr>
                <w:sz w:val="22"/>
                <w:szCs w:val="22"/>
              </w:rPr>
              <w:t>збиток</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1 446,0</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3 552,2</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+145,6%</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8,6</w:t>
            </w:r>
          </w:p>
        </w:tc>
        <w:tc>
          <w:tcPr>
            <w:tcW w:w="991"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6,8</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108" w:right="-109" w:firstLine="44"/>
              <w:jc w:val="right"/>
              <w:rPr>
                <w:sz w:val="22"/>
                <w:szCs w:val="22"/>
              </w:rPr>
            </w:pPr>
            <w:r>
              <w:rPr>
                <w:sz w:val="22"/>
                <w:szCs w:val="22"/>
              </w:rPr>
              <w:t>-20,9%</w:t>
            </w:r>
          </w:p>
        </w:tc>
        <w:tc>
          <w:tcPr>
            <w:tcW w:w="946"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1 454,6</w:t>
            </w:r>
          </w:p>
        </w:tc>
        <w:tc>
          <w:tcPr>
            <w:tcW w:w="896"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3 559,0</w:t>
            </w:r>
          </w:p>
        </w:tc>
        <w:tc>
          <w:tcPr>
            <w:tcW w:w="993" w:type="dxa"/>
            <w:tcBorders>
              <w:top w:val="nil"/>
              <w:left w:val="nil"/>
              <w:bottom w:val="single" w:sz="4" w:space="0" w:color="auto"/>
              <w:right w:val="single" w:sz="4" w:space="0" w:color="auto"/>
            </w:tcBorders>
            <w:noWrap/>
            <w:vAlign w:val="bottom"/>
          </w:tcPr>
          <w:p w:rsidR="00A21B55" w:rsidRDefault="00A21B55" w:rsidP="00A21B55">
            <w:pPr>
              <w:ind w:right="-108"/>
              <w:jc w:val="center"/>
              <w:rPr>
                <w:sz w:val="22"/>
                <w:szCs w:val="22"/>
              </w:rPr>
            </w:pPr>
            <w:r>
              <w:rPr>
                <w:sz w:val="22"/>
                <w:szCs w:val="22"/>
              </w:rPr>
              <w:t>+144,7%</w:t>
            </w:r>
          </w:p>
        </w:tc>
      </w:tr>
      <w:tr w:rsidR="00A21B55" w:rsidTr="00A21B55">
        <w:trPr>
          <w:trHeight w:val="414"/>
        </w:trPr>
        <w:tc>
          <w:tcPr>
            <w:tcW w:w="2269" w:type="dxa"/>
            <w:tcBorders>
              <w:top w:val="nil"/>
              <w:left w:val="single" w:sz="4" w:space="0" w:color="auto"/>
              <w:bottom w:val="single" w:sz="4" w:space="0" w:color="auto"/>
              <w:right w:val="single" w:sz="4" w:space="0" w:color="auto"/>
            </w:tcBorders>
            <w:vAlign w:val="bottom"/>
          </w:tcPr>
          <w:p w:rsidR="00A21B55" w:rsidRDefault="00A21B55" w:rsidP="00A21B55">
            <w:pPr>
              <w:ind w:right="-108"/>
              <w:rPr>
                <w:sz w:val="22"/>
                <w:szCs w:val="22"/>
              </w:rPr>
            </w:pPr>
            <w:r>
              <w:rPr>
                <w:sz w:val="22"/>
                <w:szCs w:val="22"/>
              </w:rPr>
              <w:t>середня чисельність штатних працівників (осіб) у червні,</w:t>
            </w:r>
            <w:r>
              <w:t xml:space="preserve"> </w:t>
            </w:r>
            <w:r>
              <w:rPr>
                <w:sz w:val="16"/>
                <w:szCs w:val="16"/>
              </w:rPr>
              <w:t xml:space="preserve">тис.осіб </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58,8</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60,3</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208" w:right="-107"/>
              <w:jc w:val="right"/>
              <w:rPr>
                <w:sz w:val="22"/>
                <w:szCs w:val="22"/>
              </w:rPr>
            </w:pPr>
            <w:r>
              <w:rPr>
                <w:sz w:val="22"/>
                <w:szCs w:val="22"/>
              </w:rPr>
              <w:t>+2,5%</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19,4</w:t>
            </w:r>
          </w:p>
        </w:tc>
        <w:tc>
          <w:tcPr>
            <w:tcW w:w="991"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18,9</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108" w:firstLine="44"/>
              <w:jc w:val="right"/>
              <w:rPr>
                <w:sz w:val="22"/>
                <w:szCs w:val="22"/>
              </w:rPr>
            </w:pPr>
            <w:r>
              <w:rPr>
                <w:sz w:val="22"/>
                <w:szCs w:val="22"/>
              </w:rPr>
              <w:t>-2,5%</w:t>
            </w:r>
          </w:p>
        </w:tc>
        <w:tc>
          <w:tcPr>
            <w:tcW w:w="946"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78,2</w:t>
            </w:r>
          </w:p>
        </w:tc>
        <w:tc>
          <w:tcPr>
            <w:tcW w:w="896"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79,2</w:t>
            </w:r>
          </w:p>
        </w:tc>
        <w:tc>
          <w:tcPr>
            <w:tcW w:w="993" w:type="dxa"/>
            <w:tcBorders>
              <w:top w:val="nil"/>
              <w:left w:val="nil"/>
              <w:bottom w:val="single" w:sz="4" w:space="0" w:color="auto"/>
              <w:right w:val="single" w:sz="4" w:space="0" w:color="auto"/>
            </w:tcBorders>
            <w:noWrap/>
            <w:vAlign w:val="bottom"/>
          </w:tcPr>
          <w:p w:rsidR="00A21B55" w:rsidRDefault="00A21B55" w:rsidP="00A21B55">
            <w:pPr>
              <w:ind w:right="-108"/>
              <w:jc w:val="center"/>
              <w:rPr>
                <w:sz w:val="22"/>
                <w:szCs w:val="22"/>
              </w:rPr>
            </w:pPr>
            <w:r>
              <w:rPr>
                <w:sz w:val="22"/>
                <w:szCs w:val="22"/>
              </w:rPr>
              <w:t>+1,3%</w:t>
            </w:r>
          </w:p>
        </w:tc>
      </w:tr>
    </w:tbl>
    <w:p w:rsidR="00A21B55" w:rsidRDefault="00A21B55" w:rsidP="00A21B55">
      <w:pPr>
        <w:ind w:firstLine="851"/>
        <w:jc w:val="both"/>
        <w:rPr>
          <w:color w:val="FF0000"/>
          <w:sz w:val="28"/>
          <w:szCs w:val="28"/>
        </w:rPr>
      </w:pPr>
    </w:p>
    <w:p w:rsidR="00A21B55" w:rsidRDefault="00A21B55" w:rsidP="00A21B55">
      <w:pPr>
        <w:ind w:firstLine="851"/>
        <w:jc w:val="both"/>
        <w:rPr>
          <w:color w:val="FF0000"/>
          <w:sz w:val="28"/>
          <w:szCs w:val="28"/>
        </w:rPr>
      </w:pPr>
      <w:r>
        <w:rPr>
          <w:sz w:val="28"/>
          <w:szCs w:val="28"/>
        </w:rPr>
        <w:t xml:space="preserve">Слід зазначити, що із 305 суб’єктів господарювання міського підпорядкування: 30 підприємств не звітують та перебувають в стадії припинення за рішенням власника, 1 підприємство перебуває на території </w:t>
      </w:r>
      <w:r>
        <w:rPr>
          <w:sz w:val="28"/>
          <w:szCs w:val="28"/>
        </w:rPr>
        <w:lastRenderedPageBreak/>
        <w:t>АР  Крим, 3 – перебувають в припиненні за процедурою банкрутства, 7</w:t>
      </w:r>
      <w:r>
        <w:rPr>
          <w:color w:val="FF0000"/>
          <w:sz w:val="28"/>
          <w:szCs w:val="28"/>
        </w:rPr>
        <w:t xml:space="preserve"> </w:t>
      </w:r>
      <w:r>
        <w:rPr>
          <w:sz w:val="28"/>
          <w:szCs w:val="28"/>
        </w:rPr>
        <w:t>– за інформацією органу управління, не здійснюють діяльність та не складають звітність, 2 – не звітують, при цьому не перебувають в стадії припинення за рішенням власника, (додаток 4)</w:t>
      </w:r>
      <w:r>
        <w:rPr>
          <w:color w:val="FF0000"/>
          <w:sz w:val="28"/>
          <w:szCs w:val="28"/>
        </w:rPr>
        <w:t xml:space="preserve">. </w:t>
      </w:r>
    </w:p>
    <w:p w:rsidR="00A21B55" w:rsidRDefault="00A21B55" w:rsidP="00A21B55">
      <w:pPr>
        <w:ind w:firstLine="851"/>
        <w:jc w:val="both"/>
        <w:rPr>
          <w:color w:val="FF0000"/>
          <w:sz w:val="28"/>
          <w:szCs w:val="28"/>
        </w:rPr>
      </w:pPr>
    </w:p>
    <w:p w:rsidR="00A21B55" w:rsidRDefault="00A21B55" w:rsidP="00A21B55">
      <w:pPr>
        <w:ind w:firstLine="851"/>
        <w:jc w:val="right"/>
        <w:rPr>
          <w:sz w:val="28"/>
          <w:szCs w:val="28"/>
        </w:rPr>
      </w:pPr>
      <w:r>
        <w:rPr>
          <w:sz w:val="28"/>
          <w:szCs w:val="28"/>
        </w:rPr>
        <w:t>Таблиця 4</w:t>
      </w:r>
    </w:p>
    <w:p w:rsidR="00A21B55" w:rsidRDefault="00A21B55" w:rsidP="00A21B55">
      <w:pPr>
        <w:ind w:firstLine="851"/>
        <w:jc w:val="center"/>
        <w:rPr>
          <w:b/>
          <w:sz w:val="28"/>
          <w:szCs w:val="28"/>
        </w:rPr>
      </w:pPr>
      <w:r>
        <w:rPr>
          <w:b/>
          <w:sz w:val="28"/>
          <w:szCs w:val="28"/>
        </w:rPr>
        <w:t xml:space="preserve">Перелік підприємств та організацій, які підпорядковані Київській міській раді, її виконавчому органу – Київській міській державній адміністрації, та його структурним підрозділам, та отримали найбільший обсяг збитків </w:t>
      </w:r>
      <w:r>
        <w:rPr>
          <w:b/>
          <w:sz w:val="28"/>
          <w:szCs w:val="28"/>
          <w:lang w:val="en-US"/>
        </w:rPr>
        <w:t>I</w:t>
      </w:r>
      <w:r>
        <w:rPr>
          <w:b/>
          <w:sz w:val="28"/>
          <w:szCs w:val="28"/>
        </w:rPr>
        <w:t xml:space="preserve"> півріччя 2023 року </w:t>
      </w:r>
    </w:p>
    <w:p w:rsidR="00A21B55" w:rsidRDefault="00A21B55" w:rsidP="00A21B55">
      <w:pPr>
        <w:ind w:firstLine="851"/>
        <w:jc w:val="right"/>
        <w:rPr>
          <w:sz w:val="28"/>
          <w:szCs w:val="28"/>
        </w:rPr>
      </w:pPr>
      <w:r>
        <w:rPr>
          <w:sz w:val="28"/>
          <w:szCs w:val="28"/>
        </w:rPr>
        <w:t>млн грн</w:t>
      </w:r>
    </w:p>
    <w:tbl>
      <w:tblPr>
        <w:tblStyle w:val="af"/>
        <w:tblW w:w="0" w:type="auto"/>
        <w:tblLook w:val="04A0" w:firstRow="1" w:lastRow="0" w:firstColumn="1" w:lastColumn="0" w:noHBand="0" w:noVBand="1"/>
      </w:tblPr>
      <w:tblGrid>
        <w:gridCol w:w="7508"/>
        <w:gridCol w:w="1836"/>
      </w:tblGrid>
      <w:tr w:rsidR="00A21B55" w:rsidTr="00A21B55">
        <w:trPr>
          <w:tblHeader/>
        </w:trPr>
        <w:tc>
          <w:tcPr>
            <w:tcW w:w="7508" w:type="dxa"/>
            <w:vAlign w:val="center"/>
          </w:tcPr>
          <w:p w:rsidR="00A21B55" w:rsidRDefault="00A21B55" w:rsidP="00A21B55">
            <w:pPr>
              <w:jc w:val="center"/>
              <w:rPr>
                <w:b/>
                <w:sz w:val="28"/>
                <w:szCs w:val="28"/>
              </w:rPr>
            </w:pPr>
            <w:r>
              <w:rPr>
                <w:sz w:val="20"/>
                <w:szCs w:val="20"/>
              </w:rPr>
              <w:t>Назва комунальних підприємств та організацій</w:t>
            </w:r>
          </w:p>
        </w:tc>
        <w:tc>
          <w:tcPr>
            <w:tcW w:w="1836" w:type="dxa"/>
            <w:vAlign w:val="center"/>
          </w:tcPr>
          <w:p w:rsidR="00A21B55" w:rsidRDefault="00A21B55" w:rsidP="00A21B55">
            <w:pPr>
              <w:jc w:val="center"/>
              <w:rPr>
                <w:sz w:val="20"/>
                <w:szCs w:val="20"/>
              </w:rPr>
            </w:pPr>
            <w:r>
              <w:rPr>
                <w:sz w:val="20"/>
                <w:szCs w:val="20"/>
              </w:rPr>
              <w:t>Сума збитку</w:t>
            </w:r>
          </w:p>
          <w:p w:rsidR="00A21B55" w:rsidRDefault="00A21B55" w:rsidP="00A21B55">
            <w:pPr>
              <w:jc w:val="center"/>
              <w:rPr>
                <w:sz w:val="20"/>
                <w:szCs w:val="20"/>
                <w:lang w:val="ru-RU"/>
              </w:rPr>
            </w:pPr>
            <w:r>
              <w:rPr>
                <w:sz w:val="20"/>
                <w:szCs w:val="20"/>
              </w:rPr>
              <w:t>за</w:t>
            </w:r>
            <w:r>
              <w:rPr>
                <w:sz w:val="28"/>
                <w:szCs w:val="28"/>
                <w:lang w:val="ru-RU"/>
              </w:rPr>
              <w:t xml:space="preserve"> </w:t>
            </w:r>
            <w:r>
              <w:rPr>
                <w:sz w:val="20"/>
                <w:szCs w:val="20"/>
                <w:lang w:val="en-US"/>
              </w:rPr>
              <w:t>I</w:t>
            </w:r>
            <w:r>
              <w:rPr>
                <w:sz w:val="20"/>
                <w:szCs w:val="20"/>
                <w:lang w:val="ru-RU"/>
              </w:rPr>
              <w:t xml:space="preserve"> </w:t>
            </w:r>
            <w:r>
              <w:rPr>
                <w:sz w:val="20"/>
                <w:szCs w:val="20"/>
              </w:rPr>
              <w:t>півріччя</w:t>
            </w:r>
          </w:p>
          <w:p w:rsidR="00A21B55" w:rsidRDefault="00A21B55" w:rsidP="00A21B55">
            <w:pPr>
              <w:jc w:val="center"/>
              <w:rPr>
                <w:b/>
                <w:sz w:val="28"/>
                <w:szCs w:val="28"/>
              </w:rPr>
            </w:pPr>
            <w:r>
              <w:rPr>
                <w:sz w:val="20"/>
                <w:szCs w:val="20"/>
              </w:rPr>
              <w:t>2023 року</w:t>
            </w:r>
          </w:p>
        </w:tc>
      </w:tr>
      <w:tr w:rsidR="00A21B55" w:rsidTr="00A21B55">
        <w:tc>
          <w:tcPr>
            <w:tcW w:w="7508" w:type="dxa"/>
          </w:tcPr>
          <w:p w:rsidR="00A21B55" w:rsidRDefault="00A21B55" w:rsidP="00A21B55">
            <w:pPr>
              <w:rPr>
                <w:b/>
                <w:sz w:val="28"/>
                <w:szCs w:val="28"/>
              </w:rPr>
            </w:pPr>
            <w:r>
              <w:rPr>
                <w:sz w:val="26"/>
                <w:szCs w:val="26"/>
              </w:rPr>
              <w:t>КП виконавчого органу  Київради (Київської міської державної адміністрації) «Київтеплоенерго»</w:t>
            </w:r>
          </w:p>
        </w:tc>
        <w:tc>
          <w:tcPr>
            <w:tcW w:w="1836" w:type="dxa"/>
            <w:vAlign w:val="center"/>
          </w:tcPr>
          <w:p w:rsidR="00A21B55" w:rsidRDefault="00A21B55" w:rsidP="00A21B55">
            <w:pPr>
              <w:jc w:val="center"/>
              <w:rPr>
                <w:sz w:val="26"/>
                <w:szCs w:val="26"/>
              </w:rPr>
            </w:pPr>
            <w:r>
              <w:rPr>
                <w:sz w:val="26"/>
                <w:szCs w:val="26"/>
              </w:rPr>
              <w:t>-2 866,15*</w:t>
            </w:r>
          </w:p>
        </w:tc>
      </w:tr>
      <w:tr w:rsidR="00A21B55" w:rsidTr="00A21B55">
        <w:tc>
          <w:tcPr>
            <w:tcW w:w="7508" w:type="dxa"/>
            <w:vAlign w:val="center"/>
          </w:tcPr>
          <w:p w:rsidR="00A21B55" w:rsidRDefault="00A21B55" w:rsidP="00A21B55">
            <w:pPr>
              <w:jc w:val="both"/>
              <w:rPr>
                <w:sz w:val="26"/>
                <w:szCs w:val="26"/>
              </w:rPr>
            </w:pPr>
            <w:r>
              <w:rPr>
                <w:sz w:val="26"/>
                <w:szCs w:val="26"/>
              </w:rPr>
              <w:t>КП «Київський метрополітен»</w:t>
            </w:r>
          </w:p>
        </w:tc>
        <w:tc>
          <w:tcPr>
            <w:tcW w:w="1836" w:type="dxa"/>
            <w:vAlign w:val="center"/>
          </w:tcPr>
          <w:p w:rsidR="00A21B55" w:rsidRDefault="00A21B55" w:rsidP="00A21B55">
            <w:pPr>
              <w:jc w:val="center"/>
              <w:rPr>
                <w:sz w:val="26"/>
                <w:szCs w:val="26"/>
              </w:rPr>
            </w:pPr>
            <w:r>
              <w:rPr>
                <w:sz w:val="26"/>
                <w:szCs w:val="26"/>
              </w:rPr>
              <w:t>-651,89</w:t>
            </w:r>
          </w:p>
        </w:tc>
      </w:tr>
      <w:tr w:rsidR="00A21B55" w:rsidTr="00A21B55">
        <w:tc>
          <w:tcPr>
            <w:tcW w:w="7508" w:type="dxa"/>
            <w:vAlign w:val="center"/>
          </w:tcPr>
          <w:p w:rsidR="00A21B55" w:rsidRDefault="00A21B55" w:rsidP="00A21B55">
            <w:pPr>
              <w:jc w:val="both"/>
              <w:rPr>
                <w:color w:val="FF0000"/>
                <w:sz w:val="26"/>
                <w:szCs w:val="26"/>
              </w:rPr>
            </w:pPr>
            <w:r>
              <w:rPr>
                <w:sz w:val="26"/>
                <w:szCs w:val="26"/>
              </w:rPr>
              <w:t>КП Міжнародний аеропорт «Київ» (Жуляни)</w:t>
            </w:r>
          </w:p>
        </w:tc>
        <w:tc>
          <w:tcPr>
            <w:tcW w:w="1836" w:type="dxa"/>
            <w:vAlign w:val="center"/>
          </w:tcPr>
          <w:p w:rsidR="00A21B55" w:rsidRDefault="00A21B55" w:rsidP="00A21B55">
            <w:pPr>
              <w:jc w:val="center"/>
              <w:rPr>
                <w:color w:val="FF0000"/>
                <w:sz w:val="26"/>
                <w:szCs w:val="26"/>
              </w:rPr>
            </w:pPr>
            <w:r>
              <w:rPr>
                <w:sz w:val="26"/>
                <w:szCs w:val="26"/>
              </w:rPr>
              <w:t>-17,40**</w:t>
            </w:r>
          </w:p>
        </w:tc>
      </w:tr>
      <w:tr w:rsidR="00A21B55" w:rsidTr="00A21B55">
        <w:tc>
          <w:tcPr>
            <w:tcW w:w="7508" w:type="dxa"/>
            <w:vAlign w:val="center"/>
          </w:tcPr>
          <w:p w:rsidR="00A21B55" w:rsidRDefault="00A21B55" w:rsidP="00A21B55">
            <w:pPr>
              <w:spacing w:before="20"/>
              <w:rPr>
                <w:sz w:val="26"/>
                <w:szCs w:val="26"/>
              </w:rPr>
            </w:pPr>
            <w:r>
              <w:rPr>
                <w:sz w:val="26"/>
                <w:szCs w:val="26"/>
              </w:rPr>
              <w:t>КП виконавчого органу Київської міської ради (Київської міської державної адміністрації) «Київське інвестиційне агентство»</w:t>
            </w:r>
          </w:p>
        </w:tc>
        <w:tc>
          <w:tcPr>
            <w:tcW w:w="1836" w:type="dxa"/>
            <w:vAlign w:val="center"/>
          </w:tcPr>
          <w:p w:rsidR="00A21B55" w:rsidRDefault="00A21B55" w:rsidP="00A21B55">
            <w:pPr>
              <w:jc w:val="center"/>
              <w:rPr>
                <w:sz w:val="26"/>
                <w:szCs w:val="26"/>
              </w:rPr>
            </w:pPr>
            <w:r>
              <w:rPr>
                <w:sz w:val="26"/>
                <w:szCs w:val="26"/>
              </w:rPr>
              <w:t>-2,89</w:t>
            </w:r>
          </w:p>
        </w:tc>
      </w:tr>
      <w:tr w:rsidR="00A21B55" w:rsidTr="00A21B55">
        <w:tc>
          <w:tcPr>
            <w:tcW w:w="7508" w:type="dxa"/>
            <w:vAlign w:val="center"/>
          </w:tcPr>
          <w:p w:rsidR="00A21B55" w:rsidRDefault="00A21B55" w:rsidP="00A21B55">
            <w:pPr>
              <w:rPr>
                <w:sz w:val="26"/>
                <w:szCs w:val="26"/>
              </w:rPr>
            </w:pPr>
            <w:r>
              <w:rPr>
                <w:sz w:val="26"/>
                <w:szCs w:val="26"/>
              </w:rPr>
              <w:t>КП з утримання та експлуатації житлового фонду спеціального призначення "Спецжитлофонд"</w:t>
            </w:r>
          </w:p>
        </w:tc>
        <w:tc>
          <w:tcPr>
            <w:tcW w:w="1836" w:type="dxa"/>
            <w:vAlign w:val="center"/>
          </w:tcPr>
          <w:p w:rsidR="00A21B55" w:rsidRDefault="00A21B55" w:rsidP="00A21B55">
            <w:pPr>
              <w:jc w:val="center"/>
              <w:rPr>
                <w:sz w:val="26"/>
                <w:szCs w:val="26"/>
              </w:rPr>
            </w:pPr>
            <w:r>
              <w:rPr>
                <w:sz w:val="26"/>
                <w:szCs w:val="26"/>
              </w:rPr>
              <w:t>-2,75</w:t>
            </w:r>
          </w:p>
        </w:tc>
      </w:tr>
      <w:tr w:rsidR="00A21B55" w:rsidTr="00A21B55">
        <w:tc>
          <w:tcPr>
            <w:tcW w:w="7508" w:type="dxa"/>
            <w:vAlign w:val="center"/>
          </w:tcPr>
          <w:p w:rsidR="00A21B55" w:rsidRDefault="00A21B55" w:rsidP="00A21B55">
            <w:pPr>
              <w:jc w:val="both"/>
              <w:rPr>
                <w:sz w:val="26"/>
                <w:szCs w:val="26"/>
              </w:rPr>
            </w:pPr>
            <w:r>
              <w:rPr>
                <w:sz w:val="26"/>
                <w:szCs w:val="26"/>
              </w:rPr>
              <w:t>Комунальне автотранспортне підприємство № 273904</w:t>
            </w:r>
          </w:p>
        </w:tc>
        <w:tc>
          <w:tcPr>
            <w:tcW w:w="1836" w:type="dxa"/>
            <w:vAlign w:val="center"/>
          </w:tcPr>
          <w:p w:rsidR="00A21B55" w:rsidRDefault="00A21B55" w:rsidP="00A21B55">
            <w:pPr>
              <w:jc w:val="center"/>
              <w:rPr>
                <w:sz w:val="26"/>
                <w:szCs w:val="26"/>
              </w:rPr>
            </w:pPr>
            <w:r>
              <w:rPr>
                <w:sz w:val="26"/>
                <w:szCs w:val="26"/>
              </w:rPr>
              <w:t>-2,20</w:t>
            </w:r>
          </w:p>
        </w:tc>
      </w:tr>
      <w:tr w:rsidR="00A21B55" w:rsidTr="00A21B55">
        <w:tc>
          <w:tcPr>
            <w:tcW w:w="7508" w:type="dxa"/>
            <w:vAlign w:val="center"/>
          </w:tcPr>
          <w:p w:rsidR="00A21B55" w:rsidRDefault="00A21B55" w:rsidP="00A21B55">
            <w:pPr>
              <w:spacing w:before="20"/>
              <w:rPr>
                <w:sz w:val="26"/>
                <w:szCs w:val="26"/>
              </w:rPr>
            </w:pPr>
            <w:r>
              <w:rPr>
                <w:sz w:val="26"/>
                <w:szCs w:val="26"/>
              </w:rPr>
              <w:t>КП «Міський магазин» виконавчого органу Київради (Київської міської державної адміністрації)</w:t>
            </w:r>
          </w:p>
        </w:tc>
        <w:tc>
          <w:tcPr>
            <w:tcW w:w="1836" w:type="dxa"/>
            <w:vAlign w:val="center"/>
          </w:tcPr>
          <w:p w:rsidR="00A21B55" w:rsidRDefault="00A21B55" w:rsidP="00A21B55">
            <w:pPr>
              <w:jc w:val="center"/>
              <w:rPr>
                <w:sz w:val="26"/>
                <w:szCs w:val="26"/>
              </w:rPr>
            </w:pPr>
            <w:r>
              <w:rPr>
                <w:sz w:val="26"/>
                <w:szCs w:val="26"/>
              </w:rPr>
              <w:t>-1,92</w:t>
            </w:r>
          </w:p>
        </w:tc>
      </w:tr>
      <w:tr w:rsidR="00A21B55" w:rsidTr="00A21B55">
        <w:tc>
          <w:tcPr>
            <w:tcW w:w="7508" w:type="dxa"/>
            <w:vAlign w:val="center"/>
          </w:tcPr>
          <w:p w:rsidR="00A21B55" w:rsidRDefault="00A21B55" w:rsidP="00A21B55">
            <w:pPr>
              <w:spacing w:before="20"/>
              <w:rPr>
                <w:sz w:val="16"/>
                <w:szCs w:val="20"/>
              </w:rPr>
            </w:pPr>
            <w:r>
              <w:rPr>
                <w:sz w:val="26"/>
                <w:szCs w:val="26"/>
              </w:rPr>
              <w:t>КП "Автотранспортне підприємство виконавчого органу Київської міської ради (Київської міської державної адміністрації)"</w:t>
            </w:r>
          </w:p>
        </w:tc>
        <w:tc>
          <w:tcPr>
            <w:tcW w:w="1836" w:type="dxa"/>
            <w:vAlign w:val="center"/>
          </w:tcPr>
          <w:p w:rsidR="00A21B55" w:rsidRDefault="00A21B55" w:rsidP="00A21B55">
            <w:pPr>
              <w:jc w:val="center"/>
              <w:rPr>
                <w:sz w:val="26"/>
                <w:szCs w:val="26"/>
                <w:lang w:val="ru-RU"/>
              </w:rPr>
            </w:pPr>
            <w:r>
              <w:rPr>
                <w:sz w:val="26"/>
                <w:szCs w:val="26"/>
                <w:lang w:val="ru-RU"/>
              </w:rPr>
              <w:t>-1,19</w:t>
            </w:r>
          </w:p>
        </w:tc>
      </w:tr>
      <w:tr w:rsidR="00A21B55" w:rsidTr="00A21B55">
        <w:tc>
          <w:tcPr>
            <w:tcW w:w="7508" w:type="dxa"/>
            <w:vAlign w:val="center"/>
          </w:tcPr>
          <w:p w:rsidR="00A21B55" w:rsidRDefault="00A21B55" w:rsidP="00A21B55">
            <w:pPr>
              <w:spacing w:before="20"/>
              <w:rPr>
                <w:sz w:val="26"/>
                <w:szCs w:val="26"/>
              </w:rPr>
            </w:pPr>
            <w:r>
              <w:rPr>
                <w:sz w:val="26"/>
                <w:szCs w:val="26"/>
              </w:rPr>
              <w:t xml:space="preserve">КП електромереж зовнішнього освітлення м. Києва "Київміськсвітло" </w:t>
            </w:r>
          </w:p>
        </w:tc>
        <w:tc>
          <w:tcPr>
            <w:tcW w:w="1836" w:type="dxa"/>
            <w:vAlign w:val="center"/>
          </w:tcPr>
          <w:p w:rsidR="00A21B55" w:rsidRDefault="00A21B55" w:rsidP="00A21B55">
            <w:pPr>
              <w:jc w:val="center"/>
              <w:rPr>
                <w:sz w:val="26"/>
                <w:szCs w:val="26"/>
                <w:lang w:val="ru-RU"/>
              </w:rPr>
            </w:pPr>
            <w:r>
              <w:rPr>
                <w:sz w:val="26"/>
                <w:szCs w:val="26"/>
                <w:lang w:val="ru-RU"/>
              </w:rPr>
              <w:t>-1,43</w:t>
            </w:r>
          </w:p>
        </w:tc>
      </w:tr>
      <w:tr w:rsidR="00A21B55" w:rsidTr="00A21B55">
        <w:tc>
          <w:tcPr>
            <w:tcW w:w="7508" w:type="dxa"/>
            <w:vAlign w:val="center"/>
          </w:tcPr>
          <w:p w:rsidR="00A21B55" w:rsidRDefault="00A21B55" w:rsidP="00A21B55">
            <w:pPr>
              <w:jc w:val="both"/>
              <w:rPr>
                <w:sz w:val="26"/>
                <w:szCs w:val="26"/>
              </w:rPr>
            </w:pPr>
            <w:r>
              <w:rPr>
                <w:sz w:val="26"/>
                <w:szCs w:val="26"/>
              </w:rPr>
              <w:t>КП «Дирекція з капітального будівництва та реконструкції «Київбудреконструкція»</w:t>
            </w:r>
          </w:p>
        </w:tc>
        <w:tc>
          <w:tcPr>
            <w:tcW w:w="1836" w:type="dxa"/>
            <w:vAlign w:val="center"/>
          </w:tcPr>
          <w:p w:rsidR="00A21B55" w:rsidRDefault="00A21B55" w:rsidP="00A21B55">
            <w:pPr>
              <w:jc w:val="center"/>
              <w:rPr>
                <w:sz w:val="26"/>
                <w:szCs w:val="26"/>
              </w:rPr>
            </w:pPr>
            <w:r>
              <w:rPr>
                <w:sz w:val="26"/>
                <w:szCs w:val="26"/>
              </w:rPr>
              <w:t>-1,04</w:t>
            </w:r>
          </w:p>
        </w:tc>
      </w:tr>
      <w:tr w:rsidR="00A21B55" w:rsidTr="00A21B55">
        <w:tc>
          <w:tcPr>
            <w:tcW w:w="7508" w:type="dxa"/>
            <w:vAlign w:val="center"/>
          </w:tcPr>
          <w:p w:rsidR="00A21B55" w:rsidRDefault="00A21B55" w:rsidP="00A21B55">
            <w:pPr>
              <w:spacing w:before="20"/>
              <w:rPr>
                <w:sz w:val="16"/>
                <w:szCs w:val="20"/>
              </w:rPr>
            </w:pPr>
            <w:r>
              <w:rPr>
                <w:sz w:val="26"/>
                <w:szCs w:val="26"/>
              </w:rPr>
              <w:t>КП виконавчого органу Київської міської ради (Київської міської державної адміністрації) "Київський культурний кластер"</w:t>
            </w:r>
          </w:p>
        </w:tc>
        <w:tc>
          <w:tcPr>
            <w:tcW w:w="1836" w:type="dxa"/>
            <w:vAlign w:val="center"/>
          </w:tcPr>
          <w:p w:rsidR="00A21B55" w:rsidRDefault="00A21B55" w:rsidP="00A21B55">
            <w:pPr>
              <w:jc w:val="center"/>
              <w:rPr>
                <w:sz w:val="26"/>
                <w:szCs w:val="26"/>
                <w:lang w:val="ru-RU"/>
              </w:rPr>
            </w:pPr>
            <w:r>
              <w:rPr>
                <w:sz w:val="26"/>
                <w:szCs w:val="26"/>
                <w:lang w:val="ru-RU"/>
              </w:rPr>
              <w:t>-0,85</w:t>
            </w:r>
          </w:p>
        </w:tc>
      </w:tr>
      <w:tr w:rsidR="00A21B55" w:rsidTr="00A21B55">
        <w:tc>
          <w:tcPr>
            <w:tcW w:w="7508" w:type="dxa"/>
            <w:vAlign w:val="center"/>
          </w:tcPr>
          <w:p w:rsidR="00A21B55" w:rsidRDefault="00A21B55" w:rsidP="00A21B55">
            <w:pPr>
              <w:spacing w:before="20"/>
              <w:rPr>
                <w:sz w:val="26"/>
                <w:szCs w:val="26"/>
              </w:rPr>
            </w:pPr>
            <w:r>
              <w:rPr>
                <w:sz w:val="26"/>
                <w:szCs w:val="26"/>
              </w:rPr>
              <w:t>КНП "Лабораторний центр"  виконавчого органу Київської міської ради (Київської міської державної адміністрації)</w:t>
            </w:r>
          </w:p>
        </w:tc>
        <w:tc>
          <w:tcPr>
            <w:tcW w:w="1836" w:type="dxa"/>
            <w:vAlign w:val="center"/>
          </w:tcPr>
          <w:p w:rsidR="00A21B55" w:rsidRDefault="00A21B55" w:rsidP="00A21B55">
            <w:pPr>
              <w:jc w:val="center"/>
              <w:rPr>
                <w:sz w:val="26"/>
                <w:szCs w:val="26"/>
                <w:lang w:val="ru-RU"/>
              </w:rPr>
            </w:pPr>
            <w:r>
              <w:rPr>
                <w:sz w:val="26"/>
                <w:szCs w:val="26"/>
                <w:lang w:val="ru-RU"/>
              </w:rPr>
              <w:t>-0,53</w:t>
            </w:r>
          </w:p>
        </w:tc>
      </w:tr>
      <w:tr w:rsidR="00A21B55" w:rsidTr="00A21B55">
        <w:tc>
          <w:tcPr>
            <w:tcW w:w="7508" w:type="dxa"/>
            <w:vAlign w:val="center"/>
          </w:tcPr>
          <w:p w:rsidR="00A21B55" w:rsidRDefault="00A21B55" w:rsidP="00A21B55">
            <w:pPr>
              <w:spacing w:before="20"/>
              <w:rPr>
                <w:sz w:val="16"/>
                <w:szCs w:val="20"/>
              </w:rPr>
            </w:pPr>
            <w:r>
              <w:rPr>
                <w:sz w:val="26"/>
                <w:szCs w:val="26"/>
              </w:rPr>
              <w:t>КП "Фонд модернізації та розвитку житлового фонду міста Києва" виконавчого органу Київської міської ради (КМДА)</w:t>
            </w:r>
          </w:p>
        </w:tc>
        <w:tc>
          <w:tcPr>
            <w:tcW w:w="1836" w:type="dxa"/>
            <w:vAlign w:val="center"/>
          </w:tcPr>
          <w:p w:rsidR="00A21B55" w:rsidRDefault="00A21B55" w:rsidP="00A21B55">
            <w:pPr>
              <w:jc w:val="center"/>
              <w:rPr>
                <w:sz w:val="26"/>
                <w:szCs w:val="26"/>
                <w:lang w:val="ru-RU"/>
              </w:rPr>
            </w:pPr>
            <w:r>
              <w:rPr>
                <w:sz w:val="26"/>
                <w:szCs w:val="26"/>
                <w:lang w:val="ru-RU"/>
              </w:rPr>
              <w:t>-0,22</w:t>
            </w:r>
          </w:p>
        </w:tc>
      </w:tr>
      <w:tr w:rsidR="00A21B55" w:rsidTr="00A21B55">
        <w:tc>
          <w:tcPr>
            <w:tcW w:w="7508" w:type="dxa"/>
            <w:vAlign w:val="center"/>
          </w:tcPr>
          <w:p w:rsidR="00A21B55" w:rsidRDefault="00A21B55" w:rsidP="00A21B55">
            <w:pPr>
              <w:spacing w:before="20"/>
              <w:rPr>
                <w:sz w:val="16"/>
              </w:rPr>
            </w:pPr>
            <w:r>
              <w:rPr>
                <w:sz w:val="26"/>
                <w:szCs w:val="26"/>
              </w:rPr>
              <w:t>КУ виконавчого органу Київської міської ради (Київської міської державної адміністрації) "Київський молодіжний центр"</w:t>
            </w:r>
          </w:p>
        </w:tc>
        <w:tc>
          <w:tcPr>
            <w:tcW w:w="1836" w:type="dxa"/>
            <w:vAlign w:val="center"/>
          </w:tcPr>
          <w:p w:rsidR="00A21B55" w:rsidRDefault="00A21B55" w:rsidP="00A21B55">
            <w:pPr>
              <w:jc w:val="center"/>
              <w:rPr>
                <w:sz w:val="26"/>
                <w:szCs w:val="26"/>
                <w:lang w:val="ru-RU"/>
              </w:rPr>
            </w:pPr>
            <w:r>
              <w:rPr>
                <w:sz w:val="26"/>
                <w:szCs w:val="26"/>
                <w:lang w:val="ru-RU"/>
              </w:rPr>
              <w:t>-0,21</w:t>
            </w:r>
          </w:p>
        </w:tc>
      </w:tr>
      <w:tr w:rsidR="00A21B55" w:rsidTr="00A21B55">
        <w:tc>
          <w:tcPr>
            <w:tcW w:w="7508" w:type="dxa"/>
            <w:vAlign w:val="center"/>
          </w:tcPr>
          <w:p w:rsidR="00A21B55" w:rsidRDefault="00A21B55" w:rsidP="00A21B55">
            <w:pPr>
              <w:spacing w:before="20"/>
              <w:rPr>
                <w:sz w:val="26"/>
                <w:szCs w:val="26"/>
              </w:rPr>
            </w:pPr>
            <w:r>
              <w:rPr>
                <w:sz w:val="26"/>
                <w:szCs w:val="26"/>
              </w:rPr>
              <w:t>КП "Київський іподром"</w:t>
            </w:r>
          </w:p>
        </w:tc>
        <w:tc>
          <w:tcPr>
            <w:tcW w:w="1836" w:type="dxa"/>
            <w:vAlign w:val="center"/>
          </w:tcPr>
          <w:p w:rsidR="00A21B55" w:rsidRDefault="00A21B55" w:rsidP="00A21B55">
            <w:pPr>
              <w:jc w:val="center"/>
              <w:rPr>
                <w:sz w:val="26"/>
                <w:szCs w:val="26"/>
                <w:lang w:val="ru-RU"/>
              </w:rPr>
            </w:pPr>
            <w:r>
              <w:rPr>
                <w:sz w:val="26"/>
                <w:szCs w:val="26"/>
                <w:lang w:val="ru-RU"/>
              </w:rPr>
              <w:t>-0,21</w:t>
            </w:r>
          </w:p>
        </w:tc>
      </w:tr>
      <w:tr w:rsidR="00A21B55" w:rsidTr="00A21B55">
        <w:tc>
          <w:tcPr>
            <w:tcW w:w="7508" w:type="dxa"/>
            <w:vAlign w:val="center"/>
          </w:tcPr>
          <w:p w:rsidR="00A21B55" w:rsidRDefault="00A21B55" w:rsidP="00A21B55">
            <w:pPr>
              <w:spacing w:before="20"/>
              <w:rPr>
                <w:sz w:val="16"/>
                <w:szCs w:val="20"/>
              </w:rPr>
            </w:pPr>
            <w:r>
              <w:rPr>
                <w:sz w:val="26"/>
                <w:szCs w:val="26"/>
              </w:rPr>
              <w:t>КП «Інженерний центр» виконавчого органу Київської міської ради (Київської міської державної адміністрації)</w:t>
            </w:r>
          </w:p>
        </w:tc>
        <w:tc>
          <w:tcPr>
            <w:tcW w:w="1836" w:type="dxa"/>
            <w:vAlign w:val="center"/>
          </w:tcPr>
          <w:p w:rsidR="00A21B55" w:rsidRDefault="00A21B55" w:rsidP="00A21B55">
            <w:pPr>
              <w:jc w:val="center"/>
              <w:rPr>
                <w:sz w:val="26"/>
                <w:szCs w:val="26"/>
                <w:lang w:val="ru-RU"/>
              </w:rPr>
            </w:pPr>
            <w:r>
              <w:rPr>
                <w:sz w:val="26"/>
                <w:szCs w:val="26"/>
                <w:lang w:val="ru-RU"/>
              </w:rPr>
              <w:t>-0,21</w:t>
            </w:r>
          </w:p>
        </w:tc>
      </w:tr>
      <w:tr w:rsidR="00A21B55" w:rsidTr="00A21B55">
        <w:tc>
          <w:tcPr>
            <w:tcW w:w="7508" w:type="dxa"/>
            <w:vAlign w:val="center"/>
          </w:tcPr>
          <w:p w:rsidR="00A21B55" w:rsidRDefault="00A21B55" w:rsidP="00A21B55">
            <w:pPr>
              <w:spacing w:before="20"/>
              <w:rPr>
                <w:sz w:val="26"/>
                <w:szCs w:val="26"/>
              </w:rPr>
            </w:pPr>
            <w:r>
              <w:rPr>
                <w:sz w:val="26"/>
                <w:szCs w:val="26"/>
              </w:rPr>
              <w:t>КП "Печерськсервіс"</w:t>
            </w:r>
          </w:p>
        </w:tc>
        <w:tc>
          <w:tcPr>
            <w:tcW w:w="1836" w:type="dxa"/>
            <w:vAlign w:val="center"/>
          </w:tcPr>
          <w:p w:rsidR="00A21B55" w:rsidRDefault="00A21B55" w:rsidP="00A21B55">
            <w:pPr>
              <w:jc w:val="center"/>
              <w:rPr>
                <w:sz w:val="26"/>
                <w:szCs w:val="26"/>
                <w:lang w:val="ru-RU"/>
              </w:rPr>
            </w:pPr>
            <w:r>
              <w:rPr>
                <w:sz w:val="26"/>
                <w:szCs w:val="26"/>
                <w:lang w:val="ru-RU"/>
              </w:rPr>
              <w:t>-0,12</w:t>
            </w:r>
          </w:p>
        </w:tc>
      </w:tr>
      <w:tr w:rsidR="00A21B55" w:rsidTr="00A21B55">
        <w:tc>
          <w:tcPr>
            <w:tcW w:w="7508" w:type="dxa"/>
            <w:vAlign w:val="center"/>
          </w:tcPr>
          <w:p w:rsidR="00A21B55" w:rsidRDefault="00A21B55" w:rsidP="00A21B55">
            <w:pPr>
              <w:spacing w:before="20"/>
              <w:rPr>
                <w:color w:val="FF0000"/>
                <w:sz w:val="26"/>
                <w:szCs w:val="26"/>
              </w:rPr>
            </w:pPr>
            <w:r>
              <w:rPr>
                <w:sz w:val="26"/>
                <w:szCs w:val="26"/>
              </w:rPr>
              <w:lastRenderedPageBreak/>
              <w:t>КП виконавчого органу Київської міської ради (Київської міської державної адміністрації) "Спортивний комплекс"</w:t>
            </w:r>
          </w:p>
        </w:tc>
        <w:tc>
          <w:tcPr>
            <w:tcW w:w="1836" w:type="dxa"/>
            <w:vAlign w:val="center"/>
          </w:tcPr>
          <w:p w:rsidR="00A21B55" w:rsidRDefault="00A21B55" w:rsidP="00A21B55">
            <w:pPr>
              <w:jc w:val="center"/>
              <w:rPr>
                <w:sz w:val="26"/>
                <w:szCs w:val="26"/>
                <w:lang w:val="ru-RU"/>
              </w:rPr>
            </w:pPr>
            <w:r>
              <w:rPr>
                <w:sz w:val="26"/>
                <w:szCs w:val="26"/>
                <w:lang w:val="ru-RU"/>
              </w:rPr>
              <w:t>-0,10</w:t>
            </w:r>
          </w:p>
        </w:tc>
      </w:tr>
      <w:tr w:rsidR="00A21B55" w:rsidTr="00A21B55">
        <w:tc>
          <w:tcPr>
            <w:tcW w:w="7508" w:type="dxa"/>
            <w:vAlign w:val="center"/>
          </w:tcPr>
          <w:p w:rsidR="00A21B55" w:rsidRDefault="00A21B55" w:rsidP="00A21B55">
            <w:pPr>
              <w:spacing w:before="20"/>
              <w:rPr>
                <w:sz w:val="26"/>
                <w:szCs w:val="26"/>
              </w:rPr>
            </w:pPr>
            <w:r>
              <w:rPr>
                <w:sz w:val="26"/>
                <w:szCs w:val="26"/>
              </w:rPr>
              <w:t>КП "Профдезінфекція" виконавчого органу Київської міської ради (Київської міської державної адміністрації)</w:t>
            </w:r>
          </w:p>
        </w:tc>
        <w:tc>
          <w:tcPr>
            <w:tcW w:w="1836" w:type="dxa"/>
            <w:vAlign w:val="center"/>
          </w:tcPr>
          <w:p w:rsidR="00A21B55" w:rsidRDefault="00A21B55" w:rsidP="00A21B55">
            <w:pPr>
              <w:jc w:val="center"/>
              <w:rPr>
                <w:sz w:val="26"/>
                <w:szCs w:val="26"/>
                <w:lang w:val="ru-RU"/>
              </w:rPr>
            </w:pPr>
            <w:r>
              <w:rPr>
                <w:sz w:val="26"/>
                <w:szCs w:val="26"/>
                <w:lang w:val="ru-RU"/>
              </w:rPr>
              <w:t>-0,10</w:t>
            </w:r>
          </w:p>
        </w:tc>
      </w:tr>
    </w:tbl>
    <w:p w:rsidR="00A21B55" w:rsidRDefault="00A21B55" w:rsidP="00A21B55">
      <w:pPr>
        <w:ind w:left="567"/>
        <w:jc w:val="both"/>
        <w:rPr>
          <w:sz w:val="20"/>
          <w:szCs w:val="20"/>
        </w:rPr>
      </w:pPr>
      <w:r>
        <w:rPr>
          <w:sz w:val="20"/>
          <w:szCs w:val="20"/>
        </w:rPr>
        <w:t xml:space="preserve">*- КП виконавчого органу Київради (Київської міської державної адміністрації) «Київтеплоенерго» має сезонний характер надання послуг (основну частину доходів Підприємство отримує протягом опалювального сезону, тоді як більша частина витрат припадає на міжопалювальний період (обслуговування виробничих процесів (ремонт обладнання, перекладка теплових мереж, тощо)). </w:t>
      </w:r>
    </w:p>
    <w:p w:rsidR="00A21B55" w:rsidRDefault="00A21B55" w:rsidP="00A21B55">
      <w:pPr>
        <w:ind w:left="567"/>
        <w:jc w:val="both"/>
        <w:rPr>
          <w:sz w:val="20"/>
          <w:szCs w:val="20"/>
        </w:rPr>
      </w:pPr>
      <w:r>
        <w:rPr>
          <w:sz w:val="20"/>
          <w:szCs w:val="20"/>
        </w:rPr>
        <w:t>**- Підприємство не здійснює основну діяльність, враховуючи впроваджений воєнний стан.</w:t>
      </w:r>
    </w:p>
    <w:p w:rsidR="00A21B55" w:rsidRDefault="00A21B55" w:rsidP="00A21B55">
      <w:pPr>
        <w:ind w:firstLine="567"/>
        <w:jc w:val="both"/>
        <w:rPr>
          <w:sz w:val="28"/>
          <w:szCs w:val="28"/>
        </w:rPr>
      </w:pPr>
    </w:p>
    <w:p w:rsidR="00A21B55" w:rsidRDefault="00A21B55" w:rsidP="00A21B55">
      <w:pPr>
        <w:ind w:firstLine="567"/>
        <w:jc w:val="both"/>
        <w:rPr>
          <w:sz w:val="28"/>
          <w:szCs w:val="28"/>
        </w:rPr>
      </w:pPr>
      <w:r>
        <w:rPr>
          <w:sz w:val="28"/>
          <w:szCs w:val="28"/>
        </w:rPr>
        <w:t>Найбільш прибутковими серед підприємств, організацій міського підпорядкування були підприємства зазначені у таблиці 5.</w:t>
      </w:r>
    </w:p>
    <w:p w:rsidR="00A21B55" w:rsidRDefault="00A21B55" w:rsidP="00A21B55">
      <w:pPr>
        <w:ind w:firstLine="567"/>
        <w:jc w:val="both"/>
        <w:rPr>
          <w:sz w:val="28"/>
          <w:szCs w:val="28"/>
        </w:rPr>
      </w:pPr>
    </w:p>
    <w:p w:rsidR="00A21B55" w:rsidRDefault="00A21B55" w:rsidP="00A21B55">
      <w:pPr>
        <w:ind w:firstLine="851"/>
        <w:jc w:val="right"/>
        <w:rPr>
          <w:sz w:val="28"/>
          <w:szCs w:val="28"/>
        </w:rPr>
      </w:pPr>
      <w:r>
        <w:rPr>
          <w:sz w:val="28"/>
          <w:szCs w:val="28"/>
        </w:rPr>
        <w:t>Таблиця</w:t>
      </w:r>
      <w:r>
        <w:rPr>
          <w:sz w:val="22"/>
          <w:szCs w:val="22"/>
        </w:rPr>
        <w:t xml:space="preserve"> </w:t>
      </w:r>
      <w:r>
        <w:rPr>
          <w:sz w:val="28"/>
          <w:szCs w:val="28"/>
        </w:rPr>
        <w:t>5</w:t>
      </w:r>
    </w:p>
    <w:p w:rsidR="00A21B55" w:rsidRDefault="00A21B55" w:rsidP="00A21B55">
      <w:pPr>
        <w:ind w:firstLine="851"/>
        <w:jc w:val="center"/>
        <w:rPr>
          <w:sz w:val="28"/>
          <w:szCs w:val="28"/>
        </w:rPr>
      </w:pPr>
      <w:r>
        <w:rPr>
          <w:b/>
          <w:sz w:val="28"/>
          <w:szCs w:val="28"/>
        </w:rPr>
        <w:t xml:space="preserve">Перелік підприємств, організацій, які підпорядковані виконавчому органу Київської міської ради – Київській міській державній адміністрації, та його структурним підрозділам, та отримали найбільший обсяг прибутку </w:t>
      </w:r>
      <w:r>
        <w:rPr>
          <w:b/>
          <w:sz w:val="28"/>
          <w:szCs w:val="28"/>
          <w:lang w:val="en-US"/>
        </w:rPr>
        <w:t>I</w:t>
      </w:r>
      <w:r>
        <w:rPr>
          <w:b/>
          <w:sz w:val="28"/>
          <w:szCs w:val="28"/>
        </w:rPr>
        <w:t xml:space="preserve"> півріччя 2023 року</w:t>
      </w:r>
      <w:r>
        <w:rPr>
          <w:sz w:val="28"/>
          <w:szCs w:val="28"/>
        </w:rPr>
        <w:t xml:space="preserve"> </w:t>
      </w:r>
    </w:p>
    <w:p w:rsidR="00A21B55" w:rsidRDefault="00A21B55" w:rsidP="00A21B55">
      <w:pPr>
        <w:ind w:firstLine="851"/>
        <w:jc w:val="center"/>
        <w:rPr>
          <w:sz w:val="28"/>
          <w:szCs w:val="28"/>
        </w:rPr>
      </w:pPr>
    </w:p>
    <w:p w:rsidR="00A21B55" w:rsidRDefault="00A21B55" w:rsidP="00A21B55">
      <w:pPr>
        <w:ind w:firstLine="851"/>
        <w:jc w:val="right"/>
        <w:rPr>
          <w:sz w:val="28"/>
          <w:szCs w:val="28"/>
        </w:rPr>
      </w:pPr>
      <w:r>
        <w:rPr>
          <w:sz w:val="28"/>
          <w:szCs w:val="28"/>
        </w:rPr>
        <w:t>млн грн</w:t>
      </w:r>
    </w:p>
    <w:tbl>
      <w:tblPr>
        <w:tblStyle w:val="af"/>
        <w:tblW w:w="9493" w:type="dxa"/>
        <w:tblLook w:val="04A0" w:firstRow="1" w:lastRow="0" w:firstColumn="1" w:lastColumn="0" w:noHBand="0" w:noVBand="1"/>
      </w:tblPr>
      <w:tblGrid>
        <w:gridCol w:w="7933"/>
        <w:gridCol w:w="1560"/>
      </w:tblGrid>
      <w:tr w:rsidR="00A21B55" w:rsidTr="00A21B55">
        <w:trPr>
          <w:tblHeader/>
        </w:trPr>
        <w:tc>
          <w:tcPr>
            <w:tcW w:w="7933" w:type="dxa"/>
            <w:vAlign w:val="center"/>
          </w:tcPr>
          <w:p w:rsidR="00A21B55" w:rsidRDefault="00A21B55" w:rsidP="00A21B55">
            <w:pPr>
              <w:ind w:firstLine="851"/>
              <w:jc w:val="center"/>
              <w:rPr>
                <w:sz w:val="20"/>
                <w:szCs w:val="20"/>
              </w:rPr>
            </w:pPr>
            <w:r>
              <w:rPr>
                <w:sz w:val="20"/>
                <w:szCs w:val="20"/>
              </w:rPr>
              <w:t>Назва підприємств та організацій</w:t>
            </w:r>
          </w:p>
          <w:p w:rsidR="00A21B55" w:rsidRDefault="00A21B55" w:rsidP="00A21B55">
            <w:pPr>
              <w:jc w:val="center"/>
              <w:rPr>
                <w:sz w:val="28"/>
                <w:szCs w:val="28"/>
              </w:rPr>
            </w:pPr>
          </w:p>
        </w:tc>
        <w:tc>
          <w:tcPr>
            <w:tcW w:w="1560" w:type="dxa"/>
            <w:vAlign w:val="center"/>
          </w:tcPr>
          <w:p w:rsidR="00A21B55" w:rsidRDefault="00A21B55" w:rsidP="00A21B55">
            <w:pPr>
              <w:jc w:val="center"/>
              <w:rPr>
                <w:sz w:val="20"/>
                <w:szCs w:val="20"/>
              </w:rPr>
            </w:pPr>
            <w:r>
              <w:rPr>
                <w:sz w:val="20"/>
                <w:szCs w:val="20"/>
              </w:rPr>
              <w:t>Чистий прибуток</w:t>
            </w:r>
          </w:p>
          <w:p w:rsidR="00A21B55" w:rsidRDefault="00A21B55" w:rsidP="00A21B55">
            <w:pPr>
              <w:jc w:val="center"/>
              <w:rPr>
                <w:sz w:val="20"/>
                <w:szCs w:val="20"/>
                <w:lang w:val="ru-RU"/>
              </w:rPr>
            </w:pPr>
            <w:r>
              <w:rPr>
                <w:sz w:val="20"/>
                <w:szCs w:val="20"/>
              </w:rPr>
              <w:t>за</w:t>
            </w:r>
            <w:r>
              <w:rPr>
                <w:sz w:val="28"/>
                <w:szCs w:val="28"/>
                <w:lang w:val="ru-RU"/>
              </w:rPr>
              <w:t xml:space="preserve"> </w:t>
            </w:r>
            <w:r>
              <w:rPr>
                <w:sz w:val="20"/>
                <w:szCs w:val="20"/>
                <w:lang w:val="en-US"/>
              </w:rPr>
              <w:t>I</w:t>
            </w:r>
            <w:r>
              <w:rPr>
                <w:sz w:val="20"/>
                <w:szCs w:val="20"/>
                <w:lang w:val="ru-RU"/>
              </w:rPr>
              <w:t xml:space="preserve"> </w:t>
            </w:r>
            <w:r>
              <w:rPr>
                <w:sz w:val="20"/>
                <w:szCs w:val="20"/>
              </w:rPr>
              <w:t>півріччя</w:t>
            </w:r>
          </w:p>
          <w:p w:rsidR="00A21B55" w:rsidRDefault="00A21B55" w:rsidP="00A21B55">
            <w:pPr>
              <w:jc w:val="center"/>
              <w:rPr>
                <w:sz w:val="28"/>
                <w:szCs w:val="28"/>
              </w:rPr>
            </w:pPr>
            <w:r>
              <w:rPr>
                <w:sz w:val="20"/>
                <w:szCs w:val="20"/>
              </w:rPr>
              <w:t>2023 року</w:t>
            </w:r>
          </w:p>
        </w:tc>
      </w:tr>
      <w:tr w:rsidR="00A21B55" w:rsidTr="00A21B55">
        <w:tc>
          <w:tcPr>
            <w:tcW w:w="7933" w:type="dxa"/>
          </w:tcPr>
          <w:p w:rsidR="00A21B55" w:rsidRDefault="00A21B55" w:rsidP="00A21B55">
            <w:pPr>
              <w:rPr>
                <w:b/>
                <w:sz w:val="28"/>
                <w:szCs w:val="28"/>
              </w:rPr>
            </w:pPr>
            <w:r>
              <w:rPr>
                <w:sz w:val="26"/>
                <w:szCs w:val="26"/>
              </w:rPr>
              <w:t>КП виконавчого органу Київської міської ради (Київської міської державної адміністрації) «Київкомунсервіс»</w:t>
            </w:r>
          </w:p>
        </w:tc>
        <w:tc>
          <w:tcPr>
            <w:tcW w:w="1560" w:type="dxa"/>
          </w:tcPr>
          <w:p w:rsidR="00A21B55" w:rsidRDefault="00A21B55" w:rsidP="00A21B55">
            <w:pPr>
              <w:jc w:val="center"/>
              <w:rPr>
                <w:sz w:val="26"/>
                <w:szCs w:val="26"/>
              </w:rPr>
            </w:pPr>
            <w:r>
              <w:rPr>
                <w:sz w:val="26"/>
                <w:szCs w:val="26"/>
              </w:rPr>
              <w:t>39,04</w:t>
            </w:r>
          </w:p>
        </w:tc>
      </w:tr>
      <w:tr w:rsidR="00A21B55" w:rsidTr="00A21B55">
        <w:tc>
          <w:tcPr>
            <w:tcW w:w="7933" w:type="dxa"/>
          </w:tcPr>
          <w:p w:rsidR="00A21B55" w:rsidRDefault="00A21B55" w:rsidP="00A21B55">
            <w:pPr>
              <w:rPr>
                <w:b/>
                <w:sz w:val="28"/>
                <w:szCs w:val="28"/>
              </w:rPr>
            </w:pPr>
            <w:r>
              <w:rPr>
                <w:sz w:val="26"/>
                <w:szCs w:val="26"/>
              </w:rPr>
              <w:t>КП «Київпастранс»</w:t>
            </w:r>
          </w:p>
        </w:tc>
        <w:tc>
          <w:tcPr>
            <w:tcW w:w="1560" w:type="dxa"/>
          </w:tcPr>
          <w:p w:rsidR="00A21B55" w:rsidRDefault="00A21B55" w:rsidP="00A21B55">
            <w:pPr>
              <w:jc w:val="center"/>
              <w:rPr>
                <w:sz w:val="26"/>
                <w:szCs w:val="26"/>
              </w:rPr>
            </w:pPr>
            <w:r>
              <w:rPr>
                <w:sz w:val="26"/>
                <w:szCs w:val="26"/>
              </w:rPr>
              <w:t>17,51</w:t>
            </w:r>
          </w:p>
        </w:tc>
      </w:tr>
      <w:tr w:rsidR="00A21B55" w:rsidTr="00A21B55">
        <w:tc>
          <w:tcPr>
            <w:tcW w:w="7933" w:type="dxa"/>
          </w:tcPr>
          <w:p w:rsidR="00A21B55" w:rsidRDefault="00A21B55" w:rsidP="00A21B55">
            <w:pPr>
              <w:rPr>
                <w:sz w:val="26"/>
                <w:szCs w:val="26"/>
              </w:rPr>
            </w:pPr>
            <w:r>
              <w:rPr>
                <w:sz w:val="26"/>
                <w:szCs w:val="26"/>
              </w:rPr>
              <w:t>КП "Фармація"</w:t>
            </w:r>
          </w:p>
        </w:tc>
        <w:tc>
          <w:tcPr>
            <w:tcW w:w="1560" w:type="dxa"/>
          </w:tcPr>
          <w:p w:rsidR="00A21B55" w:rsidRDefault="00A21B55" w:rsidP="00A21B55">
            <w:pPr>
              <w:jc w:val="center"/>
              <w:rPr>
                <w:sz w:val="26"/>
                <w:szCs w:val="26"/>
              </w:rPr>
            </w:pPr>
            <w:r>
              <w:rPr>
                <w:sz w:val="26"/>
                <w:szCs w:val="26"/>
              </w:rPr>
              <w:t>14,09</w:t>
            </w:r>
          </w:p>
        </w:tc>
      </w:tr>
      <w:tr w:rsidR="00A21B55" w:rsidTr="00A21B55">
        <w:tc>
          <w:tcPr>
            <w:tcW w:w="7933" w:type="dxa"/>
          </w:tcPr>
          <w:p w:rsidR="00A21B55" w:rsidRDefault="00A21B55" w:rsidP="00A21B55">
            <w:pPr>
              <w:rPr>
                <w:sz w:val="26"/>
                <w:szCs w:val="26"/>
              </w:rPr>
            </w:pPr>
            <w:r>
              <w:rPr>
                <w:sz w:val="26"/>
                <w:szCs w:val="26"/>
              </w:rPr>
              <w:t>КП «Фінансова компанія «Житло-інвест» виконавчого органу Київської міської ради (Київської міської державної адміністрації)</w:t>
            </w:r>
          </w:p>
        </w:tc>
        <w:tc>
          <w:tcPr>
            <w:tcW w:w="1560" w:type="dxa"/>
          </w:tcPr>
          <w:p w:rsidR="00A21B55" w:rsidRDefault="00A21B55" w:rsidP="00A21B55">
            <w:pPr>
              <w:jc w:val="center"/>
              <w:rPr>
                <w:sz w:val="26"/>
                <w:szCs w:val="26"/>
              </w:rPr>
            </w:pPr>
            <w:r>
              <w:rPr>
                <w:sz w:val="26"/>
                <w:szCs w:val="26"/>
              </w:rPr>
              <w:t>8,06</w:t>
            </w:r>
          </w:p>
        </w:tc>
      </w:tr>
      <w:tr w:rsidR="00A21B55" w:rsidTr="00A21B55">
        <w:tc>
          <w:tcPr>
            <w:tcW w:w="7933" w:type="dxa"/>
          </w:tcPr>
          <w:p w:rsidR="00A21B55" w:rsidRDefault="00A21B55" w:rsidP="00A21B55">
            <w:pPr>
              <w:rPr>
                <w:sz w:val="26"/>
                <w:szCs w:val="26"/>
              </w:rPr>
            </w:pPr>
            <w:r>
              <w:rPr>
                <w:sz w:val="26"/>
                <w:szCs w:val="26"/>
              </w:rPr>
              <w:t>КП "Житній ринок"</w:t>
            </w:r>
          </w:p>
        </w:tc>
        <w:tc>
          <w:tcPr>
            <w:tcW w:w="1560" w:type="dxa"/>
          </w:tcPr>
          <w:p w:rsidR="00A21B55" w:rsidRDefault="00A21B55" w:rsidP="00A21B55">
            <w:pPr>
              <w:jc w:val="center"/>
              <w:rPr>
                <w:sz w:val="26"/>
                <w:szCs w:val="26"/>
              </w:rPr>
            </w:pPr>
            <w:r>
              <w:rPr>
                <w:sz w:val="26"/>
                <w:szCs w:val="26"/>
              </w:rPr>
              <w:t>5,41</w:t>
            </w:r>
          </w:p>
        </w:tc>
      </w:tr>
      <w:tr w:rsidR="00A21B55" w:rsidTr="00A21B55">
        <w:tc>
          <w:tcPr>
            <w:tcW w:w="7933" w:type="dxa"/>
          </w:tcPr>
          <w:p w:rsidR="00A21B55" w:rsidRDefault="00A21B55" w:rsidP="00A21B55">
            <w:pPr>
              <w:rPr>
                <w:sz w:val="26"/>
                <w:szCs w:val="26"/>
              </w:rPr>
            </w:pPr>
            <w:r>
              <w:rPr>
                <w:sz w:val="26"/>
                <w:szCs w:val="26"/>
              </w:rPr>
              <w:t>КП «Київжитлоспецексплуатація»</w:t>
            </w:r>
          </w:p>
        </w:tc>
        <w:tc>
          <w:tcPr>
            <w:tcW w:w="1560" w:type="dxa"/>
          </w:tcPr>
          <w:p w:rsidR="00A21B55" w:rsidRDefault="00A21B55" w:rsidP="00A21B55">
            <w:pPr>
              <w:jc w:val="center"/>
              <w:rPr>
                <w:sz w:val="26"/>
                <w:szCs w:val="26"/>
              </w:rPr>
            </w:pPr>
            <w:r>
              <w:rPr>
                <w:sz w:val="26"/>
                <w:szCs w:val="26"/>
              </w:rPr>
              <w:t>2,39</w:t>
            </w:r>
          </w:p>
        </w:tc>
      </w:tr>
      <w:tr w:rsidR="00A21B55" w:rsidTr="00A21B55">
        <w:tc>
          <w:tcPr>
            <w:tcW w:w="7933" w:type="dxa"/>
          </w:tcPr>
          <w:p w:rsidR="00A21B55" w:rsidRDefault="00A21B55" w:rsidP="00A21B55">
            <w:pPr>
              <w:rPr>
                <w:sz w:val="26"/>
                <w:szCs w:val="26"/>
              </w:rPr>
            </w:pPr>
            <w:r>
              <w:rPr>
                <w:sz w:val="26"/>
                <w:szCs w:val="26"/>
              </w:rPr>
              <w:t>КК «Центр комунального сервісу»</w:t>
            </w:r>
          </w:p>
        </w:tc>
        <w:tc>
          <w:tcPr>
            <w:tcW w:w="1560" w:type="dxa"/>
          </w:tcPr>
          <w:p w:rsidR="00A21B55" w:rsidRDefault="00A21B55" w:rsidP="00A21B55">
            <w:pPr>
              <w:jc w:val="center"/>
              <w:rPr>
                <w:sz w:val="26"/>
                <w:szCs w:val="26"/>
              </w:rPr>
            </w:pPr>
            <w:r>
              <w:rPr>
                <w:sz w:val="26"/>
                <w:szCs w:val="26"/>
              </w:rPr>
              <w:t>1,84</w:t>
            </w:r>
          </w:p>
        </w:tc>
      </w:tr>
      <w:tr w:rsidR="00A21B55" w:rsidTr="00A21B55">
        <w:tc>
          <w:tcPr>
            <w:tcW w:w="7933" w:type="dxa"/>
          </w:tcPr>
          <w:p w:rsidR="00A21B55" w:rsidRDefault="00A21B55" w:rsidP="00A21B55">
            <w:pPr>
              <w:rPr>
                <w:sz w:val="26"/>
                <w:szCs w:val="26"/>
              </w:rPr>
            </w:pPr>
            <w:r>
              <w:rPr>
                <w:sz w:val="26"/>
                <w:szCs w:val="26"/>
              </w:rPr>
              <w:t>КП  "Дирекція будівництва шляхово-транспортних споруд  м. Києва"</w:t>
            </w:r>
          </w:p>
        </w:tc>
        <w:tc>
          <w:tcPr>
            <w:tcW w:w="1560" w:type="dxa"/>
          </w:tcPr>
          <w:p w:rsidR="00A21B55" w:rsidRDefault="00A21B55" w:rsidP="00A21B55">
            <w:pPr>
              <w:jc w:val="center"/>
              <w:rPr>
                <w:sz w:val="26"/>
                <w:szCs w:val="26"/>
              </w:rPr>
            </w:pPr>
            <w:r>
              <w:rPr>
                <w:sz w:val="26"/>
                <w:szCs w:val="26"/>
              </w:rPr>
              <w:t>1,75</w:t>
            </w:r>
          </w:p>
        </w:tc>
      </w:tr>
      <w:tr w:rsidR="00A21B55" w:rsidTr="00A21B55">
        <w:tc>
          <w:tcPr>
            <w:tcW w:w="7933" w:type="dxa"/>
          </w:tcPr>
          <w:p w:rsidR="00A21B55" w:rsidRDefault="00A21B55" w:rsidP="00A21B55">
            <w:pPr>
              <w:rPr>
                <w:sz w:val="26"/>
                <w:szCs w:val="26"/>
              </w:rPr>
            </w:pPr>
            <w:r>
              <w:rPr>
                <w:sz w:val="26"/>
                <w:szCs w:val="26"/>
              </w:rPr>
              <w:t>КП "Бессарабський ринок"</w:t>
            </w:r>
          </w:p>
        </w:tc>
        <w:tc>
          <w:tcPr>
            <w:tcW w:w="1560" w:type="dxa"/>
          </w:tcPr>
          <w:p w:rsidR="00A21B55" w:rsidRDefault="00A21B55" w:rsidP="00A21B55">
            <w:pPr>
              <w:jc w:val="center"/>
              <w:rPr>
                <w:sz w:val="26"/>
                <w:szCs w:val="26"/>
              </w:rPr>
            </w:pPr>
            <w:r>
              <w:rPr>
                <w:sz w:val="26"/>
                <w:szCs w:val="26"/>
              </w:rPr>
              <w:t>1,67</w:t>
            </w:r>
          </w:p>
        </w:tc>
      </w:tr>
      <w:tr w:rsidR="00A21B55" w:rsidTr="00A21B55">
        <w:tc>
          <w:tcPr>
            <w:tcW w:w="7933" w:type="dxa"/>
          </w:tcPr>
          <w:p w:rsidR="00A21B55" w:rsidRDefault="00A21B55" w:rsidP="00A21B55">
            <w:pPr>
              <w:rPr>
                <w:sz w:val="26"/>
                <w:szCs w:val="26"/>
              </w:rPr>
            </w:pPr>
            <w:r>
              <w:rPr>
                <w:sz w:val="26"/>
                <w:szCs w:val="26"/>
              </w:rPr>
              <w:t>КЗ "ТВЗК "Київський муніципальний академічний театр опери і балету для дітей та юнацтва"</w:t>
            </w:r>
          </w:p>
        </w:tc>
        <w:tc>
          <w:tcPr>
            <w:tcW w:w="1560" w:type="dxa"/>
          </w:tcPr>
          <w:p w:rsidR="00A21B55" w:rsidRDefault="00A21B55" w:rsidP="00A21B55">
            <w:pPr>
              <w:jc w:val="center"/>
              <w:rPr>
                <w:sz w:val="26"/>
                <w:szCs w:val="26"/>
              </w:rPr>
            </w:pPr>
            <w:r>
              <w:rPr>
                <w:sz w:val="26"/>
                <w:szCs w:val="26"/>
              </w:rPr>
              <w:t>1,64</w:t>
            </w:r>
          </w:p>
        </w:tc>
      </w:tr>
      <w:tr w:rsidR="00A21B55" w:rsidTr="00A21B55">
        <w:tc>
          <w:tcPr>
            <w:tcW w:w="7933" w:type="dxa"/>
          </w:tcPr>
          <w:p w:rsidR="00A21B55" w:rsidRDefault="00A21B55" w:rsidP="00A21B55">
            <w:pPr>
              <w:rPr>
                <w:sz w:val="26"/>
                <w:szCs w:val="26"/>
              </w:rPr>
            </w:pPr>
            <w:r>
              <w:rPr>
                <w:sz w:val="26"/>
                <w:szCs w:val="26"/>
              </w:rPr>
              <w:t>КП з експлуатації і ремонту житлового фонду «Житло-сервіс»</w:t>
            </w:r>
          </w:p>
        </w:tc>
        <w:tc>
          <w:tcPr>
            <w:tcW w:w="1560" w:type="dxa"/>
          </w:tcPr>
          <w:p w:rsidR="00A21B55" w:rsidRDefault="00A21B55" w:rsidP="00A21B55">
            <w:pPr>
              <w:jc w:val="center"/>
              <w:rPr>
                <w:sz w:val="26"/>
                <w:szCs w:val="26"/>
              </w:rPr>
            </w:pPr>
            <w:r>
              <w:rPr>
                <w:sz w:val="26"/>
                <w:szCs w:val="26"/>
              </w:rPr>
              <w:t>1,07</w:t>
            </w:r>
          </w:p>
        </w:tc>
      </w:tr>
      <w:tr w:rsidR="00A21B55" w:rsidTr="00A21B55">
        <w:tc>
          <w:tcPr>
            <w:tcW w:w="7933" w:type="dxa"/>
          </w:tcPr>
          <w:p w:rsidR="00A21B55" w:rsidRDefault="00A21B55" w:rsidP="00A21B55">
            <w:pPr>
              <w:rPr>
                <w:sz w:val="26"/>
                <w:szCs w:val="26"/>
              </w:rPr>
            </w:pPr>
            <w:r>
              <w:rPr>
                <w:sz w:val="26"/>
                <w:szCs w:val="26"/>
              </w:rPr>
              <w:t>ТВЗК "Київський академічний театр драми і комедії на лівому березі Дніпра"</w:t>
            </w:r>
          </w:p>
        </w:tc>
        <w:tc>
          <w:tcPr>
            <w:tcW w:w="1560" w:type="dxa"/>
          </w:tcPr>
          <w:p w:rsidR="00A21B55" w:rsidRDefault="00A21B55" w:rsidP="00A21B55">
            <w:pPr>
              <w:jc w:val="center"/>
              <w:rPr>
                <w:color w:val="FF0000"/>
                <w:sz w:val="26"/>
                <w:szCs w:val="26"/>
              </w:rPr>
            </w:pPr>
            <w:r>
              <w:rPr>
                <w:sz w:val="26"/>
                <w:szCs w:val="26"/>
              </w:rPr>
              <w:t>0,96</w:t>
            </w:r>
          </w:p>
        </w:tc>
      </w:tr>
      <w:tr w:rsidR="00A21B55" w:rsidTr="00A21B55">
        <w:tc>
          <w:tcPr>
            <w:tcW w:w="7933" w:type="dxa"/>
          </w:tcPr>
          <w:p w:rsidR="00A21B55" w:rsidRDefault="00A21B55" w:rsidP="00A21B55">
            <w:pPr>
              <w:rPr>
                <w:sz w:val="26"/>
                <w:szCs w:val="26"/>
              </w:rPr>
            </w:pPr>
            <w:r>
              <w:rPr>
                <w:sz w:val="26"/>
                <w:szCs w:val="26"/>
              </w:rPr>
              <w:t>КП «Шляхово-експлуатаційне управління по ремонту та утриманню автомобільних шляхів та споруд на них Шевченківського району м. Києва»</w:t>
            </w:r>
          </w:p>
        </w:tc>
        <w:tc>
          <w:tcPr>
            <w:tcW w:w="1560" w:type="dxa"/>
          </w:tcPr>
          <w:p w:rsidR="00A21B55" w:rsidRDefault="00A21B55" w:rsidP="00A21B55">
            <w:pPr>
              <w:jc w:val="center"/>
              <w:rPr>
                <w:sz w:val="26"/>
                <w:szCs w:val="26"/>
              </w:rPr>
            </w:pPr>
            <w:r>
              <w:rPr>
                <w:sz w:val="26"/>
                <w:szCs w:val="26"/>
              </w:rPr>
              <w:t>0,95</w:t>
            </w:r>
          </w:p>
        </w:tc>
      </w:tr>
      <w:tr w:rsidR="00A21B55" w:rsidTr="00A21B55">
        <w:tc>
          <w:tcPr>
            <w:tcW w:w="7933" w:type="dxa"/>
          </w:tcPr>
          <w:p w:rsidR="00A21B55" w:rsidRDefault="00A21B55" w:rsidP="00A21B55">
            <w:pPr>
              <w:rPr>
                <w:sz w:val="26"/>
                <w:szCs w:val="26"/>
              </w:rPr>
            </w:pPr>
            <w:r>
              <w:rPr>
                <w:sz w:val="26"/>
                <w:szCs w:val="26"/>
              </w:rPr>
              <w:lastRenderedPageBreak/>
              <w:t>КП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w:t>
            </w:r>
          </w:p>
        </w:tc>
        <w:tc>
          <w:tcPr>
            <w:tcW w:w="1560" w:type="dxa"/>
          </w:tcPr>
          <w:p w:rsidR="00A21B55" w:rsidRDefault="00A21B55" w:rsidP="00A21B55">
            <w:pPr>
              <w:jc w:val="center"/>
              <w:rPr>
                <w:sz w:val="26"/>
                <w:szCs w:val="26"/>
              </w:rPr>
            </w:pPr>
            <w:r>
              <w:rPr>
                <w:sz w:val="26"/>
                <w:szCs w:val="26"/>
              </w:rPr>
              <w:t>0,94</w:t>
            </w:r>
          </w:p>
        </w:tc>
      </w:tr>
      <w:tr w:rsidR="00A21B55" w:rsidTr="00A21B55">
        <w:tc>
          <w:tcPr>
            <w:tcW w:w="7933" w:type="dxa"/>
          </w:tcPr>
          <w:p w:rsidR="00A21B55" w:rsidRDefault="00A21B55" w:rsidP="00A21B55">
            <w:pPr>
              <w:rPr>
                <w:sz w:val="26"/>
                <w:szCs w:val="26"/>
              </w:rPr>
            </w:pPr>
            <w:r>
              <w:rPr>
                <w:sz w:val="26"/>
                <w:szCs w:val="26"/>
              </w:rPr>
              <w:t>КП з питань будівництва житлових будинків «Житлоінвестбуд-УКБ»</w:t>
            </w:r>
          </w:p>
        </w:tc>
        <w:tc>
          <w:tcPr>
            <w:tcW w:w="1560" w:type="dxa"/>
          </w:tcPr>
          <w:p w:rsidR="00A21B55" w:rsidRDefault="00A21B55" w:rsidP="00A21B55">
            <w:pPr>
              <w:jc w:val="center"/>
              <w:rPr>
                <w:sz w:val="26"/>
                <w:szCs w:val="26"/>
              </w:rPr>
            </w:pPr>
            <w:r>
              <w:rPr>
                <w:sz w:val="26"/>
                <w:szCs w:val="26"/>
              </w:rPr>
              <w:t>0,94</w:t>
            </w:r>
          </w:p>
        </w:tc>
      </w:tr>
      <w:tr w:rsidR="00A21B55" w:rsidTr="00A21B55">
        <w:tc>
          <w:tcPr>
            <w:tcW w:w="7933" w:type="dxa"/>
          </w:tcPr>
          <w:p w:rsidR="00A21B55" w:rsidRDefault="00A21B55" w:rsidP="00A21B55">
            <w:pPr>
              <w:rPr>
                <w:sz w:val="26"/>
                <w:szCs w:val="26"/>
              </w:rPr>
            </w:pPr>
            <w:r>
              <w:rPr>
                <w:sz w:val="26"/>
                <w:szCs w:val="26"/>
              </w:rPr>
              <w:t>КП виконавчого органу Київради (Київської міської державної адміністрації)  "Київреклама"</w:t>
            </w:r>
          </w:p>
        </w:tc>
        <w:tc>
          <w:tcPr>
            <w:tcW w:w="1560" w:type="dxa"/>
          </w:tcPr>
          <w:p w:rsidR="00A21B55" w:rsidRDefault="00A21B55" w:rsidP="00A21B55">
            <w:pPr>
              <w:jc w:val="center"/>
              <w:rPr>
                <w:sz w:val="26"/>
                <w:szCs w:val="26"/>
              </w:rPr>
            </w:pPr>
            <w:r>
              <w:rPr>
                <w:sz w:val="26"/>
                <w:szCs w:val="26"/>
              </w:rPr>
              <w:t>0,91</w:t>
            </w:r>
          </w:p>
        </w:tc>
      </w:tr>
      <w:tr w:rsidR="00A21B55" w:rsidTr="00A21B55">
        <w:tc>
          <w:tcPr>
            <w:tcW w:w="7933" w:type="dxa"/>
          </w:tcPr>
          <w:p w:rsidR="00A21B55" w:rsidRDefault="00A21B55" w:rsidP="00A21B55">
            <w:pPr>
              <w:rPr>
                <w:sz w:val="26"/>
                <w:szCs w:val="26"/>
              </w:rPr>
            </w:pPr>
            <w:r>
              <w:rPr>
                <w:sz w:val="26"/>
                <w:szCs w:val="26"/>
              </w:rPr>
              <w:t>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w:t>
            </w:r>
          </w:p>
        </w:tc>
        <w:tc>
          <w:tcPr>
            <w:tcW w:w="1560" w:type="dxa"/>
          </w:tcPr>
          <w:p w:rsidR="00A21B55" w:rsidRDefault="00A21B55" w:rsidP="00A21B55">
            <w:pPr>
              <w:jc w:val="center"/>
              <w:rPr>
                <w:sz w:val="26"/>
                <w:szCs w:val="26"/>
              </w:rPr>
            </w:pPr>
            <w:r>
              <w:rPr>
                <w:sz w:val="26"/>
                <w:szCs w:val="26"/>
              </w:rPr>
              <w:t>0,86</w:t>
            </w:r>
          </w:p>
        </w:tc>
      </w:tr>
      <w:tr w:rsidR="00A21B55" w:rsidTr="00A21B55">
        <w:tc>
          <w:tcPr>
            <w:tcW w:w="7933" w:type="dxa"/>
          </w:tcPr>
          <w:p w:rsidR="00A21B55" w:rsidRDefault="00A21B55" w:rsidP="00A21B55">
            <w:pPr>
              <w:rPr>
                <w:sz w:val="26"/>
                <w:szCs w:val="26"/>
              </w:rPr>
            </w:pPr>
            <w:r>
              <w:rPr>
                <w:sz w:val="26"/>
                <w:szCs w:val="26"/>
              </w:rPr>
              <w:t>КП "Володимирський ринок"</w:t>
            </w:r>
          </w:p>
        </w:tc>
        <w:tc>
          <w:tcPr>
            <w:tcW w:w="1560" w:type="dxa"/>
          </w:tcPr>
          <w:p w:rsidR="00A21B55" w:rsidRDefault="00A21B55" w:rsidP="00A21B55">
            <w:pPr>
              <w:jc w:val="center"/>
              <w:rPr>
                <w:sz w:val="26"/>
                <w:szCs w:val="26"/>
              </w:rPr>
            </w:pPr>
            <w:r>
              <w:rPr>
                <w:sz w:val="26"/>
                <w:szCs w:val="26"/>
              </w:rPr>
              <w:t>0,80</w:t>
            </w:r>
          </w:p>
        </w:tc>
      </w:tr>
      <w:tr w:rsidR="00A21B55" w:rsidTr="00A21B55">
        <w:tc>
          <w:tcPr>
            <w:tcW w:w="7933" w:type="dxa"/>
          </w:tcPr>
          <w:p w:rsidR="00A21B55" w:rsidRDefault="00A21B55" w:rsidP="00A21B55">
            <w:pPr>
              <w:rPr>
                <w:sz w:val="26"/>
                <w:szCs w:val="26"/>
              </w:rPr>
            </w:pPr>
            <w:r>
              <w:rPr>
                <w:sz w:val="26"/>
                <w:szCs w:val="26"/>
              </w:rPr>
              <w:t>КП  "Київтранспарксервіс"</w:t>
            </w:r>
          </w:p>
        </w:tc>
        <w:tc>
          <w:tcPr>
            <w:tcW w:w="1560" w:type="dxa"/>
          </w:tcPr>
          <w:p w:rsidR="00A21B55" w:rsidRDefault="00A21B55" w:rsidP="00A21B55">
            <w:pPr>
              <w:jc w:val="center"/>
              <w:rPr>
                <w:sz w:val="26"/>
                <w:szCs w:val="26"/>
              </w:rPr>
            </w:pPr>
            <w:r>
              <w:rPr>
                <w:sz w:val="26"/>
                <w:szCs w:val="26"/>
              </w:rPr>
              <w:t>0,77</w:t>
            </w:r>
          </w:p>
        </w:tc>
      </w:tr>
      <w:tr w:rsidR="00A21B55" w:rsidTr="00A21B55">
        <w:tc>
          <w:tcPr>
            <w:tcW w:w="7933" w:type="dxa"/>
          </w:tcPr>
          <w:p w:rsidR="00A21B55" w:rsidRDefault="00A21B55" w:rsidP="00A21B55">
            <w:pPr>
              <w:rPr>
                <w:sz w:val="26"/>
                <w:szCs w:val="26"/>
              </w:rPr>
            </w:pPr>
            <w:r>
              <w:rPr>
                <w:sz w:val="26"/>
                <w:szCs w:val="26"/>
              </w:rPr>
              <w:t>КП "Світоч" м. Києва</w:t>
            </w:r>
          </w:p>
        </w:tc>
        <w:tc>
          <w:tcPr>
            <w:tcW w:w="1560" w:type="dxa"/>
          </w:tcPr>
          <w:p w:rsidR="00A21B55" w:rsidRDefault="00A21B55" w:rsidP="00A21B55">
            <w:pPr>
              <w:jc w:val="center"/>
              <w:rPr>
                <w:sz w:val="26"/>
                <w:szCs w:val="26"/>
              </w:rPr>
            </w:pPr>
            <w:r>
              <w:rPr>
                <w:sz w:val="26"/>
                <w:szCs w:val="26"/>
              </w:rPr>
              <w:t>0,73</w:t>
            </w:r>
          </w:p>
        </w:tc>
      </w:tr>
      <w:tr w:rsidR="00A21B55" w:rsidTr="00A21B55">
        <w:tc>
          <w:tcPr>
            <w:tcW w:w="7933" w:type="dxa"/>
          </w:tcPr>
          <w:p w:rsidR="00A21B55" w:rsidRDefault="00A21B55" w:rsidP="00A21B55">
            <w:pPr>
              <w:rPr>
                <w:sz w:val="26"/>
                <w:szCs w:val="26"/>
              </w:rPr>
            </w:pPr>
            <w:r>
              <w:rPr>
                <w:sz w:val="26"/>
                <w:szCs w:val="26"/>
              </w:rPr>
              <w:t>КП "Шляхово-експлутаційне управління по ремонту та утриманню автомобільних шляхів та споруд на них Святошинського району"  м.Києва</w:t>
            </w:r>
          </w:p>
        </w:tc>
        <w:tc>
          <w:tcPr>
            <w:tcW w:w="1560" w:type="dxa"/>
          </w:tcPr>
          <w:p w:rsidR="00A21B55" w:rsidRDefault="00A21B55" w:rsidP="00A21B55">
            <w:pPr>
              <w:jc w:val="center"/>
              <w:rPr>
                <w:sz w:val="26"/>
                <w:szCs w:val="26"/>
              </w:rPr>
            </w:pPr>
            <w:r>
              <w:rPr>
                <w:sz w:val="26"/>
                <w:szCs w:val="26"/>
              </w:rPr>
              <w:t>0,67</w:t>
            </w:r>
          </w:p>
        </w:tc>
      </w:tr>
      <w:tr w:rsidR="00A21B55" w:rsidTr="00A21B55">
        <w:tc>
          <w:tcPr>
            <w:tcW w:w="7933" w:type="dxa"/>
          </w:tcPr>
          <w:p w:rsidR="00A21B55" w:rsidRDefault="00A21B55" w:rsidP="00A21B55">
            <w:pPr>
              <w:rPr>
                <w:sz w:val="26"/>
                <w:szCs w:val="26"/>
              </w:rPr>
            </w:pPr>
            <w:r>
              <w:rPr>
                <w:sz w:val="26"/>
                <w:szCs w:val="26"/>
              </w:rPr>
              <w:t>КП "Головний інформаційно-обчислювальний центр"</w:t>
            </w:r>
          </w:p>
        </w:tc>
        <w:tc>
          <w:tcPr>
            <w:tcW w:w="1560" w:type="dxa"/>
          </w:tcPr>
          <w:p w:rsidR="00A21B55" w:rsidRDefault="00A21B55" w:rsidP="00A21B55">
            <w:pPr>
              <w:jc w:val="center"/>
              <w:rPr>
                <w:color w:val="FF0000"/>
                <w:sz w:val="26"/>
                <w:szCs w:val="26"/>
              </w:rPr>
            </w:pPr>
            <w:r>
              <w:rPr>
                <w:sz w:val="26"/>
                <w:szCs w:val="26"/>
              </w:rPr>
              <w:t>0,60</w:t>
            </w:r>
          </w:p>
        </w:tc>
      </w:tr>
      <w:tr w:rsidR="00A21B55" w:rsidTr="00A21B55">
        <w:tc>
          <w:tcPr>
            <w:tcW w:w="7933" w:type="dxa"/>
          </w:tcPr>
          <w:p w:rsidR="00A21B55" w:rsidRDefault="00A21B55" w:rsidP="00A21B55">
            <w:pPr>
              <w:rPr>
                <w:sz w:val="26"/>
                <w:szCs w:val="26"/>
              </w:rPr>
            </w:pPr>
            <w:r>
              <w:rPr>
                <w:sz w:val="26"/>
                <w:szCs w:val="26"/>
              </w:rPr>
              <w:t>КП "Шляхово-експлуатаційне управління по ремонту та утриманню автомобільних шляхів та споруд на них Дарницького району</w:t>
            </w:r>
          </w:p>
        </w:tc>
        <w:tc>
          <w:tcPr>
            <w:tcW w:w="1560" w:type="dxa"/>
          </w:tcPr>
          <w:p w:rsidR="00A21B55" w:rsidRDefault="00A21B55" w:rsidP="00A21B55">
            <w:pPr>
              <w:jc w:val="center"/>
              <w:rPr>
                <w:sz w:val="26"/>
                <w:szCs w:val="26"/>
              </w:rPr>
            </w:pPr>
            <w:r>
              <w:rPr>
                <w:sz w:val="26"/>
                <w:szCs w:val="26"/>
              </w:rPr>
              <w:t>0,52</w:t>
            </w:r>
          </w:p>
        </w:tc>
      </w:tr>
    </w:tbl>
    <w:p w:rsidR="00A21B55" w:rsidRDefault="00A21B55" w:rsidP="00A21B55">
      <w:pPr>
        <w:ind w:firstLine="851"/>
        <w:jc w:val="right"/>
        <w:rPr>
          <w:sz w:val="28"/>
          <w:szCs w:val="28"/>
        </w:rPr>
      </w:pPr>
    </w:p>
    <w:p w:rsidR="00A21B55" w:rsidRDefault="00A21B55" w:rsidP="00A21B55">
      <w:pPr>
        <w:ind w:firstLine="567"/>
        <w:jc w:val="both"/>
        <w:rPr>
          <w:color w:val="FF0000"/>
          <w:sz w:val="28"/>
          <w:szCs w:val="28"/>
          <w:lang w:val="ru-RU"/>
        </w:rPr>
      </w:pPr>
    </w:p>
    <w:p w:rsidR="00A21B55" w:rsidRDefault="00A21B55" w:rsidP="00A21B55">
      <w:pPr>
        <w:ind w:firstLine="567"/>
        <w:jc w:val="both"/>
        <w:rPr>
          <w:sz w:val="28"/>
          <w:szCs w:val="28"/>
        </w:rPr>
      </w:pPr>
      <w:r>
        <w:rPr>
          <w:sz w:val="28"/>
          <w:szCs w:val="28"/>
        </w:rPr>
        <w:t xml:space="preserve">Із загального числа госпрозрахункових комунальних підприємств, установ, організацій територіальної громади міста Києва (425) </w:t>
      </w:r>
      <w:r>
        <w:rPr>
          <w:sz w:val="28"/>
          <w:szCs w:val="28"/>
          <w:u w:val="single"/>
        </w:rPr>
        <w:t>у сфері управління районних в місті Києві державних адміністрацій, станом на 01.07.2023 року, перебувало 120 госпрозрахункових підприємств, організацій та установ</w:t>
      </w:r>
      <w:r>
        <w:rPr>
          <w:sz w:val="28"/>
          <w:szCs w:val="28"/>
        </w:rPr>
        <w:t xml:space="preserve">, середня кількість штатних працівників у червні 2023 року становила 18,9 тис. осіб. За звітний період цими суб’єктами господарювання отримано сукупних доходів (без ПДВ) на суму 3,78 млрд грн, що на 9,6% більше, ніж отримано за </w:t>
      </w:r>
      <w:r>
        <w:rPr>
          <w:sz w:val="28"/>
          <w:szCs w:val="28"/>
          <w:lang w:val="en-US"/>
        </w:rPr>
        <w:t>I</w:t>
      </w:r>
      <w:r>
        <w:rPr>
          <w:sz w:val="28"/>
          <w:szCs w:val="28"/>
        </w:rPr>
        <w:t xml:space="preserve">  півріччя 2022 року. В загальному обсязі доходу чистий дохід (виручка) від реалізації продукції (товарів, робіт, послуг) становив 3,3 млрд грн, або 88,5% (за </w:t>
      </w:r>
      <w:r>
        <w:rPr>
          <w:sz w:val="28"/>
          <w:szCs w:val="28"/>
          <w:lang w:val="en-US"/>
        </w:rPr>
        <w:t>I</w:t>
      </w:r>
      <w:r>
        <w:rPr>
          <w:sz w:val="28"/>
          <w:szCs w:val="28"/>
        </w:rPr>
        <w:t xml:space="preserve"> півріччя 2022 року питома вага чистого доходу від загальному обсязі доходу чистий реалізації в сукупному доході становила 88,0%). </w:t>
      </w:r>
    </w:p>
    <w:p w:rsidR="00A21B55" w:rsidRDefault="00A21B55" w:rsidP="00A21B55">
      <w:pPr>
        <w:ind w:firstLine="567"/>
        <w:jc w:val="both"/>
        <w:rPr>
          <w:sz w:val="28"/>
          <w:szCs w:val="28"/>
        </w:rPr>
      </w:pPr>
      <w:r>
        <w:rPr>
          <w:sz w:val="28"/>
          <w:szCs w:val="28"/>
        </w:rPr>
        <w:t xml:space="preserve">Загальна сума чистого прибутку цих підприємств, установ, організацій за </w:t>
      </w:r>
      <w:r>
        <w:rPr>
          <w:sz w:val="28"/>
          <w:szCs w:val="28"/>
          <w:lang w:val="en-US"/>
        </w:rPr>
        <w:t>I</w:t>
      </w:r>
      <w:r>
        <w:rPr>
          <w:sz w:val="28"/>
          <w:szCs w:val="28"/>
        </w:rPr>
        <w:t xml:space="preserve">  півріччя 2023 року склали 12,6 млн грн (кількість прибуткових підприємств – 25 (додаток 5), загальні збитки – 6,8 млн грн (за </w:t>
      </w:r>
      <w:r>
        <w:rPr>
          <w:sz w:val="28"/>
          <w:szCs w:val="28"/>
          <w:lang w:val="en-US"/>
        </w:rPr>
        <w:t>I</w:t>
      </w:r>
      <w:r>
        <w:rPr>
          <w:sz w:val="28"/>
          <w:szCs w:val="28"/>
        </w:rPr>
        <w:t xml:space="preserve"> півріччя 2022 року їх чистий прибуток становив 39,4 млн грн, збитки 8,6 млн грн). </w:t>
      </w:r>
    </w:p>
    <w:p w:rsidR="00A21B55" w:rsidRDefault="00A21B55" w:rsidP="00A21B55">
      <w:pPr>
        <w:ind w:firstLine="567"/>
        <w:jc w:val="both"/>
        <w:rPr>
          <w:sz w:val="28"/>
          <w:szCs w:val="28"/>
        </w:rPr>
      </w:pPr>
      <w:r>
        <w:rPr>
          <w:sz w:val="28"/>
          <w:szCs w:val="28"/>
        </w:rPr>
        <w:t>Збитковими були 14 підприємство комунальної власності, які передані до сфери управління районних в місті Києві державних адміністрацій (додаток 6). Окрім того, 46 підприємств отримали нульовий фінансовий результат (додаток  7).</w:t>
      </w:r>
    </w:p>
    <w:p w:rsidR="00A21B55" w:rsidRDefault="00A21B55" w:rsidP="00A21B55">
      <w:pPr>
        <w:ind w:firstLine="567"/>
        <w:jc w:val="both"/>
        <w:rPr>
          <w:sz w:val="28"/>
          <w:szCs w:val="28"/>
        </w:rPr>
      </w:pPr>
      <w:r>
        <w:rPr>
          <w:sz w:val="28"/>
          <w:szCs w:val="28"/>
        </w:rPr>
        <w:t xml:space="preserve">Слід зазначити, що із 120 суб’єктів господарювання районного підпорядкування: 33 підприємства не звітують та перебувають в стадії </w:t>
      </w:r>
      <w:r>
        <w:rPr>
          <w:sz w:val="28"/>
          <w:szCs w:val="28"/>
        </w:rPr>
        <w:lastRenderedPageBreak/>
        <w:t>припинення за рішенням власника, 2 - не надали звіт, при цьому не перебувають в стадії припинення за рішенням власника (додаток 8).</w:t>
      </w:r>
    </w:p>
    <w:p w:rsidR="00A21B55" w:rsidRDefault="00A21B55" w:rsidP="00A21B55">
      <w:pPr>
        <w:ind w:firstLine="567"/>
        <w:jc w:val="both"/>
        <w:rPr>
          <w:sz w:val="28"/>
          <w:szCs w:val="28"/>
        </w:rPr>
      </w:pPr>
    </w:p>
    <w:p w:rsidR="00A21B55" w:rsidRDefault="00A21B55" w:rsidP="00A21B55">
      <w:pPr>
        <w:ind w:firstLine="567"/>
        <w:jc w:val="both"/>
        <w:rPr>
          <w:sz w:val="28"/>
          <w:szCs w:val="28"/>
        </w:rPr>
      </w:pPr>
      <w:r>
        <w:rPr>
          <w:sz w:val="28"/>
          <w:szCs w:val="28"/>
        </w:rPr>
        <w:t xml:space="preserve">У цілому підприємствами, організаціями, установами комунальної власності територіальної громади міста Києва за </w:t>
      </w:r>
      <w:r>
        <w:rPr>
          <w:sz w:val="28"/>
          <w:szCs w:val="28"/>
          <w:lang w:val="en-US"/>
        </w:rPr>
        <w:t>I</w:t>
      </w:r>
      <w:r>
        <w:rPr>
          <w:sz w:val="28"/>
          <w:szCs w:val="28"/>
        </w:rPr>
        <w:t xml:space="preserve"> півріччя 2023 року  отримано чистого прибутку в сумі 125,7 млн грн та збитків у сумі 3 559,0 млн грн (таблиця 3).</w:t>
      </w:r>
    </w:p>
    <w:p w:rsidR="00A21B55" w:rsidRDefault="00A21B55" w:rsidP="00A21B55">
      <w:pPr>
        <w:ind w:firstLine="567"/>
        <w:jc w:val="both"/>
        <w:rPr>
          <w:sz w:val="28"/>
          <w:szCs w:val="28"/>
        </w:rPr>
      </w:pPr>
      <w:r>
        <w:rPr>
          <w:sz w:val="28"/>
          <w:szCs w:val="28"/>
        </w:rPr>
        <w:t>Річні фінансові плани на 2023 рік (станом на 01.07.2023) затверджено по 235 комунальним підприємствам, установам, організаціям (в т. ч. 170 – міського підпорядкування, 65 – районного підпорядкування).</w:t>
      </w:r>
    </w:p>
    <w:p w:rsidR="00A21B55" w:rsidRDefault="00A21B55" w:rsidP="00A21B55">
      <w:pPr>
        <w:ind w:firstLine="567"/>
        <w:jc w:val="both"/>
        <w:rPr>
          <w:sz w:val="28"/>
          <w:szCs w:val="28"/>
          <w:lang w:val="ru-RU"/>
        </w:rPr>
      </w:pPr>
      <w:r>
        <w:rPr>
          <w:sz w:val="28"/>
          <w:szCs w:val="28"/>
        </w:rPr>
        <w:t xml:space="preserve">Як випливає з таблиці 6, вказаними суб’єктами господарювання на </w:t>
      </w:r>
      <w:r>
        <w:rPr>
          <w:sz w:val="28"/>
          <w:szCs w:val="28"/>
          <w:lang w:val="en-US"/>
        </w:rPr>
        <w:t>I</w:t>
      </w:r>
      <w:r>
        <w:rPr>
          <w:sz w:val="28"/>
          <w:szCs w:val="28"/>
        </w:rPr>
        <w:t xml:space="preserve">  півріччя 2023 року заплановано отримати сукупних доходів в сумі 33 403,2  млн грн, фактично отримано 33 424,4 млн грн, що на 0,1% більше, ніж передбачалося їх фінансовими планами. Фактично ж понесені сукупні витрати в розмірі 36 857,7 млн грн на 2,5% менше ніж передбачалося їх фінансовими планами. При запланованому чистому прибутку в розмірі 60,4 млн грн комунальними підприємствами, установами, організаціями отримано 125,7  млн  грн, що більше на 108,1%. У звітному періоді розмір фактично отриманого збитку (3 559,0 млн грн) менше від планового (4 453,5 млн грн) на 20,1%.  </w:t>
      </w:r>
    </w:p>
    <w:p w:rsidR="00A21B55" w:rsidRDefault="00A21B55" w:rsidP="00A21B55">
      <w:pPr>
        <w:ind w:firstLine="567"/>
        <w:jc w:val="right"/>
        <w:rPr>
          <w:sz w:val="28"/>
          <w:szCs w:val="28"/>
          <w:lang w:val="ru-RU"/>
        </w:rPr>
      </w:pPr>
      <w:r>
        <w:rPr>
          <w:sz w:val="28"/>
          <w:szCs w:val="28"/>
        </w:rPr>
        <w:t>Таблиця 6</w:t>
      </w:r>
    </w:p>
    <w:p w:rsidR="00A21B55" w:rsidRDefault="00A21B55" w:rsidP="00A21B55">
      <w:pPr>
        <w:ind w:firstLine="567"/>
        <w:jc w:val="right"/>
        <w:rPr>
          <w:sz w:val="28"/>
          <w:szCs w:val="28"/>
          <w:lang w:val="ru-RU"/>
        </w:rPr>
      </w:pPr>
    </w:p>
    <w:p w:rsidR="00A21B55" w:rsidRDefault="00A21B55" w:rsidP="00A21B55">
      <w:pPr>
        <w:jc w:val="center"/>
        <w:rPr>
          <w:b/>
          <w:sz w:val="28"/>
          <w:szCs w:val="28"/>
        </w:rPr>
      </w:pPr>
      <w:r>
        <w:rPr>
          <w:b/>
          <w:sz w:val="28"/>
          <w:szCs w:val="28"/>
        </w:rPr>
        <w:t>Зведені окремі планові показники фінансово-господарської діяльності</w:t>
      </w:r>
    </w:p>
    <w:p w:rsidR="00A21B55" w:rsidRDefault="00A21B55" w:rsidP="00A21B55">
      <w:pPr>
        <w:jc w:val="center"/>
        <w:rPr>
          <w:sz w:val="28"/>
          <w:szCs w:val="28"/>
        </w:rPr>
      </w:pPr>
      <w:r>
        <w:rPr>
          <w:b/>
          <w:sz w:val="28"/>
          <w:szCs w:val="28"/>
        </w:rPr>
        <w:t xml:space="preserve">підприємств комунальної власності міста Києва на 2023 рік, передбачені їх затвердженими річними фінансовими планами </w:t>
      </w:r>
      <w:r>
        <w:rPr>
          <w:b/>
          <w:sz w:val="28"/>
          <w:szCs w:val="28"/>
          <w:lang w:val="en-US"/>
        </w:rPr>
        <w:t>I</w:t>
      </w:r>
      <w:r>
        <w:rPr>
          <w:b/>
          <w:sz w:val="28"/>
          <w:szCs w:val="28"/>
        </w:rPr>
        <w:t xml:space="preserve"> півріччя 2023 року, в порівнянні з фактичними показниками за </w:t>
      </w:r>
      <w:r>
        <w:rPr>
          <w:b/>
          <w:sz w:val="28"/>
          <w:szCs w:val="28"/>
          <w:lang w:val="en-US"/>
        </w:rPr>
        <w:t>I</w:t>
      </w:r>
      <w:r>
        <w:rPr>
          <w:b/>
          <w:sz w:val="28"/>
          <w:szCs w:val="28"/>
        </w:rPr>
        <w:t xml:space="preserve"> півріччя 2023 року</w:t>
      </w:r>
      <w:r>
        <w:rPr>
          <w:sz w:val="28"/>
          <w:szCs w:val="28"/>
        </w:rPr>
        <w:t xml:space="preserve"> </w:t>
      </w:r>
    </w:p>
    <w:p w:rsidR="00A21B55" w:rsidRDefault="00A21B55" w:rsidP="00A21B55">
      <w:pPr>
        <w:jc w:val="center"/>
        <w:rPr>
          <w:sz w:val="28"/>
          <w:szCs w:val="28"/>
        </w:rPr>
      </w:pPr>
    </w:p>
    <w:p w:rsidR="00A21B55" w:rsidRDefault="00A21B55" w:rsidP="00A21B55">
      <w:pPr>
        <w:jc w:val="right"/>
        <w:rPr>
          <w:sz w:val="28"/>
          <w:szCs w:val="28"/>
        </w:rPr>
      </w:pPr>
      <w:r>
        <w:rPr>
          <w:sz w:val="28"/>
          <w:szCs w:val="28"/>
        </w:rPr>
        <w:t>млн грн</w:t>
      </w:r>
    </w:p>
    <w:tbl>
      <w:tblPr>
        <w:tblW w:w="10610" w:type="dxa"/>
        <w:tblInd w:w="-885" w:type="dxa"/>
        <w:tblLayout w:type="fixed"/>
        <w:tblLook w:val="0000" w:firstRow="0" w:lastRow="0" w:firstColumn="0" w:lastColumn="0" w:noHBand="0" w:noVBand="0"/>
      </w:tblPr>
      <w:tblGrid>
        <w:gridCol w:w="2014"/>
        <w:gridCol w:w="993"/>
        <w:gridCol w:w="903"/>
        <w:gridCol w:w="939"/>
        <w:gridCol w:w="798"/>
        <w:gridCol w:w="850"/>
        <w:gridCol w:w="992"/>
        <w:gridCol w:w="9"/>
        <w:gridCol w:w="983"/>
        <w:gridCol w:w="993"/>
        <w:gridCol w:w="1136"/>
      </w:tblGrid>
      <w:tr w:rsidR="00A21B55" w:rsidTr="00A21B55">
        <w:trPr>
          <w:trHeight w:val="645"/>
          <w:tblHeader/>
        </w:trPr>
        <w:tc>
          <w:tcPr>
            <w:tcW w:w="2014" w:type="dxa"/>
            <w:vMerge w:val="restart"/>
            <w:tcBorders>
              <w:top w:val="single" w:sz="4" w:space="0" w:color="auto"/>
              <w:left w:val="single" w:sz="4" w:space="0" w:color="auto"/>
              <w:bottom w:val="single" w:sz="4" w:space="0" w:color="auto"/>
              <w:right w:val="single" w:sz="4" w:space="0" w:color="auto"/>
            </w:tcBorders>
            <w:noWrap/>
            <w:vAlign w:val="center"/>
          </w:tcPr>
          <w:p w:rsidR="00A21B55" w:rsidRDefault="00A21B55" w:rsidP="00A21B55">
            <w:pPr>
              <w:jc w:val="center"/>
              <w:rPr>
                <w:sz w:val="16"/>
                <w:szCs w:val="16"/>
              </w:rPr>
            </w:pPr>
            <w:r>
              <w:rPr>
                <w:sz w:val="16"/>
                <w:szCs w:val="16"/>
              </w:rPr>
              <w:t>Показники фінансово-господарської діяльності</w:t>
            </w:r>
          </w:p>
        </w:tc>
        <w:tc>
          <w:tcPr>
            <w:tcW w:w="2835" w:type="dxa"/>
            <w:gridSpan w:val="3"/>
            <w:tcBorders>
              <w:top w:val="single" w:sz="4" w:space="0" w:color="auto"/>
              <w:left w:val="nil"/>
              <w:bottom w:val="single" w:sz="4" w:space="0" w:color="auto"/>
              <w:right w:val="single" w:sz="4" w:space="0" w:color="auto"/>
            </w:tcBorders>
            <w:vAlign w:val="bottom"/>
          </w:tcPr>
          <w:p w:rsidR="00A21B55" w:rsidRDefault="00A21B55" w:rsidP="00A21B55">
            <w:pPr>
              <w:jc w:val="center"/>
              <w:rPr>
                <w:sz w:val="16"/>
                <w:szCs w:val="16"/>
              </w:rPr>
            </w:pPr>
            <w:r>
              <w:rPr>
                <w:sz w:val="16"/>
                <w:szCs w:val="16"/>
              </w:rPr>
              <w:t xml:space="preserve">У підпорядкуванні Київської міської ради, її виконавчого органу – Київської міської державної адміністрації, та його структурних підрозділів </w:t>
            </w:r>
          </w:p>
        </w:tc>
        <w:tc>
          <w:tcPr>
            <w:tcW w:w="2649" w:type="dxa"/>
            <w:gridSpan w:val="4"/>
            <w:tcBorders>
              <w:top w:val="single" w:sz="4" w:space="0" w:color="auto"/>
              <w:left w:val="nil"/>
              <w:bottom w:val="single" w:sz="4" w:space="0" w:color="auto"/>
              <w:right w:val="single" w:sz="4" w:space="0" w:color="auto"/>
            </w:tcBorders>
            <w:vAlign w:val="center"/>
          </w:tcPr>
          <w:p w:rsidR="00A21B55" w:rsidRDefault="00A21B55" w:rsidP="00A21B55">
            <w:pPr>
              <w:jc w:val="center"/>
              <w:rPr>
                <w:sz w:val="16"/>
                <w:szCs w:val="16"/>
              </w:rPr>
            </w:pPr>
            <w:r>
              <w:rPr>
                <w:sz w:val="16"/>
                <w:szCs w:val="16"/>
              </w:rPr>
              <w:t>У сфері управління районних в місті Києві державних адміністрацій</w:t>
            </w:r>
          </w:p>
        </w:tc>
        <w:tc>
          <w:tcPr>
            <w:tcW w:w="3112" w:type="dxa"/>
            <w:gridSpan w:val="3"/>
            <w:tcBorders>
              <w:top w:val="single" w:sz="4" w:space="0" w:color="auto"/>
              <w:left w:val="nil"/>
              <w:bottom w:val="single" w:sz="4" w:space="0" w:color="auto"/>
              <w:right w:val="single" w:sz="4" w:space="0" w:color="auto"/>
            </w:tcBorders>
            <w:vAlign w:val="center"/>
          </w:tcPr>
          <w:p w:rsidR="00A21B55" w:rsidRDefault="00A21B55" w:rsidP="00A21B55">
            <w:pPr>
              <w:jc w:val="center"/>
              <w:rPr>
                <w:sz w:val="16"/>
                <w:szCs w:val="16"/>
              </w:rPr>
            </w:pPr>
            <w:r>
              <w:rPr>
                <w:sz w:val="16"/>
                <w:szCs w:val="16"/>
              </w:rPr>
              <w:t>Разом по підприємствах комунальної власності міста Києва</w:t>
            </w:r>
          </w:p>
        </w:tc>
      </w:tr>
      <w:tr w:rsidR="00A21B55" w:rsidTr="00A21B55">
        <w:trPr>
          <w:trHeight w:val="765"/>
          <w:tblHeader/>
        </w:trPr>
        <w:tc>
          <w:tcPr>
            <w:tcW w:w="2014" w:type="dxa"/>
            <w:vMerge/>
            <w:tcBorders>
              <w:top w:val="single" w:sz="4" w:space="0" w:color="auto"/>
              <w:left w:val="single" w:sz="4" w:space="0" w:color="auto"/>
              <w:bottom w:val="single" w:sz="4" w:space="0" w:color="auto"/>
              <w:right w:val="single" w:sz="4" w:space="0" w:color="auto"/>
            </w:tcBorders>
            <w:vAlign w:val="center"/>
          </w:tcPr>
          <w:p w:rsidR="00A21B55" w:rsidRDefault="00A21B55" w:rsidP="00A21B55">
            <w:pPr>
              <w:rPr>
                <w:sz w:val="16"/>
                <w:szCs w:val="16"/>
              </w:rPr>
            </w:pPr>
          </w:p>
        </w:tc>
        <w:tc>
          <w:tcPr>
            <w:tcW w:w="993"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16"/>
                <w:szCs w:val="16"/>
              </w:rPr>
            </w:pPr>
            <w:r>
              <w:rPr>
                <w:sz w:val="16"/>
                <w:szCs w:val="16"/>
              </w:rPr>
              <w:t xml:space="preserve">План </w:t>
            </w:r>
          </w:p>
          <w:p w:rsidR="00A21B55" w:rsidRDefault="00A21B55" w:rsidP="00A21B55">
            <w:pPr>
              <w:ind w:left="-64" w:right="-149"/>
              <w:jc w:val="center"/>
              <w:rPr>
                <w:sz w:val="16"/>
                <w:szCs w:val="16"/>
              </w:rPr>
            </w:pPr>
            <w:r>
              <w:rPr>
                <w:sz w:val="16"/>
                <w:szCs w:val="16"/>
              </w:rPr>
              <w:t>на I півріччя 2023 року</w:t>
            </w:r>
          </w:p>
        </w:tc>
        <w:tc>
          <w:tcPr>
            <w:tcW w:w="903"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16"/>
                <w:szCs w:val="16"/>
              </w:rPr>
            </w:pPr>
            <w:r>
              <w:rPr>
                <w:sz w:val="16"/>
                <w:szCs w:val="16"/>
              </w:rPr>
              <w:t>Факт*</w:t>
            </w:r>
          </w:p>
          <w:p w:rsidR="00A21B55" w:rsidRDefault="00A21B55" w:rsidP="00A21B55">
            <w:pPr>
              <w:ind w:left="-64" w:right="-149"/>
              <w:jc w:val="center"/>
              <w:rPr>
                <w:sz w:val="16"/>
                <w:szCs w:val="16"/>
              </w:rPr>
            </w:pPr>
            <w:r>
              <w:rPr>
                <w:sz w:val="16"/>
                <w:szCs w:val="16"/>
              </w:rPr>
              <w:t xml:space="preserve"> за I півріччя 2023 року</w:t>
            </w:r>
          </w:p>
        </w:tc>
        <w:tc>
          <w:tcPr>
            <w:tcW w:w="939"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16"/>
                <w:szCs w:val="16"/>
              </w:rPr>
            </w:pPr>
            <w:r>
              <w:rPr>
                <w:sz w:val="16"/>
                <w:szCs w:val="16"/>
              </w:rPr>
              <w:t>Відносне</w:t>
            </w:r>
          </w:p>
          <w:p w:rsidR="00A21B55" w:rsidRDefault="00A21B55" w:rsidP="00A21B55">
            <w:pPr>
              <w:ind w:left="-64" w:right="-149"/>
              <w:jc w:val="center"/>
              <w:rPr>
                <w:sz w:val="16"/>
                <w:szCs w:val="16"/>
              </w:rPr>
            </w:pPr>
            <w:r>
              <w:rPr>
                <w:sz w:val="16"/>
                <w:szCs w:val="16"/>
              </w:rPr>
              <w:t>відхилення</w:t>
            </w:r>
          </w:p>
          <w:p w:rsidR="00A21B55" w:rsidRDefault="00A21B55" w:rsidP="00A21B55">
            <w:pPr>
              <w:ind w:left="-64" w:right="-149"/>
              <w:jc w:val="center"/>
              <w:rPr>
                <w:sz w:val="16"/>
                <w:szCs w:val="16"/>
              </w:rPr>
            </w:pPr>
            <w:r>
              <w:rPr>
                <w:sz w:val="16"/>
                <w:szCs w:val="16"/>
              </w:rPr>
              <w:t>%</w:t>
            </w:r>
          </w:p>
        </w:tc>
        <w:tc>
          <w:tcPr>
            <w:tcW w:w="798"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16"/>
                <w:szCs w:val="16"/>
              </w:rPr>
            </w:pPr>
            <w:r>
              <w:rPr>
                <w:sz w:val="16"/>
                <w:szCs w:val="16"/>
              </w:rPr>
              <w:t xml:space="preserve">План на </w:t>
            </w:r>
          </w:p>
          <w:p w:rsidR="00A21B55" w:rsidRDefault="00A21B55" w:rsidP="00A21B55">
            <w:pPr>
              <w:ind w:left="-64" w:right="-149"/>
              <w:jc w:val="center"/>
              <w:rPr>
                <w:sz w:val="16"/>
                <w:szCs w:val="16"/>
              </w:rPr>
            </w:pPr>
            <w:r>
              <w:rPr>
                <w:sz w:val="16"/>
                <w:szCs w:val="16"/>
              </w:rPr>
              <w:t>I півріччя 2023 року</w:t>
            </w:r>
          </w:p>
        </w:tc>
        <w:tc>
          <w:tcPr>
            <w:tcW w:w="850"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16"/>
                <w:szCs w:val="16"/>
              </w:rPr>
            </w:pPr>
            <w:r>
              <w:rPr>
                <w:sz w:val="16"/>
                <w:szCs w:val="16"/>
              </w:rPr>
              <w:t>Факт*</w:t>
            </w:r>
          </w:p>
          <w:p w:rsidR="00A21B55" w:rsidRDefault="00A21B55" w:rsidP="00A21B55">
            <w:pPr>
              <w:ind w:left="-64" w:right="-149"/>
              <w:jc w:val="center"/>
              <w:rPr>
                <w:sz w:val="16"/>
                <w:szCs w:val="16"/>
              </w:rPr>
            </w:pPr>
            <w:r>
              <w:rPr>
                <w:sz w:val="16"/>
                <w:szCs w:val="16"/>
              </w:rPr>
              <w:t>за I півріччя 2023 року</w:t>
            </w:r>
          </w:p>
        </w:tc>
        <w:tc>
          <w:tcPr>
            <w:tcW w:w="992"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16"/>
                <w:szCs w:val="16"/>
              </w:rPr>
            </w:pPr>
            <w:r>
              <w:rPr>
                <w:sz w:val="16"/>
                <w:szCs w:val="16"/>
              </w:rPr>
              <w:t>Відносне</w:t>
            </w:r>
          </w:p>
          <w:p w:rsidR="00A21B55" w:rsidRDefault="00A21B55" w:rsidP="00A21B55">
            <w:pPr>
              <w:ind w:left="-64" w:right="-149"/>
              <w:jc w:val="center"/>
              <w:rPr>
                <w:sz w:val="16"/>
                <w:szCs w:val="16"/>
              </w:rPr>
            </w:pPr>
            <w:r>
              <w:rPr>
                <w:sz w:val="16"/>
                <w:szCs w:val="16"/>
              </w:rPr>
              <w:t>відхилення</w:t>
            </w:r>
          </w:p>
          <w:p w:rsidR="00A21B55" w:rsidRDefault="00A21B55" w:rsidP="00A21B55">
            <w:pPr>
              <w:ind w:left="-64" w:right="-149"/>
              <w:jc w:val="center"/>
              <w:rPr>
                <w:sz w:val="16"/>
                <w:szCs w:val="16"/>
              </w:rPr>
            </w:pPr>
            <w:r>
              <w:rPr>
                <w:sz w:val="16"/>
                <w:szCs w:val="16"/>
              </w:rPr>
              <w:t>%</w:t>
            </w:r>
          </w:p>
        </w:tc>
        <w:tc>
          <w:tcPr>
            <w:tcW w:w="992" w:type="dxa"/>
            <w:gridSpan w:val="2"/>
            <w:tcBorders>
              <w:top w:val="nil"/>
              <w:left w:val="nil"/>
              <w:bottom w:val="single" w:sz="4" w:space="0" w:color="auto"/>
              <w:right w:val="single" w:sz="4" w:space="0" w:color="auto"/>
            </w:tcBorders>
            <w:vAlign w:val="center"/>
          </w:tcPr>
          <w:p w:rsidR="00A21B55" w:rsidRDefault="00A21B55" w:rsidP="00A21B55">
            <w:pPr>
              <w:ind w:left="-64" w:right="-149"/>
              <w:jc w:val="center"/>
              <w:rPr>
                <w:sz w:val="16"/>
                <w:szCs w:val="16"/>
              </w:rPr>
            </w:pPr>
            <w:r>
              <w:rPr>
                <w:sz w:val="16"/>
                <w:szCs w:val="16"/>
              </w:rPr>
              <w:t xml:space="preserve">План </w:t>
            </w:r>
          </w:p>
          <w:p w:rsidR="00A21B55" w:rsidRDefault="00A21B55" w:rsidP="00A21B55">
            <w:pPr>
              <w:ind w:left="-64" w:right="-149"/>
              <w:jc w:val="center"/>
              <w:rPr>
                <w:sz w:val="16"/>
                <w:szCs w:val="16"/>
              </w:rPr>
            </w:pPr>
            <w:r>
              <w:rPr>
                <w:sz w:val="16"/>
                <w:szCs w:val="16"/>
              </w:rPr>
              <w:t>на I півріччя 2023 року</w:t>
            </w:r>
          </w:p>
        </w:tc>
        <w:tc>
          <w:tcPr>
            <w:tcW w:w="993"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16"/>
                <w:szCs w:val="16"/>
              </w:rPr>
            </w:pPr>
            <w:r>
              <w:rPr>
                <w:sz w:val="16"/>
                <w:szCs w:val="16"/>
              </w:rPr>
              <w:t>Факт*</w:t>
            </w:r>
          </w:p>
          <w:p w:rsidR="00A21B55" w:rsidRDefault="00A21B55" w:rsidP="00A21B55">
            <w:pPr>
              <w:ind w:left="-64" w:right="-149"/>
              <w:jc w:val="center"/>
              <w:rPr>
                <w:sz w:val="16"/>
                <w:szCs w:val="16"/>
              </w:rPr>
            </w:pPr>
            <w:r>
              <w:rPr>
                <w:sz w:val="16"/>
                <w:szCs w:val="16"/>
              </w:rPr>
              <w:t>за I півріччя 2023 року</w:t>
            </w:r>
          </w:p>
        </w:tc>
        <w:tc>
          <w:tcPr>
            <w:tcW w:w="1134" w:type="dxa"/>
            <w:tcBorders>
              <w:top w:val="nil"/>
              <w:left w:val="nil"/>
              <w:bottom w:val="single" w:sz="4" w:space="0" w:color="auto"/>
              <w:right w:val="single" w:sz="4" w:space="0" w:color="auto"/>
            </w:tcBorders>
            <w:vAlign w:val="center"/>
          </w:tcPr>
          <w:p w:rsidR="00A21B55" w:rsidRDefault="00A21B55" w:rsidP="00A21B55">
            <w:pPr>
              <w:ind w:left="-64" w:right="-149"/>
              <w:jc w:val="center"/>
              <w:rPr>
                <w:sz w:val="16"/>
                <w:szCs w:val="16"/>
              </w:rPr>
            </w:pPr>
            <w:r>
              <w:rPr>
                <w:sz w:val="16"/>
                <w:szCs w:val="16"/>
              </w:rPr>
              <w:t>Відносне</w:t>
            </w:r>
          </w:p>
          <w:p w:rsidR="00A21B55" w:rsidRDefault="00A21B55" w:rsidP="00A21B55">
            <w:pPr>
              <w:ind w:left="-64" w:right="-149"/>
              <w:jc w:val="center"/>
              <w:rPr>
                <w:sz w:val="16"/>
                <w:szCs w:val="16"/>
              </w:rPr>
            </w:pPr>
            <w:r>
              <w:rPr>
                <w:sz w:val="16"/>
                <w:szCs w:val="16"/>
              </w:rPr>
              <w:t>відхилення,</w:t>
            </w:r>
          </w:p>
          <w:p w:rsidR="00A21B55" w:rsidRDefault="00A21B55" w:rsidP="00A21B55">
            <w:pPr>
              <w:ind w:left="-64" w:right="-149"/>
              <w:jc w:val="center"/>
              <w:rPr>
                <w:sz w:val="16"/>
                <w:szCs w:val="16"/>
              </w:rPr>
            </w:pPr>
            <w:r>
              <w:rPr>
                <w:sz w:val="16"/>
                <w:szCs w:val="16"/>
              </w:rPr>
              <w:t>%</w:t>
            </w:r>
          </w:p>
        </w:tc>
      </w:tr>
      <w:tr w:rsidR="00A21B55" w:rsidTr="00A21B55">
        <w:trPr>
          <w:trHeight w:val="355"/>
        </w:trPr>
        <w:tc>
          <w:tcPr>
            <w:tcW w:w="2014" w:type="dxa"/>
            <w:tcBorders>
              <w:top w:val="nil"/>
              <w:left w:val="single" w:sz="4" w:space="0" w:color="auto"/>
              <w:bottom w:val="single" w:sz="4" w:space="0" w:color="auto"/>
              <w:right w:val="single" w:sz="4" w:space="0" w:color="auto"/>
            </w:tcBorders>
            <w:vAlign w:val="bottom"/>
          </w:tcPr>
          <w:p w:rsidR="00A21B55" w:rsidRDefault="00A21B55" w:rsidP="00A21B55">
            <w:pPr>
              <w:rPr>
                <w:b/>
                <w:sz w:val="22"/>
                <w:szCs w:val="22"/>
              </w:rPr>
            </w:pPr>
            <w:r>
              <w:rPr>
                <w:b/>
                <w:sz w:val="22"/>
                <w:szCs w:val="22"/>
              </w:rPr>
              <w:t xml:space="preserve">Сукупні доходи </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29 671,2</w:t>
            </w:r>
          </w:p>
        </w:tc>
        <w:tc>
          <w:tcPr>
            <w:tcW w:w="903" w:type="dxa"/>
            <w:tcBorders>
              <w:top w:val="nil"/>
              <w:left w:val="nil"/>
              <w:bottom w:val="single" w:sz="4" w:space="0" w:color="auto"/>
              <w:right w:val="single" w:sz="4" w:space="0" w:color="auto"/>
            </w:tcBorders>
            <w:noWrap/>
            <w:vAlign w:val="bottom"/>
          </w:tcPr>
          <w:p w:rsidR="00A21B55" w:rsidRDefault="00A21B55" w:rsidP="00A21B55">
            <w:pPr>
              <w:ind w:left="-208" w:right="-49"/>
              <w:jc w:val="right"/>
              <w:rPr>
                <w:b/>
                <w:sz w:val="22"/>
                <w:szCs w:val="22"/>
              </w:rPr>
            </w:pPr>
            <w:r>
              <w:rPr>
                <w:b/>
                <w:sz w:val="22"/>
                <w:szCs w:val="22"/>
              </w:rPr>
              <w:t>29 641,6</w:t>
            </w:r>
          </w:p>
        </w:tc>
        <w:tc>
          <w:tcPr>
            <w:tcW w:w="939"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lang w:val="ru-RU"/>
              </w:rPr>
            </w:pPr>
            <w:r>
              <w:rPr>
                <w:b/>
                <w:sz w:val="22"/>
                <w:szCs w:val="22"/>
                <w:lang w:val="ru-RU"/>
              </w:rPr>
              <w:t>-0,1%</w:t>
            </w:r>
          </w:p>
        </w:tc>
        <w:tc>
          <w:tcPr>
            <w:tcW w:w="798"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sz w:val="22"/>
                <w:szCs w:val="22"/>
              </w:rPr>
              <w:t>3 732,0</w:t>
            </w:r>
          </w:p>
        </w:tc>
        <w:tc>
          <w:tcPr>
            <w:tcW w:w="850" w:type="dxa"/>
            <w:tcBorders>
              <w:top w:val="nil"/>
              <w:left w:val="nil"/>
              <w:bottom w:val="single" w:sz="4" w:space="0" w:color="auto"/>
              <w:right w:val="single" w:sz="4" w:space="0" w:color="auto"/>
            </w:tcBorders>
            <w:noWrap/>
            <w:vAlign w:val="bottom"/>
          </w:tcPr>
          <w:p w:rsidR="00A21B55" w:rsidRDefault="00A21B55" w:rsidP="00A21B55">
            <w:pPr>
              <w:ind w:left="-208" w:right="-108"/>
              <w:jc w:val="right"/>
              <w:rPr>
                <w:sz w:val="22"/>
                <w:szCs w:val="22"/>
              </w:rPr>
            </w:pPr>
            <w:r>
              <w:rPr>
                <w:sz w:val="22"/>
                <w:szCs w:val="22"/>
              </w:rPr>
              <w:t>3 782,8</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+1,4%</w:t>
            </w:r>
          </w:p>
        </w:tc>
        <w:tc>
          <w:tcPr>
            <w:tcW w:w="992" w:type="dxa"/>
            <w:gridSpan w:val="2"/>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lang w:val="ru-RU"/>
              </w:rPr>
            </w:pPr>
            <w:r>
              <w:rPr>
                <w:b/>
                <w:sz w:val="22"/>
                <w:szCs w:val="22"/>
                <w:lang w:val="ru-RU"/>
              </w:rPr>
              <w:t>33 403,2</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33 424,4</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49"/>
              <w:jc w:val="right"/>
              <w:rPr>
                <w:b/>
                <w:sz w:val="22"/>
                <w:szCs w:val="22"/>
                <w:lang w:val="ru-RU"/>
              </w:rPr>
            </w:pPr>
            <w:r>
              <w:rPr>
                <w:b/>
                <w:sz w:val="22"/>
                <w:szCs w:val="22"/>
                <w:lang w:val="ru-RU"/>
              </w:rPr>
              <w:t>+0,1%</w:t>
            </w:r>
          </w:p>
        </w:tc>
      </w:tr>
      <w:tr w:rsidR="00A21B55" w:rsidTr="00A21B55">
        <w:trPr>
          <w:trHeight w:val="510"/>
        </w:trPr>
        <w:tc>
          <w:tcPr>
            <w:tcW w:w="2014" w:type="dxa"/>
            <w:tcBorders>
              <w:top w:val="nil"/>
              <w:left w:val="single" w:sz="4" w:space="0" w:color="auto"/>
              <w:bottom w:val="single" w:sz="4" w:space="0" w:color="auto"/>
              <w:right w:val="single" w:sz="4" w:space="0" w:color="auto"/>
            </w:tcBorders>
            <w:vAlign w:val="bottom"/>
          </w:tcPr>
          <w:p w:rsidR="00A21B55" w:rsidRDefault="00A21B55" w:rsidP="00A21B55">
            <w:pPr>
              <w:rPr>
                <w:sz w:val="22"/>
                <w:szCs w:val="22"/>
              </w:rPr>
            </w:pPr>
            <w:r>
              <w:rPr>
                <w:sz w:val="22"/>
                <w:szCs w:val="22"/>
              </w:rPr>
              <w:t>собівартість реалізованої продукції (товарів, робіт, послуг)</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29 963,2</w:t>
            </w:r>
          </w:p>
        </w:tc>
        <w:tc>
          <w:tcPr>
            <w:tcW w:w="903" w:type="dxa"/>
            <w:tcBorders>
              <w:top w:val="nil"/>
              <w:left w:val="nil"/>
              <w:bottom w:val="single" w:sz="4" w:space="0" w:color="auto"/>
              <w:right w:val="single" w:sz="4" w:space="0" w:color="auto"/>
            </w:tcBorders>
            <w:noWrap/>
            <w:vAlign w:val="bottom"/>
          </w:tcPr>
          <w:p w:rsidR="00A21B55" w:rsidRDefault="00A21B55" w:rsidP="00A21B55">
            <w:pPr>
              <w:ind w:left="-208" w:right="-49"/>
              <w:jc w:val="right"/>
              <w:rPr>
                <w:sz w:val="22"/>
                <w:szCs w:val="22"/>
              </w:rPr>
            </w:pPr>
            <w:r>
              <w:rPr>
                <w:sz w:val="22"/>
                <w:szCs w:val="22"/>
              </w:rPr>
              <w:t>28 097,8</w:t>
            </w:r>
          </w:p>
        </w:tc>
        <w:tc>
          <w:tcPr>
            <w:tcW w:w="939"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-6,2%</w:t>
            </w:r>
          </w:p>
        </w:tc>
        <w:tc>
          <w:tcPr>
            <w:tcW w:w="798"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2 930,0</w:t>
            </w:r>
          </w:p>
        </w:tc>
        <w:tc>
          <w:tcPr>
            <w:tcW w:w="850"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3 022,5</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-3,2%</w:t>
            </w:r>
          </w:p>
        </w:tc>
        <w:tc>
          <w:tcPr>
            <w:tcW w:w="992" w:type="dxa"/>
            <w:gridSpan w:val="2"/>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32 893,2</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31 120,3</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49"/>
              <w:jc w:val="right"/>
              <w:rPr>
                <w:sz w:val="22"/>
                <w:szCs w:val="22"/>
                <w:lang w:val="ru-RU"/>
              </w:rPr>
            </w:pPr>
            <w:r>
              <w:rPr>
                <w:sz w:val="22"/>
                <w:szCs w:val="22"/>
                <w:lang w:val="ru-RU"/>
              </w:rPr>
              <w:t>-5,4%</w:t>
            </w:r>
          </w:p>
        </w:tc>
      </w:tr>
      <w:tr w:rsidR="00A21B55" w:rsidTr="00A21B55">
        <w:trPr>
          <w:trHeight w:val="510"/>
        </w:trPr>
        <w:tc>
          <w:tcPr>
            <w:tcW w:w="2014" w:type="dxa"/>
            <w:tcBorders>
              <w:top w:val="nil"/>
              <w:left w:val="single" w:sz="4" w:space="0" w:color="auto"/>
              <w:bottom w:val="single" w:sz="4" w:space="0" w:color="auto"/>
              <w:right w:val="single" w:sz="4" w:space="0" w:color="auto"/>
            </w:tcBorders>
            <w:vAlign w:val="bottom"/>
          </w:tcPr>
          <w:p w:rsidR="00A21B55" w:rsidRDefault="00A21B55" w:rsidP="00A21B55">
            <w:pPr>
              <w:rPr>
                <w:sz w:val="22"/>
                <w:szCs w:val="22"/>
              </w:rPr>
            </w:pPr>
            <w:r>
              <w:rPr>
                <w:sz w:val="22"/>
                <w:szCs w:val="22"/>
              </w:rPr>
              <w:t>адміністративні витрати</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1 478,2</w:t>
            </w:r>
          </w:p>
        </w:tc>
        <w:tc>
          <w:tcPr>
            <w:tcW w:w="903" w:type="dxa"/>
            <w:tcBorders>
              <w:top w:val="nil"/>
              <w:left w:val="nil"/>
              <w:bottom w:val="single" w:sz="4" w:space="0" w:color="auto"/>
              <w:right w:val="single" w:sz="4" w:space="0" w:color="auto"/>
            </w:tcBorders>
            <w:noWrap/>
            <w:vAlign w:val="bottom"/>
          </w:tcPr>
          <w:p w:rsidR="00A21B55" w:rsidRDefault="00A21B55" w:rsidP="00A21B55">
            <w:pPr>
              <w:ind w:left="-208" w:right="-49"/>
              <w:jc w:val="right"/>
              <w:rPr>
                <w:sz w:val="22"/>
                <w:szCs w:val="22"/>
              </w:rPr>
            </w:pPr>
            <w:r>
              <w:rPr>
                <w:sz w:val="22"/>
                <w:szCs w:val="22"/>
              </w:rPr>
              <w:t>1 433,5</w:t>
            </w:r>
          </w:p>
        </w:tc>
        <w:tc>
          <w:tcPr>
            <w:tcW w:w="939"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-3,0%</w:t>
            </w:r>
          </w:p>
        </w:tc>
        <w:tc>
          <w:tcPr>
            <w:tcW w:w="798"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445,8</w:t>
            </w:r>
          </w:p>
        </w:tc>
        <w:tc>
          <w:tcPr>
            <w:tcW w:w="850"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463,4</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+3,9%</w:t>
            </w:r>
          </w:p>
        </w:tc>
        <w:tc>
          <w:tcPr>
            <w:tcW w:w="992" w:type="dxa"/>
            <w:gridSpan w:val="2"/>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1 924,0</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1 896,9</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49"/>
              <w:jc w:val="right"/>
              <w:rPr>
                <w:sz w:val="22"/>
                <w:szCs w:val="22"/>
                <w:lang w:val="ru-RU"/>
              </w:rPr>
            </w:pPr>
            <w:r>
              <w:rPr>
                <w:sz w:val="22"/>
                <w:szCs w:val="22"/>
                <w:lang w:val="ru-RU"/>
              </w:rPr>
              <w:t>-1,4%</w:t>
            </w:r>
          </w:p>
        </w:tc>
      </w:tr>
      <w:tr w:rsidR="00A21B55" w:rsidTr="00A21B55">
        <w:trPr>
          <w:trHeight w:val="64"/>
        </w:trPr>
        <w:tc>
          <w:tcPr>
            <w:tcW w:w="2014" w:type="dxa"/>
            <w:tcBorders>
              <w:top w:val="nil"/>
              <w:left w:val="single" w:sz="4" w:space="0" w:color="auto"/>
              <w:bottom w:val="single" w:sz="4" w:space="0" w:color="auto"/>
              <w:right w:val="single" w:sz="4" w:space="0" w:color="auto"/>
            </w:tcBorders>
            <w:vAlign w:val="bottom"/>
          </w:tcPr>
          <w:p w:rsidR="00A21B55" w:rsidRDefault="00A21B55" w:rsidP="00A21B55">
            <w:pPr>
              <w:rPr>
                <w:sz w:val="22"/>
                <w:szCs w:val="22"/>
              </w:rPr>
            </w:pPr>
            <w:r>
              <w:rPr>
                <w:sz w:val="22"/>
                <w:szCs w:val="22"/>
              </w:rPr>
              <w:t>витрати на збут</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248,0</w:t>
            </w:r>
          </w:p>
        </w:tc>
        <w:tc>
          <w:tcPr>
            <w:tcW w:w="903" w:type="dxa"/>
            <w:tcBorders>
              <w:top w:val="nil"/>
              <w:left w:val="nil"/>
              <w:bottom w:val="single" w:sz="4" w:space="0" w:color="auto"/>
              <w:right w:val="single" w:sz="4" w:space="0" w:color="auto"/>
            </w:tcBorders>
            <w:noWrap/>
            <w:vAlign w:val="bottom"/>
          </w:tcPr>
          <w:p w:rsidR="00A21B55" w:rsidRDefault="00A21B55" w:rsidP="00A21B55">
            <w:pPr>
              <w:ind w:left="-208" w:right="-49"/>
              <w:jc w:val="right"/>
              <w:rPr>
                <w:sz w:val="22"/>
                <w:szCs w:val="22"/>
              </w:rPr>
            </w:pPr>
            <w:r>
              <w:rPr>
                <w:sz w:val="22"/>
                <w:szCs w:val="22"/>
              </w:rPr>
              <w:t>204,0</w:t>
            </w:r>
          </w:p>
        </w:tc>
        <w:tc>
          <w:tcPr>
            <w:tcW w:w="939"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-17,7%</w:t>
            </w:r>
          </w:p>
        </w:tc>
        <w:tc>
          <w:tcPr>
            <w:tcW w:w="798"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29,4</w:t>
            </w:r>
          </w:p>
        </w:tc>
        <w:tc>
          <w:tcPr>
            <w:tcW w:w="850"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23,2</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+20,8%</w:t>
            </w:r>
          </w:p>
        </w:tc>
        <w:tc>
          <w:tcPr>
            <w:tcW w:w="992" w:type="dxa"/>
            <w:gridSpan w:val="2"/>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277,3</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227,2</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49"/>
              <w:jc w:val="right"/>
              <w:rPr>
                <w:sz w:val="22"/>
                <w:szCs w:val="22"/>
                <w:lang w:val="ru-RU"/>
              </w:rPr>
            </w:pPr>
            <w:r>
              <w:rPr>
                <w:sz w:val="22"/>
                <w:szCs w:val="22"/>
                <w:lang w:val="ru-RU"/>
              </w:rPr>
              <w:t>-18,1%</w:t>
            </w:r>
          </w:p>
        </w:tc>
      </w:tr>
      <w:tr w:rsidR="00A21B55" w:rsidTr="00A21B55">
        <w:trPr>
          <w:trHeight w:val="64"/>
        </w:trPr>
        <w:tc>
          <w:tcPr>
            <w:tcW w:w="2014" w:type="dxa"/>
            <w:tcBorders>
              <w:top w:val="nil"/>
              <w:left w:val="single" w:sz="4" w:space="0" w:color="auto"/>
              <w:bottom w:val="single" w:sz="4" w:space="0" w:color="auto"/>
              <w:right w:val="single" w:sz="4" w:space="0" w:color="auto"/>
            </w:tcBorders>
            <w:vAlign w:val="bottom"/>
          </w:tcPr>
          <w:p w:rsidR="00A21B55" w:rsidRDefault="00A21B55" w:rsidP="00A21B55">
            <w:pPr>
              <w:rPr>
                <w:sz w:val="22"/>
                <w:szCs w:val="22"/>
              </w:rPr>
            </w:pPr>
            <w:r>
              <w:rPr>
                <w:sz w:val="22"/>
                <w:szCs w:val="22"/>
              </w:rPr>
              <w:t xml:space="preserve">Інші операційні витрати </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1 997,4</w:t>
            </w:r>
          </w:p>
        </w:tc>
        <w:tc>
          <w:tcPr>
            <w:tcW w:w="903" w:type="dxa"/>
            <w:tcBorders>
              <w:top w:val="nil"/>
              <w:left w:val="nil"/>
              <w:bottom w:val="single" w:sz="4" w:space="0" w:color="auto"/>
              <w:right w:val="single" w:sz="4" w:space="0" w:color="auto"/>
            </w:tcBorders>
            <w:noWrap/>
            <w:vAlign w:val="bottom"/>
          </w:tcPr>
          <w:p w:rsidR="00A21B55" w:rsidRDefault="00A21B55" w:rsidP="00A21B55">
            <w:pPr>
              <w:ind w:left="-208" w:right="-49"/>
              <w:jc w:val="right"/>
              <w:rPr>
                <w:sz w:val="22"/>
                <w:szCs w:val="22"/>
              </w:rPr>
            </w:pPr>
            <w:r>
              <w:rPr>
                <w:sz w:val="22"/>
                <w:szCs w:val="22"/>
              </w:rPr>
              <w:t>2 792,0</w:t>
            </w:r>
          </w:p>
        </w:tc>
        <w:tc>
          <w:tcPr>
            <w:tcW w:w="939"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+39,8%</w:t>
            </w:r>
          </w:p>
        </w:tc>
        <w:tc>
          <w:tcPr>
            <w:tcW w:w="798"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313,1</w:t>
            </w:r>
          </w:p>
        </w:tc>
        <w:tc>
          <w:tcPr>
            <w:tcW w:w="850"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267,1</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-14,7%</w:t>
            </w:r>
          </w:p>
        </w:tc>
        <w:tc>
          <w:tcPr>
            <w:tcW w:w="992" w:type="dxa"/>
            <w:gridSpan w:val="2"/>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2 310,5</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3 059,1</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49"/>
              <w:jc w:val="right"/>
              <w:rPr>
                <w:sz w:val="22"/>
                <w:szCs w:val="22"/>
                <w:lang w:val="ru-RU"/>
              </w:rPr>
            </w:pPr>
            <w:r>
              <w:rPr>
                <w:sz w:val="22"/>
                <w:szCs w:val="22"/>
                <w:lang w:val="ru-RU"/>
              </w:rPr>
              <w:t>+32,4%</w:t>
            </w:r>
          </w:p>
        </w:tc>
      </w:tr>
      <w:tr w:rsidR="00A21B55" w:rsidTr="00A21B55">
        <w:trPr>
          <w:trHeight w:val="510"/>
        </w:trPr>
        <w:tc>
          <w:tcPr>
            <w:tcW w:w="2014" w:type="dxa"/>
            <w:tcBorders>
              <w:top w:val="single" w:sz="4" w:space="0" w:color="auto"/>
              <w:left w:val="single" w:sz="4" w:space="0" w:color="auto"/>
              <w:bottom w:val="single" w:sz="4" w:space="0" w:color="auto"/>
              <w:right w:val="single" w:sz="4" w:space="0" w:color="auto"/>
            </w:tcBorders>
            <w:vAlign w:val="bottom"/>
          </w:tcPr>
          <w:p w:rsidR="00A21B55" w:rsidRDefault="00A21B55" w:rsidP="00A21B55">
            <w:pPr>
              <w:rPr>
                <w:sz w:val="22"/>
                <w:szCs w:val="22"/>
              </w:rPr>
            </w:pPr>
            <w:r>
              <w:rPr>
                <w:sz w:val="22"/>
                <w:szCs w:val="22"/>
              </w:rPr>
              <w:t xml:space="preserve">інші витрати (в т. ч. податок на прибуток) </w:t>
            </w:r>
          </w:p>
        </w:tc>
        <w:tc>
          <w:tcPr>
            <w:tcW w:w="993"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388,9</w:t>
            </w:r>
          </w:p>
        </w:tc>
        <w:tc>
          <w:tcPr>
            <w:tcW w:w="903" w:type="dxa"/>
            <w:tcBorders>
              <w:top w:val="single" w:sz="4" w:space="0" w:color="auto"/>
              <w:left w:val="nil"/>
              <w:bottom w:val="single" w:sz="4" w:space="0" w:color="auto"/>
              <w:right w:val="single" w:sz="4" w:space="0" w:color="auto"/>
            </w:tcBorders>
            <w:noWrap/>
            <w:vAlign w:val="bottom"/>
          </w:tcPr>
          <w:p w:rsidR="00A21B55" w:rsidRDefault="00A21B55" w:rsidP="00A21B55">
            <w:pPr>
              <w:ind w:left="-208" w:right="-49"/>
              <w:jc w:val="right"/>
              <w:rPr>
                <w:sz w:val="22"/>
                <w:szCs w:val="22"/>
              </w:rPr>
            </w:pPr>
            <w:r>
              <w:rPr>
                <w:sz w:val="22"/>
                <w:szCs w:val="22"/>
              </w:rPr>
              <w:t>553,4</w:t>
            </w:r>
          </w:p>
        </w:tc>
        <w:tc>
          <w:tcPr>
            <w:tcW w:w="939"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+42,3%</w:t>
            </w:r>
          </w:p>
        </w:tc>
        <w:tc>
          <w:tcPr>
            <w:tcW w:w="798"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2,4</w:t>
            </w:r>
          </w:p>
        </w:tc>
        <w:tc>
          <w:tcPr>
            <w:tcW w:w="850"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0,8</w:t>
            </w:r>
          </w:p>
        </w:tc>
        <w:tc>
          <w:tcPr>
            <w:tcW w:w="992"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-66,7%</w:t>
            </w:r>
          </w:p>
        </w:tc>
        <w:tc>
          <w:tcPr>
            <w:tcW w:w="992" w:type="dxa"/>
            <w:gridSpan w:val="2"/>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sz w:val="22"/>
                <w:szCs w:val="22"/>
                <w:lang w:val="ru-RU"/>
              </w:rPr>
            </w:pPr>
            <w:r>
              <w:rPr>
                <w:sz w:val="22"/>
                <w:szCs w:val="22"/>
                <w:lang w:val="ru-RU"/>
              </w:rPr>
              <w:t>391,3</w:t>
            </w:r>
          </w:p>
        </w:tc>
        <w:tc>
          <w:tcPr>
            <w:tcW w:w="993"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sz w:val="22"/>
                <w:szCs w:val="22"/>
              </w:rPr>
            </w:pPr>
            <w:r>
              <w:rPr>
                <w:sz w:val="22"/>
                <w:szCs w:val="22"/>
              </w:rPr>
              <w:t>554,2</w:t>
            </w:r>
          </w:p>
        </w:tc>
        <w:tc>
          <w:tcPr>
            <w:tcW w:w="1134" w:type="dxa"/>
            <w:tcBorders>
              <w:top w:val="single" w:sz="4" w:space="0" w:color="auto"/>
              <w:left w:val="nil"/>
              <w:bottom w:val="single" w:sz="4" w:space="0" w:color="auto"/>
              <w:right w:val="single" w:sz="4" w:space="0" w:color="auto"/>
            </w:tcBorders>
            <w:noWrap/>
            <w:vAlign w:val="bottom"/>
          </w:tcPr>
          <w:p w:rsidR="00A21B55" w:rsidRDefault="00A21B55" w:rsidP="00A21B55">
            <w:pPr>
              <w:ind w:left="-49"/>
              <w:jc w:val="right"/>
              <w:rPr>
                <w:sz w:val="22"/>
                <w:szCs w:val="22"/>
                <w:lang w:val="ru-RU"/>
              </w:rPr>
            </w:pPr>
            <w:r>
              <w:rPr>
                <w:sz w:val="22"/>
                <w:szCs w:val="22"/>
                <w:lang w:val="ru-RU"/>
              </w:rPr>
              <w:t>+41,6%</w:t>
            </w:r>
          </w:p>
        </w:tc>
      </w:tr>
      <w:tr w:rsidR="00A21B55" w:rsidTr="00A21B55">
        <w:trPr>
          <w:trHeight w:val="510"/>
        </w:trPr>
        <w:tc>
          <w:tcPr>
            <w:tcW w:w="2014" w:type="dxa"/>
            <w:tcBorders>
              <w:top w:val="single" w:sz="4" w:space="0" w:color="auto"/>
              <w:left w:val="single" w:sz="4" w:space="0" w:color="auto"/>
              <w:bottom w:val="single" w:sz="4" w:space="0" w:color="auto"/>
              <w:right w:val="single" w:sz="4" w:space="0" w:color="auto"/>
            </w:tcBorders>
            <w:vAlign w:val="bottom"/>
          </w:tcPr>
          <w:p w:rsidR="00A21B55" w:rsidRDefault="00A21B55" w:rsidP="00A21B55">
            <w:pPr>
              <w:rPr>
                <w:b/>
                <w:sz w:val="22"/>
                <w:szCs w:val="22"/>
              </w:rPr>
            </w:pPr>
            <w:r>
              <w:rPr>
                <w:b/>
                <w:sz w:val="22"/>
                <w:szCs w:val="22"/>
              </w:rPr>
              <w:lastRenderedPageBreak/>
              <w:t>сукупні витрати</w:t>
            </w:r>
          </w:p>
        </w:tc>
        <w:tc>
          <w:tcPr>
            <w:tcW w:w="993" w:type="dxa"/>
            <w:tcBorders>
              <w:top w:val="single" w:sz="4" w:space="0" w:color="auto"/>
              <w:left w:val="nil"/>
              <w:bottom w:val="single" w:sz="4" w:space="0" w:color="auto"/>
              <w:right w:val="single" w:sz="4" w:space="0" w:color="auto"/>
            </w:tcBorders>
            <w:noWrap/>
            <w:vAlign w:val="bottom"/>
          </w:tcPr>
          <w:p w:rsidR="00A21B55" w:rsidRDefault="00A21B55" w:rsidP="00A21B55">
            <w:pPr>
              <w:ind w:left="-208" w:right="5"/>
              <w:jc w:val="right"/>
              <w:rPr>
                <w:b/>
                <w:sz w:val="22"/>
                <w:szCs w:val="22"/>
              </w:rPr>
            </w:pPr>
            <w:r>
              <w:rPr>
                <w:b/>
                <w:sz w:val="22"/>
                <w:szCs w:val="22"/>
              </w:rPr>
              <w:t>34 075,7</w:t>
            </w:r>
          </w:p>
        </w:tc>
        <w:tc>
          <w:tcPr>
            <w:tcW w:w="903" w:type="dxa"/>
            <w:tcBorders>
              <w:top w:val="single" w:sz="4" w:space="0" w:color="auto"/>
              <w:left w:val="nil"/>
              <w:bottom w:val="single" w:sz="4" w:space="0" w:color="auto"/>
              <w:right w:val="single" w:sz="4" w:space="0" w:color="auto"/>
            </w:tcBorders>
            <w:noWrap/>
            <w:vAlign w:val="bottom"/>
          </w:tcPr>
          <w:p w:rsidR="00A21B55" w:rsidRDefault="00A21B55" w:rsidP="00A21B55">
            <w:pPr>
              <w:ind w:left="-208" w:right="-49"/>
              <w:jc w:val="right"/>
              <w:rPr>
                <w:b/>
                <w:sz w:val="22"/>
                <w:szCs w:val="22"/>
              </w:rPr>
            </w:pPr>
            <w:r>
              <w:rPr>
                <w:b/>
                <w:sz w:val="22"/>
                <w:szCs w:val="22"/>
              </w:rPr>
              <w:t>33 080,7</w:t>
            </w:r>
          </w:p>
        </w:tc>
        <w:tc>
          <w:tcPr>
            <w:tcW w:w="939" w:type="dxa"/>
            <w:tcBorders>
              <w:top w:val="single" w:sz="4" w:space="0" w:color="auto"/>
              <w:left w:val="nil"/>
              <w:bottom w:val="single" w:sz="4" w:space="0" w:color="auto"/>
              <w:right w:val="single" w:sz="4" w:space="0" w:color="auto"/>
            </w:tcBorders>
            <w:noWrap/>
            <w:vAlign w:val="bottom"/>
          </w:tcPr>
          <w:p w:rsidR="00A21B55" w:rsidRDefault="00A21B55" w:rsidP="00A21B55">
            <w:pPr>
              <w:ind w:left="-208" w:right="-50"/>
              <w:jc w:val="right"/>
              <w:rPr>
                <w:b/>
                <w:sz w:val="22"/>
                <w:szCs w:val="22"/>
                <w:lang w:val="ru-RU"/>
              </w:rPr>
            </w:pPr>
            <w:r>
              <w:rPr>
                <w:b/>
                <w:sz w:val="22"/>
                <w:szCs w:val="22"/>
                <w:lang w:val="ru-RU"/>
              </w:rPr>
              <w:t>-2,9%</w:t>
            </w:r>
          </w:p>
        </w:tc>
        <w:tc>
          <w:tcPr>
            <w:tcW w:w="798"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3 720,6</w:t>
            </w:r>
          </w:p>
        </w:tc>
        <w:tc>
          <w:tcPr>
            <w:tcW w:w="850"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3 777,0</w:t>
            </w:r>
          </w:p>
        </w:tc>
        <w:tc>
          <w:tcPr>
            <w:tcW w:w="992"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+1,5%</w:t>
            </w:r>
          </w:p>
        </w:tc>
        <w:tc>
          <w:tcPr>
            <w:tcW w:w="992" w:type="dxa"/>
            <w:gridSpan w:val="2"/>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b/>
                <w:sz w:val="22"/>
                <w:szCs w:val="22"/>
                <w:lang w:val="ru-RU"/>
              </w:rPr>
            </w:pPr>
            <w:r>
              <w:rPr>
                <w:b/>
                <w:sz w:val="22"/>
                <w:szCs w:val="22"/>
                <w:lang w:val="ru-RU"/>
              </w:rPr>
              <w:t>37 796,3</w:t>
            </w:r>
          </w:p>
        </w:tc>
        <w:tc>
          <w:tcPr>
            <w:tcW w:w="993" w:type="dxa"/>
            <w:tcBorders>
              <w:top w:val="single" w:sz="4" w:space="0" w:color="auto"/>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36 857,7</w:t>
            </w:r>
          </w:p>
        </w:tc>
        <w:tc>
          <w:tcPr>
            <w:tcW w:w="1134" w:type="dxa"/>
            <w:tcBorders>
              <w:top w:val="single" w:sz="4" w:space="0" w:color="auto"/>
              <w:left w:val="nil"/>
              <w:bottom w:val="single" w:sz="4" w:space="0" w:color="auto"/>
              <w:right w:val="single" w:sz="4" w:space="0" w:color="auto"/>
            </w:tcBorders>
            <w:noWrap/>
            <w:vAlign w:val="bottom"/>
          </w:tcPr>
          <w:p w:rsidR="00A21B55" w:rsidRDefault="00A21B55" w:rsidP="00A21B55">
            <w:pPr>
              <w:ind w:left="-49"/>
              <w:jc w:val="right"/>
              <w:rPr>
                <w:b/>
                <w:sz w:val="22"/>
                <w:szCs w:val="22"/>
                <w:lang w:val="ru-RU"/>
              </w:rPr>
            </w:pPr>
            <w:r>
              <w:rPr>
                <w:b/>
                <w:sz w:val="22"/>
                <w:szCs w:val="22"/>
                <w:lang w:val="ru-RU"/>
              </w:rPr>
              <w:t>-2,5%</w:t>
            </w:r>
          </w:p>
        </w:tc>
      </w:tr>
      <w:tr w:rsidR="00A21B55" w:rsidTr="00A21B55">
        <w:trPr>
          <w:trHeight w:val="255"/>
        </w:trPr>
        <w:tc>
          <w:tcPr>
            <w:tcW w:w="2014" w:type="dxa"/>
            <w:tcBorders>
              <w:top w:val="nil"/>
              <w:left w:val="single" w:sz="4" w:space="0" w:color="auto"/>
              <w:bottom w:val="single" w:sz="4" w:space="0" w:color="auto"/>
              <w:right w:val="single" w:sz="4" w:space="0" w:color="auto"/>
            </w:tcBorders>
            <w:vAlign w:val="bottom"/>
          </w:tcPr>
          <w:p w:rsidR="00A21B55" w:rsidRDefault="00A21B55" w:rsidP="00A21B55">
            <w:pPr>
              <w:rPr>
                <w:b/>
                <w:sz w:val="22"/>
                <w:szCs w:val="22"/>
              </w:rPr>
            </w:pPr>
            <w:r>
              <w:rPr>
                <w:b/>
                <w:sz w:val="22"/>
                <w:szCs w:val="22"/>
              </w:rPr>
              <w:t>Чистий прибуток</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49,0</w:t>
            </w:r>
          </w:p>
        </w:tc>
        <w:tc>
          <w:tcPr>
            <w:tcW w:w="903"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113,1</w:t>
            </w:r>
          </w:p>
        </w:tc>
        <w:tc>
          <w:tcPr>
            <w:tcW w:w="939" w:type="dxa"/>
            <w:tcBorders>
              <w:top w:val="nil"/>
              <w:left w:val="nil"/>
              <w:bottom w:val="single" w:sz="4" w:space="0" w:color="auto"/>
              <w:right w:val="single" w:sz="4" w:space="0" w:color="auto"/>
            </w:tcBorders>
            <w:noWrap/>
            <w:vAlign w:val="bottom"/>
          </w:tcPr>
          <w:p w:rsidR="00A21B55" w:rsidRDefault="00A21B55" w:rsidP="00A21B55">
            <w:pPr>
              <w:ind w:left="-208" w:right="-191"/>
              <w:jc w:val="right"/>
              <w:rPr>
                <w:b/>
                <w:sz w:val="22"/>
                <w:szCs w:val="22"/>
                <w:lang w:val="ru-RU"/>
              </w:rPr>
            </w:pPr>
            <w:r>
              <w:rPr>
                <w:b/>
                <w:sz w:val="22"/>
                <w:szCs w:val="22"/>
                <w:lang w:val="ru-RU"/>
              </w:rPr>
              <w:t>+130,8%</w:t>
            </w:r>
          </w:p>
        </w:tc>
        <w:tc>
          <w:tcPr>
            <w:tcW w:w="798"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11,4</w:t>
            </w:r>
          </w:p>
        </w:tc>
        <w:tc>
          <w:tcPr>
            <w:tcW w:w="850"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12,6</w:t>
            </w:r>
          </w:p>
        </w:tc>
        <w:tc>
          <w:tcPr>
            <w:tcW w:w="992"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+10,5%</w:t>
            </w:r>
          </w:p>
        </w:tc>
        <w:tc>
          <w:tcPr>
            <w:tcW w:w="992" w:type="dxa"/>
            <w:gridSpan w:val="2"/>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lang w:val="ru-RU"/>
              </w:rPr>
            </w:pPr>
            <w:r>
              <w:rPr>
                <w:b/>
                <w:sz w:val="22"/>
                <w:szCs w:val="22"/>
                <w:lang w:val="ru-RU"/>
              </w:rPr>
              <w:t>60,4</w:t>
            </w:r>
          </w:p>
        </w:tc>
        <w:tc>
          <w:tcPr>
            <w:tcW w:w="993" w:type="dxa"/>
            <w:tcBorders>
              <w:top w:val="nil"/>
              <w:left w:val="nil"/>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125,7</w:t>
            </w:r>
          </w:p>
        </w:tc>
        <w:tc>
          <w:tcPr>
            <w:tcW w:w="1134" w:type="dxa"/>
            <w:tcBorders>
              <w:top w:val="nil"/>
              <w:left w:val="nil"/>
              <w:bottom w:val="single" w:sz="4" w:space="0" w:color="auto"/>
              <w:right w:val="single" w:sz="4" w:space="0" w:color="auto"/>
            </w:tcBorders>
            <w:noWrap/>
            <w:vAlign w:val="bottom"/>
          </w:tcPr>
          <w:p w:rsidR="00A21B55" w:rsidRDefault="00A21B55" w:rsidP="00A21B55">
            <w:pPr>
              <w:ind w:left="-49"/>
              <w:jc w:val="right"/>
              <w:rPr>
                <w:b/>
                <w:sz w:val="22"/>
                <w:szCs w:val="22"/>
                <w:lang w:val="ru-RU"/>
              </w:rPr>
            </w:pPr>
            <w:r>
              <w:rPr>
                <w:b/>
                <w:sz w:val="22"/>
                <w:szCs w:val="22"/>
                <w:lang w:val="ru-RU"/>
              </w:rPr>
              <w:t>+108,1%</w:t>
            </w:r>
          </w:p>
        </w:tc>
      </w:tr>
      <w:tr w:rsidR="00A21B55" w:rsidTr="00A21B55">
        <w:trPr>
          <w:trHeight w:val="255"/>
        </w:trPr>
        <w:tc>
          <w:tcPr>
            <w:tcW w:w="2014" w:type="dxa"/>
            <w:tcBorders>
              <w:top w:val="single" w:sz="4" w:space="0" w:color="auto"/>
              <w:left w:val="single" w:sz="4" w:space="0" w:color="auto"/>
              <w:bottom w:val="single" w:sz="4" w:space="0" w:color="auto"/>
              <w:right w:val="single" w:sz="4" w:space="0" w:color="auto"/>
            </w:tcBorders>
            <w:vAlign w:val="bottom"/>
          </w:tcPr>
          <w:p w:rsidR="00A21B55" w:rsidRDefault="00A21B55" w:rsidP="00A21B55">
            <w:pPr>
              <w:rPr>
                <w:b/>
                <w:sz w:val="22"/>
                <w:szCs w:val="22"/>
              </w:rPr>
            </w:pPr>
            <w:r>
              <w:rPr>
                <w:b/>
                <w:sz w:val="22"/>
                <w:szCs w:val="22"/>
              </w:rPr>
              <w:t xml:space="preserve">Чистий </w:t>
            </w:r>
            <w:r>
              <w:rPr>
                <w:b/>
                <w:sz w:val="22"/>
                <w:szCs w:val="22"/>
                <w:lang w:val="ru-RU"/>
              </w:rPr>
              <w:t>з</w:t>
            </w:r>
            <w:r>
              <w:rPr>
                <w:b/>
                <w:sz w:val="22"/>
                <w:szCs w:val="22"/>
              </w:rPr>
              <w:t>биток</w:t>
            </w:r>
          </w:p>
        </w:tc>
        <w:tc>
          <w:tcPr>
            <w:tcW w:w="993" w:type="dxa"/>
            <w:tcBorders>
              <w:top w:val="single" w:sz="4" w:space="0" w:color="auto"/>
              <w:left w:val="single" w:sz="4" w:space="0" w:color="auto"/>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4 453,5</w:t>
            </w:r>
          </w:p>
        </w:tc>
        <w:tc>
          <w:tcPr>
            <w:tcW w:w="903" w:type="dxa"/>
            <w:tcBorders>
              <w:top w:val="single" w:sz="4" w:space="0" w:color="auto"/>
              <w:left w:val="single" w:sz="4" w:space="0" w:color="auto"/>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3 552,2</w:t>
            </w:r>
          </w:p>
        </w:tc>
        <w:tc>
          <w:tcPr>
            <w:tcW w:w="939" w:type="dxa"/>
            <w:tcBorders>
              <w:top w:val="single" w:sz="4" w:space="0" w:color="auto"/>
              <w:left w:val="single" w:sz="4" w:space="0" w:color="auto"/>
              <w:bottom w:val="single" w:sz="4" w:space="0" w:color="auto"/>
              <w:right w:val="single" w:sz="4" w:space="0" w:color="auto"/>
            </w:tcBorders>
            <w:noWrap/>
            <w:vAlign w:val="bottom"/>
          </w:tcPr>
          <w:p w:rsidR="00A21B55" w:rsidRDefault="00A21B55" w:rsidP="00A21B55">
            <w:pPr>
              <w:ind w:left="-208"/>
              <w:jc w:val="right"/>
              <w:rPr>
                <w:b/>
                <w:sz w:val="22"/>
                <w:szCs w:val="22"/>
                <w:lang w:val="ru-RU"/>
              </w:rPr>
            </w:pPr>
            <w:r>
              <w:rPr>
                <w:b/>
                <w:sz w:val="22"/>
                <w:szCs w:val="22"/>
                <w:lang w:val="ru-RU"/>
              </w:rPr>
              <w:t>-20,2%</w:t>
            </w:r>
          </w:p>
        </w:tc>
        <w:tc>
          <w:tcPr>
            <w:tcW w:w="798" w:type="dxa"/>
            <w:tcBorders>
              <w:top w:val="single" w:sz="4" w:space="0" w:color="auto"/>
              <w:left w:val="single" w:sz="4" w:space="0" w:color="auto"/>
              <w:bottom w:val="single" w:sz="4" w:space="0" w:color="auto"/>
              <w:right w:val="single" w:sz="4" w:space="0" w:color="auto"/>
            </w:tcBorders>
            <w:noWrap/>
            <w:vAlign w:val="bottom"/>
          </w:tcPr>
          <w:p w:rsidR="00A21B55" w:rsidRDefault="00A21B55" w:rsidP="00A21B55">
            <w:pPr>
              <w:ind w:left="-208" w:right="-55"/>
              <w:jc w:val="right"/>
              <w:rPr>
                <w:b/>
                <w:sz w:val="22"/>
                <w:szCs w:val="22"/>
              </w:rPr>
            </w:pPr>
            <w:r>
              <w:rPr>
                <w:b/>
                <w:sz w:val="22"/>
                <w:szCs w:val="22"/>
              </w:rPr>
              <w:t>0,035</w:t>
            </w:r>
          </w:p>
        </w:tc>
        <w:tc>
          <w:tcPr>
            <w:tcW w:w="850" w:type="dxa"/>
            <w:tcBorders>
              <w:top w:val="single" w:sz="4" w:space="0" w:color="auto"/>
              <w:left w:val="single" w:sz="4" w:space="0" w:color="auto"/>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6,8</w:t>
            </w:r>
          </w:p>
        </w:tc>
        <w:tc>
          <w:tcPr>
            <w:tcW w:w="992" w:type="dxa"/>
            <w:tcBorders>
              <w:top w:val="single" w:sz="4" w:space="0" w:color="auto"/>
              <w:left w:val="single" w:sz="4" w:space="0" w:color="auto"/>
              <w:bottom w:val="single" w:sz="4" w:space="0" w:color="auto"/>
              <w:right w:val="single" w:sz="4" w:space="0" w:color="auto"/>
            </w:tcBorders>
            <w:noWrap/>
            <w:vAlign w:val="bottom"/>
          </w:tcPr>
          <w:p w:rsidR="00A21B55" w:rsidRDefault="00A21B55" w:rsidP="00A21B55">
            <w:pPr>
              <w:ind w:left="-208" w:right="-107"/>
              <w:jc w:val="right"/>
              <w:rPr>
                <w:b/>
                <w:sz w:val="22"/>
                <w:szCs w:val="22"/>
              </w:rPr>
            </w:pPr>
            <w:r>
              <w:rPr>
                <w:b/>
                <w:sz w:val="22"/>
                <w:szCs w:val="22"/>
              </w:rPr>
              <w:t>+19328,6%</w:t>
            </w:r>
          </w:p>
        </w:tc>
        <w:tc>
          <w:tcPr>
            <w:tcW w:w="992" w:type="dxa"/>
            <w:gridSpan w:val="2"/>
            <w:tcBorders>
              <w:top w:val="single" w:sz="4" w:space="0" w:color="auto"/>
              <w:left w:val="single" w:sz="4" w:space="0" w:color="auto"/>
              <w:bottom w:val="single" w:sz="4" w:space="0" w:color="auto"/>
              <w:right w:val="single" w:sz="4" w:space="0" w:color="auto"/>
            </w:tcBorders>
            <w:noWrap/>
            <w:vAlign w:val="bottom"/>
          </w:tcPr>
          <w:p w:rsidR="00A21B55" w:rsidRDefault="00A21B55" w:rsidP="00A21B55">
            <w:pPr>
              <w:ind w:left="-208"/>
              <w:jc w:val="right"/>
              <w:rPr>
                <w:b/>
                <w:sz w:val="22"/>
                <w:szCs w:val="22"/>
                <w:lang w:val="ru-RU"/>
              </w:rPr>
            </w:pPr>
            <w:r>
              <w:rPr>
                <w:b/>
                <w:sz w:val="22"/>
                <w:szCs w:val="22"/>
                <w:lang w:val="ru-RU"/>
              </w:rPr>
              <w:t>4 453,5</w:t>
            </w:r>
          </w:p>
        </w:tc>
        <w:tc>
          <w:tcPr>
            <w:tcW w:w="993" w:type="dxa"/>
            <w:tcBorders>
              <w:top w:val="single" w:sz="4" w:space="0" w:color="auto"/>
              <w:left w:val="single" w:sz="4" w:space="0" w:color="auto"/>
              <w:bottom w:val="single" w:sz="4" w:space="0" w:color="auto"/>
              <w:right w:val="single" w:sz="4" w:space="0" w:color="auto"/>
            </w:tcBorders>
            <w:noWrap/>
            <w:vAlign w:val="bottom"/>
          </w:tcPr>
          <w:p w:rsidR="00A21B55" w:rsidRDefault="00A21B55" w:rsidP="00A21B55">
            <w:pPr>
              <w:ind w:left="-208"/>
              <w:jc w:val="right"/>
              <w:rPr>
                <w:b/>
                <w:sz w:val="22"/>
                <w:szCs w:val="22"/>
              </w:rPr>
            </w:pPr>
            <w:r>
              <w:rPr>
                <w:b/>
                <w:sz w:val="22"/>
                <w:szCs w:val="22"/>
              </w:rPr>
              <w:t>3 559,0</w:t>
            </w:r>
          </w:p>
        </w:tc>
        <w:tc>
          <w:tcPr>
            <w:tcW w:w="1134" w:type="dxa"/>
            <w:tcBorders>
              <w:top w:val="single" w:sz="4" w:space="0" w:color="auto"/>
              <w:left w:val="single" w:sz="4" w:space="0" w:color="auto"/>
              <w:bottom w:val="single" w:sz="4" w:space="0" w:color="auto"/>
              <w:right w:val="single" w:sz="4" w:space="0" w:color="auto"/>
            </w:tcBorders>
            <w:noWrap/>
            <w:vAlign w:val="bottom"/>
          </w:tcPr>
          <w:p w:rsidR="00A21B55" w:rsidRDefault="00A21B55" w:rsidP="00A21B55">
            <w:pPr>
              <w:ind w:left="-49"/>
              <w:jc w:val="right"/>
              <w:rPr>
                <w:b/>
                <w:sz w:val="22"/>
                <w:szCs w:val="22"/>
                <w:lang w:val="ru-RU"/>
              </w:rPr>
            </w:pPr>
            <w:r>
              <w:rPr>
                <w:b/>
                <w:sz w:val="22"/>
                <w:szCs w:val="22"/>
                <w:lang w:val="ru-RU"/>
              </w:rPr>
              <w:t>-20,1%</w:t>
            </w:r>
          </w:p>
        </w:tc>
      </w:tr>
    </w:tbl>
    <w:p w:rsidR="00A21B55" w:rsidRDefault="00A21B55" w:rsidP="00A21B55">
      <w:pPr>
        <w:pStyle w:val="ad"/>
        <w:ind w:left="1494"/>
        <w:jc w:val="both"/>
        <w:rPr>
          <w:sz w:val="28"/>
          <w:szCs w:val="28"/>
        </w:rPr>
      </w:pPr>
    </w:p>
    <w:p w:rsidR="00A21B55" w:rsidRDefault="00A21B55" w:rsidP="00A21B55">
      <w:pPr>
        <w:ind w:firstLine="567"/>
        <w:jc w:val="both"/>
        <w:rPr>
          <w:sz w:val="28"/>
          <w:szCs w:val="28"/>
        </w:rPr>
      </w:pPr>
      <w:r>
        <w:rPr>
          <w:sz w:val="28"/>
          <w:szCs w:val="28"/>
        </w:rPr>
        <w:t>Комунальними підприємствами, установами, організаціями, що знаходяться в підпорядкуванні Київської міської ради, її виконавчого органу – Київської міської державної адміністрації, та його структурних підрозділів планові показники по сукупним доходам та  сукупним витратам недовиконано 0,1 та на 2,9% відповідно. При запланованому чистому прибутку</w:t>
      </w:r>
      <w:r>
        <w:rPr>
          <w:sz w:val="28"/>
          <w:szCs w:val="28"/>
          <w:lang w:val="ru-RU"/>
        </w:rPr>
        <w:t xml:space="preserve"> 49,0</w:t>
      </w:r>
      <w:r>
        <w:rPr>
          <w:sz w:val="28"/>
          <w:szCs w:val="28"/>
        </w:rPr>
        <w:t xml:space="preserve"> млн грн фактично отримано 113,1 млн грн, що більше на 130,8%. Фактично отримані збитки (3 552,2 млн грн) на 20,2% менше, ніж аналогічний плановий показник (4 453,5 млн грн). </w:t>
      </w:r>
    </w:p>
    <w:p w:rsidR="00A21B55" w:rsidRDefault="00A21B55" w:rsidP="00A21B55">
      <w:pPr>
        <w:ind w:firstLine="567"/>
        <w:jc w:val="both"/>
        <w:rPr>
          <w:sz w:val="28"/>
          <w:szCs w:val="28"/>
        </w:rPr>
      </w:pPr>
      <w:r>
        <w:rPr>
          <w:sz w:val="28"/>
          <w:szCs w:val="28"/>
        </w:rPr>
        <w:t>В таблицях 7, 8 наведені фактичні фінансові результати окремих комунальних підприємств та організацій міського підпорядкування, отримані за I півріччя</w:t>
      </w:r>
      <w:r>
        <w:rPr>
          <w:sz w:val="16"/>
          <w:szCs w:val="16"/>
        </w:rPr>
        <w:t xml:space="preserve"> </w:t>
      </w:r>
      <w:r>
        <w:rPr>
          <w:sz w:val="28"/>
          <w:szCs w:val="28"/>
        </w:rPr>
        <w:t>2023 року, які характеризуються недовиконанням (перевиконанням) в порівнянні з запланованими фінансовими результатами I  півріччя 2023 року, передбачені їх затвердженими річними фінансовими планами на I півріччя 2023 року.</w:t>
      </w:r>
    </w:p>
    <w:p w:rsidR="00A21B55" w:rsidRDefault="00A21B55" w:rsidP="00A21B55">
      <w:pPr>
        <w:ind w:left="7645" w:firstLine="143"/>
        <w:jc w:val="right"/>
        <w:rPr>
          <w:sz w:val="28"/>
          <w:szCs w:val="28"/>
        </w:rPr>
      </w:pPr>
    </w:p>
    <w:p w:rsidR="00A21B55" w:rsidRDefault="00A21B55" w:rsidP="00A21B55">
      <w:pPr>
        <w:ind w:left="7645" w:firstLine="143"/>
        <w:jc w:val="right"/>
        <w:rPr>
          <w:sz w:val="28"/>
          <w:szCs w:val="28"/>
        </w:rPr>
      </w:pPr>
      <w:r>
        <w:rPr>
          <w:sz w:val="28"/>
          <w:szCs w:val="28"/>
        </w:rPr>
        <w:t>Таблиця 7</w:t>
      </w:r>
    </w:p>
    <w:p w:rsidR="00A21B55" w:rsidRDefault="00A21B55" w:rsidP="00A21B55">
      <w:pPr>
        <w:jc w:val="center"/>
        <w:rPr>
          <w:b/>
          <w:sz w:val="28"/>
          <w:szCs w:val="28"/>
        </w:rPr>
      </w:pPr>
      <w:r>
        <w:rPr>
          <w:b/>
          <w:sz w:val="28"/>
          <w:szCs w:val="28"/>
        </w:rPr>
        <w:t xml:space="preserve">Фактичні фінансові результати, окремих комунальних підприємств та організацій, що знаходяться в підпорядкуванні Київської міської ради, її виконавчого органу – Київської міської державної адміністрації, та його  структурних підрозділів, отримані за I півріччя 2023 року, які характеризуються «недовиконанням» в порівнянні з їх запланованими фінансовими результатами на I півріччя 2023 року </w:t>
      </w:r>
    </w:p>
    <w:p w:rsidR="00A21B55" w:rsidRDefault="00A21B55" w:rsidP="00A21B55">
      <w:pPr>
        <w:jc w:val="center"/>
        <w:rPr>
          <w:b/>
          <w:sz w:val="28"/>
          <w:szCs w:val="28"/>
        </w:rPr>
      </w:pPr>
    </w:p>
    <w:p w:rsidR="00A21B55" w:rsidRDefault="00A21B55" w:rsidP="00A21B55">
      <w:pPr>
        <w:jc w:val="right"/>
        <w:rPr>
          <w:sz w:val="28"/>
          <w:szCs w:val="28"/>
        </w:rPr>
      </w:pPr>
      <w:r>
        <w:rPr>
          <w:sz w:val="28"/>
          <w:szCs w:val="28"/>
        </w:rPr>
        <w:t xml:space="preserve">тис. грн </w:t>
      </w:r>
    </w:p>
    <w:tbl>
      <w:tblPr>
        <w:tblStyle w:val="af"/>
        <w:tblW w:w="10046" w:type="dxa"/>
        <w:tblInd w:w="-572" w:type="dxa"/>
        <w:tblLook w:val="04A0" w:firstRow="1" w:lastRow="0" w:firstColumn="1" w:lastColumn="0" w:noHBand="0" w:noVBand="1"/>
      </w:tblPr>
      <w:tblGrid>
        <w:gridCol w:w="7371"/>
        <w:gridCol w:w="1276"/>
        <w:gridCol w:w="1389"/>
        <w:gridCol w:w="10"/>
      </w:tblGrid>
      <w:tr w:rsidR="00A21B55" w:rsidTr="00A21B55">
        <w:trPr>
          <w:tblHeader/>
        </w:trPr>
        <w:tc>
          <w:tcPr>
            <w:tcW w:w="7371" w:type="dxa"/>
            <w:vMerge w:val="restart"/>
            <w:vAlign w:val="center"/>
          </w:tcPr>
          <w:p w:rsidR="00A21B55" w:rsidRDefault="00A21B55" w:rsidP="00A21B55">
            <w:pPr>
              <w:jc w:val="center"/>
              <w:rPr>
                <w:sz w:val="28"/>
                <w:szCs w:val="28"/>
              </w:rPr>
            </w:pPr>
            <w:r>
              <w:rPr>
                <w:sz w:val="20"/>
                <w:szCs w:val="20"/>
              </w:rPr>
              <w:t>Назва підприємства (установи, організації)</w:t>
            </w:r>
          </w:p>
        </w:tc>
        <w:tc>
          <w:tcPr>
            <w:tcW w:w="2675" w:type="dxa"/>
            <w:gridSpan w:val="3"/>
            <w:vAlign w:val="center"/>
          </w:tcPr>
          <w:p w:rsidR="00A21B55" w:rsidRDefault="00A21B55" w:rsidP="00A21B55">
            <w:pPr>
              <w:jc w:val="center"/>
              <w:rPr>
                <w:sz w:val="28"/>
                <w:szCs w:val="28"/>
              </w:rPr>
            </w:pPr>
            <w:r>
              <w:rPr>
                <w:sz w:val="20"/>
                <w:szCs w:val="20"/>
              </w:rPr>
              <w:t>Чистий прибуток (+) (збиток)</w:t>
            </w:r>
          </w:p>
        </w:tc>
      </w:tr>
      <w:tr w:rsidR="00A21B55" w:rsidTr="00A21B55">
        <w:trPr>
          <w:gridAfter w:val="1"/>
          <w:wAfter w:w="10" w:type="dxa"/>
          <w:tblHeader/>
        </w:trPr>
        <w:tc>
          <w:tcPr>
            <w:tcW w:w="7371" w:type="dxa"/>
            <w:vMerge/>
            <w:vAlign w:val="center"/>
          </w:tcPr>
          <w:p w:rsidR="00A21B55" w:rsidRDefault="00A21B55" w:rsidP="00A21B55">
            <w:pPr>
              <w:jc w:val="center"/>
              <w:rPr>
                <w:sz w:val="28"/>
                <w:szCs w:val="28"/>
              </w:rPr>
            </w:pPr>
          </w:p>
        </w:tc>
        <w:tc>
          <w:tcPr>
            <w:tcW w:w="1276" w:type="dxa"/>
            <w:shd w:val="clear" w:color="auto" w:fill="auto"/>
            <w:vAlign w:val="center"/>
          </w:tcPr>
          <w:p w:rsidR="00A21B55" w:rsidRDefault="00A21B55" w:rsidP="00A21B55">
            <w:pPr>
              <w:jc w:val="center"/>
              <w:rPr>
                <w:sz w:val="20"/>
                <w:szCs w:val="20"/>
              </w:rPr>
            </w:pPr>
            <w:r>
              <w:rPr>
                <w:sz w:val="20"/>
                <w:szCs w:val="20"/>
              </w:rPr>
              <w:t>План</w:t>
            </w:r>
          </w:p>
          <w:p w:rsidR="00A21B55" w:rsidRDefault="00A21B55" w:rsidP="00A21B55">
            <w:pPr>
              <w:jc w:val="center"/>
              <w:rPr>
                <w:sz w:val="20"/>
                <w:szCs w:val="20"/>
              </w:rPr>
            </w:pPr>
            <w:r>
              <w:rPr>
                <w:sz w:val="20"/>
                <w:szCs w:val="20"/>
              </w:rPr>
              <w:t>I півріччя</w:t>
            </w:r>
          </w:p>
          <w:p w:rsidR="00A21B55" w:rsidRDefault="00A21B55" w:rsidP="00A21B55">
            <w:pPr>
              <w:jc w:val="center"/>
              <w:rPr>
                <w:sz w:val="20"/>
                <w:szCs w:val="20"/>
              </w:rPr>
            </w:pPr>
            <w:r>
              <w:rPr>
                <w:sz w:val="20"/>
                <w:szCs w:val="20"/>
              </w:rPr>
              <w:t>2023 року</w:t>
            </w:r>
          </w:p>
        </w:tc>
        <w:tc>
          <w:tcPr>
            <w:tcW w:w="1389" w:type="dxa"/>
            <w:shd w:val="clear" w:color="auto" w:fill="auto"/>
            <w:vAlign w:val="center"/>
          </w:tcPr>
          <w:p w:rsidR="00A21B55" w:rsidRDefault="00A21B55" w:rsidP="00A21B55">
            <w:pPr>
              <w:jc w:val="center"/>
              <w:rPr>
                <w:sz w:val="20"/>
                <w:szCs w:val="20"/>
              </w:rPr>
            </w:pPr>
            <w:r>
              <w:rPr>
                <w:sz w:val="20"/>
                <w:szCs w:val="20"/>
              </w:rPr>
              <w:t>Факт</w:t>
            </w:r>
          </w:p>
          <w:p w:rsidR="00A21B55" w:rsidRDefault="00A21B55" w:rsidP="00A21B55">
            <w:pPr>
              <w:jc w:val="center"/>
              <w:rPr>
                <w:sz w:val="20"/>
                <w:szCs w:val="20"/>
              </w:rPr>
            </w:pPr>
            <w:r>
              <w:rPr>
                <w:sz w:val="20"/>
                <w:szCs w:val="20"/>
              </w:rPr>
              <w:t>за I півріччя 2023 року</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з утримання та експлуатації житлового фонду спеціального призначення "Спецжитлофонд"</w:t>
            </w:r>
          </w:p>
        </w:tc>
        <w:tc>
          <w:tcPr>
            <w:tcW w:w="1276" w:type="dxa"/>
          </w:tcPr>
          <w:p w:rsidR="00A21B55" w:rsidRDefault="00A21B55" w:rsidP="00A21B55">
            <w:pPr>
              <w:jc w:val="center"/>
            </w:pPr>
            <w:r>
              <w:t>+1131.0</w:t>
            </w:r>
          </w:p>
        </w:tc>
        <w:tc>
          <w:tcPr>
            <w:tcW w:w="1389" w:type="dxa"/>
          </w:tcPr>
          <w:p w:rsidR="00A21B55" w:rsidRDefault="00A21B55" w:rsidP="00A21B55">
            <w:pPr>
              <w:jc w:val="center"/>
            </w:pPr>
            <w:r>
              <w:t>-2752.0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"Міський магазин" виконавчого органу Київради (Київської міської державної адміністрації)</w:t>
            </w:r>
          </w:p>
        </w:tc>
        <w:tc>
          <w:tcPr>
            <w:tcW w:w="1276" w:type="dxa"/>
          </w:tcPr>
          <w:p w:rsidR="00A21B55" w:rsidRDefault="00A21B55" w:rsidP="00A21B55">
            <w:pPr>
              <w:jc w:val="center"/>
            </w:pPr>
            <w:r>
              <w:t>+479.0</w:t>
            </w:r>
          </w:p>
        </w:tc>
        <w:tc>
          <w:tcPr>
            <w:tcW w:w="1389" w:type="dxa"/>
          </w:tcPr>
          <w:p w:rsidR="00A21B55" w:rsidRDefault="00A21B55" w:rsidP="00A21B55">
            <w:pPr>
              <w:jc w:val="center"/>
            </w:pPr>
            <w:r>
              <w:t>-1927.0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виконавчого органу Київської міської ради (Київської міської державної адміністрації) "Київське інвестиційне агентство"</w:t>
            </w:r>
          </w:p>
        </w:tc>
        <w:tc>
          <w:tcPr>
            <w:tcW w:w="1276" w:type="dxa"/>
          </w:tcPr>
          <w:p w:rsidR="00A21B55" w:rsidRDefault="00A21B55" w:rsidP="00A21B55">
            <w:pPr>
              <w:spacing w:before="20"/>
              <w:ind w:right="-113"/>
              <w:jc w:val="center"/>
              <w:rPr>
                <w:sz w:val="26"/>
                <w:szCs w:val="26"/>
              </w:rPr>
            </w:pPr>
            <w:r>
              <w:rPr>
                <w:sz w:val="26"/>
                <w:szCs w:val="26"/>
              </w:rPr>
              <w:t>-643.0</w:t>
            </w:r>
          </w:p>
        </w:tc>
        <w:tc>
          <w:tcPr>
            <w:tcW w:w="1389" w:type="dxa"/>
          </w:tcPr>
          <w:p w:rsidR="00A21B55" w:rsidRDefault="00A21B55" w:rsidP="00A21B55">
            <w:pPr>
              <w:spacing w:before="20"/>
              <w:ind w:right="-113"/>
              <w:jc w:val="center"/>
              <w:rPr>
                <w:sz w:val="26"/>
                <w:szCs w:val="26"/>
              </w:rPr>
            </w:pPr>
            <w:r>
              <w:rPr>
                <w:sz w:val="26"/>
                <w:szCs w:val="26"/>
              </w:rPr>
              <w:t>-2895.0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lastRenderedPageBreak/>
              <w:t xml:space="preserve">КП електромереж зовнішнього освітлення м. Києва "Київміськсвітло" </w:t>
            </w:r>
          </w:p>
        </w:tc>
        <w:tc>
          <w:tcPr>
            <w:tcW w:w="1276" w:type="dxa"/>
          </w:tcPr>
          <w:p w:rsidR="00A21B55" w:rsidRDefault="00A21B55" w:rsidP="00A21B55">
            <w:pPr>
              <w:spacing w:before="20"/>
              <w:ind w:left="-113" w:right="-113"/>
              <w:jc w:val="center"/>
              <w:rPr>
                <w:sz w:val="26"/>
                <w:szCs w:val="26"/>
              </w:rPr>
            </w:pPr>
            <w:r>
              <w:rPr>
                <w:sz w:val="26"/>
                <w:szCs w:val="26"/>
              </w:rPr>
              <w:t>+42.0</w:t>
            </w:r>
          </w:p>
        </w:tc>
        <w:tc>
          <w:tcPr>
            <w:tcW w:w="1389" w:type="dxa"/>
          </w:tcPr>
          <w:p w:rsidR="00A21B55" w:rsidRDefault="00A21B55" w:rsidP="00A21B55">
            <w:pPr>
              <w:spacing w:before="20"/>
              <w:ind w:left="-113" w:right="-113"/>
              <w:jc w:val="center"/>
              <w:rPr>
                <w:sz w:val="26"/>
                <w:szCs w:val="26"/>
              </w:rPr>
            </w:pPr>
            <w:r>
              <w:rPr>
                <w:sz w:val="26"/>
                <w:szCs w:val="26"/>
              </w:rPr>
              <w:t>-1429.0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виконавчого органу Київської міської ради (Київської міської державної адміністрації) "Київський культурний КЛАСТЕР"</w:t>
            </w:r>
          </w:p>
        </w:tc>
        <w:tc>
          <w:tcPr>
            <w:tcW w:w="1276" w:type="dxa"/>
          </w:tcPr>
          <w:p w:rsidR="00A21B55" w:rsidRDefault="00A21B55" w:rsidP="00A21B55">
            <w:pPr>
              <w:spacing w:before="20"/>
              <w:ind w:left="29" w:right="-113"/>
              <w:jc w:val="center"/>
              <w:rPr>
                <w:sz w:val="26"/>
                <w:szCs w:val="26"/>
              </w:rPr>
            </w:pPr>
            <w:r>
              <w:rPr>
                <w:sz w:val="26"/>
                <w:szCs w:val="26"/>
              </w:rPr>
              <w:t>+3.0</w:t>
            </w:r>
          </w:p>
        </w:tc>
        <w:tc>
          <w:tcPr>
            <w:tcW w:w="1389" w:type="dxa"/>
          </w:tcPr>
          <w:p w:rsidR="00A21B55" w:rsidRDefault="00A21B55" w:rsidP="00A21B55">
            <w:pPr>
              <w:spacing w:before="20"/>
              <w:ind w:left="29" w:right="-113"/>
              <w:jc w:val="center"/>
              <w:rPr>
                <w:sz w:val="26"/>
                <w:szCs w:val="26"/>
              </w:rPr>
            </w:pPr>
            <w:r>
              <w:rPr>
                <w:sz w:val="26"/>
                <w:szCs w:val="26"/>
              </w:rPr>
              <w:t>-851.0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"Автотранспортне підприємство виконавчого органу Київської міської ради (Київської міської державної адміністрації)"</w:t>
            </w:r>
          </w:p>
        </w:tc>
        <w:tc>
          <w:tcPr>
            <w:tcW w:w="1276" w:type="dxa"/>
          </w:tcPr>
          <w:p w:rsidR="00A21B55" w:rsidRDefault="00A21B55" w:rsidP="00A21B55">
            <w:pPr>
              <w:jc w:val="center"/>
              <w:rPr>
                <w:sz w:val="26"/>
                <w:szCs w:val="26"/>
              </w:rPr>
            </w:pPr>
            <w:r>
              <w:rPr>
                <w:sz w:val="26"/>
                <w:szCs w:val="26"/>
              </w:rPr>
              <w:t>-372.0</w:t>
            </w:r>
          </w:p>
        </w:tc>
        <w:tc>
          <w:tcPr>
            <w:tcW w:w="1389" w:type="dxa"/>
          </w:tcPr>
          <w:p w:rsidR="00A21B55" w:rsidRDefault="00A21B55" w:rsidP="00A21B55">
            <w:pPr>
              <w:jc w:val="center"/>
              <w:rPr>
                <w:sz w:val="26"/>
                <w:szCs w:val="26"/>
              </w:rPr>
            </w:pPr>
            <w:r>
              <w:rPr>
                <w:sz w:val="26"/>
                <w:szCs w:val="26"/>
              </w:rPr>
              <w:t>-1195.0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"Шляхово-експлуатаційне управління по ремонту та утриманню автомобільних шляхів та споруд на них Дарницького району"</w:t>
            </w:r>
          </w:p>
        </w:tc>
        <w:tc>
          <w:tcPr>
            <w:tcW w:w="1276" w:type="dxa"/>
          </w:tcPr>
          <w:p w:rsidR="00A21B55" w:rsidRDefault="00A21B55" w:rsidP="00A21B55">
            <w:pPr>
              <w:spacing w:before="20"/>
              <w:ind w:left="-113" w:right="-113"/>
              <w:jc w:val="center"/>
              <w:rPr>
                <w:sz w:val="26"/>
                <w:szCs w:val="26"/>
              </w:rPr>
            </w:pPr>
            <w:r>
              <w:rPr>
                <w:sz w:val="26"/>
                <w:szCs w:val="26"/>
              </w:rPr>
              <w:t>+1194.0</w:t>
            </w:r>
          </w:p>
        </w:tc>
        <w:tc>
          <w:tcPr>
            <w:tcW w:w="1389" w:type="dxa"/>
          </w:tcPr>
          <w:p w:rsidR="00A21B55" w:rsidRDefault="00A21B55" w:rsidP="00A21B55">
            <w:pPr>
              <w:spacing w:before="20"/>
              <w:ind w:left="-113" w:right="-113"/>
              <w:jc w:val="center"/>
              <w:rPr>
                <w:sz w:val="26"/>
                <w:szCs w:val="26"/>
              </w:rPr>
            </w:pPr>
            <w:r>
              <w:rPr>
                <w:sz w:val="26"/>
                <w:szCs w:val="26"/>
              </w:rPr>
              <w:t>524.0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"Печерськсервіс"</w:t>
            </w:r>
          </w:p>
        </w:tc>
        <w:tc>
          <w:tcPr>
            <w:tcW w:w="1276" w:type="dxa"/>
          </w:tcPr>
          <w:p w:rsidR="00A21B55" w:rsidRDefault="00A21B55" w:rsidP="00A21B55">
            <w:pPr>
              <w:jc w:val="center"/>
              <w:rPr>
                <w:sz w:val="26"/>
                <w:szCs w:val="26"/>
              </w:rPr>
            </w:pPr>
            <w:r>
              <w:rPr>
                <w:sz w:val="26"/>
                <w:szCs w:val="26"/>
              </w:rPr>
              <w:t>+216.0</w:t>
            </w:r>
          </w:p>
        </w:tc>
        <w:tc>
          <w:tcPr>
            <w:tcW w:w="1389" w:type="dxa"/>
          </w:tcPr>
          <w:p w:rsidR="00A21B55" w:rsidRDefault="00A21B55" w:rsidP="00A21B55">
            <w:pPr>
              <w:jc w:val="center"/>
              <w:rPr>
                <w:sz w:val="26"/>
                <w:szCs w:val="26"/>
              </w:rPr>
            </w:pPr>
            <w:r>
              <w:rPr>
                <w:sz w:val="26"/>
                <w:szCs w:val="26"/>
              </w:rPr>
              <w:t>-124.0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"Шляхово- експлуатаційне управління по ремонту та утриманню автомобільних шляхів та споруд на них Солом'янського району м. Києва"</w:t>
            </w:r>
          </w:p>
        </w:tc>
        <w:tc>
          <w:tcPr>
            <w:tcW w:w="1276" w:type="dxa"/>
          </w:tcPr>
          <w:p w:rsidR="00A21B55" w:rsidRDefault="00A21B55" w:rsidP="00A21B55">
            <w:pPr>
              <w:jc w:val="center"/>
              <w:rPr>
                <w:sz w:val="26"/>
                <w:szCs w:val="26"/>
              </w:rPr>
            </w:pPr>
            <w:r>
              <w:rPr>
                <w:sz w:val="26"/>
                <w:szCs w:val="26"/>
              </w:rPr>
              <w:t>+383.0</w:t>
            </w:r>
          </w:p>
        </w:tc>
        <w:tc>
          <w:tcPr>
            <w:tcW w:w="1389" w:type="dxa"/>
          </w:tcPr>
          <w:p w:rsidR="00A21B55" w:rsidRDefault="00A21B55" w:rsidP="00A21B55">
            <w:pPr>
              <w:jc w:val="center"/>
              <w:rPr>
                <w:sz w:val="26"/>
                <w:szCs w:val="26"/>
              </w:rPr>
            </w:pPr>
            <w:r>
              <w:rPr>
                <w:sz w:val="26"/>
                <w:szCs w:val="26"/>
              </w:rPr>
              <w:t>+102.0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КО виконавчого органу Київської міської ради (Київської міської державної адміністрації) "Інститут генерального плану м. Києва"</w:t>
            </w:r>
          </w:p>
        </w:tc>
        <w:tc>
          <w:tcPr>
            <w:tcW w:w="1276" w:type="dxa"/>
          </w:tcPr>
          <w:p w:rsidR="00A21B55" w:rsidRDefault="00A21B55" w:rsidP="00A21B55">
            <w:pPr>
              <w:spacing w:before="20"/>
              <w:ind w:right="-113"/>
              <w:jc w:val="center"/>
              <w:rPr>
                <w:sz w:val="26"/>
                <w:szCs w:val="26"/>
              </w:rPr>
            </w:pPr>
            <w:r>
              <w:rPr>
                <w:sz w:val="26"/>
                <w:szCs w:val="26"/>
              </w:rPr>
              <w:t>+385.0</w:t>
            </w:r>
          </w:p>
        </w:tc>
        <w:tc>
          <w:tcPr>
            <w:tcW w:w="1389" w:type="dxa"/>
          </w:tcPr>
          <w:p w:rsidR="00A21B55" w:rsidRDefault="00A21B55" w:rsidP="00A21B55">
            <w:pPr>
              <w:spacing w:before="20"/>
              <w:ind w:right="-113"/>
              <w:jc w:val="center"/>
              <w:rPr>
                <w:sz w:val="26"/>
                <w:szCs w:val="26"/>
              </w:rPr>
            </w:pPr>
            <w:r>
              <w:rPr>
                <w:sz w:val="26"/>
                <w:szCs w:val="26"/>
              </w:rPr>
              <w:t>+182.0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"Київська спадщина" виконавчого органу Київської міської ради (КМДА)</w:t>
            </w:r>
          </w:p>
        </w:tc>
        <w:tc>
          <w:tcPr>
            <w:tcW w:w="1276" w:type="dxa"/>
          </w:tcPr>
          <w:p w:rsidR="00A21B55" w:rsidRDefault="00A21B55" w:rsidP="00A21B55">
            <w:pPr>
              <w:jc w:val="center"/>
              <w:rPr>
                <w:sz w:val="26"/>
                <w:szCs w:val="26"/>
              </w:rPr>
            </w:pPr>
            <w:r>
              <w:rPr>
                <w:sz w:val="26"/>
                <w:szCs w:val="26"/>
              </w:rPr>
              <w:t>+240.0</w:t>
            </w:r>
          </w:p>
        </w:tc>
        <w:tc>
          <w:tcPr>
            <w:tcW w:w="1389" w:type="dxa"/>
          </w:tcPr>
          <w:p w:rsidR="00A21B55" w:rsidRDefault="00A21B55" w:rsidP="00A21B55">
            <w:pPr>
              <w:jc w:val="center"/>
              <w:rPr>
                <w:sz w:val="26"/>
                <w:szCs w:val="26"/>
              </w:rPr>
            </w:pPr>
            <w:r>
              <w:rPr>
                <w:sz w:val="26"/>
                <w:szCs w:val="26"/>
              </w:rPr>
              <w:t>+52.0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"Поділ-нерухомість"</w:t>
            </w:r>
          </w:p>
        </w:tc>
        <w:tc>
          <w:tcPr>
            <w:tcW w:w="1276" w:type="dxa"/>
          </w:tcPr>
          <w:p w:rsidR="00A21B55" w:rsidRDefault="00A21B55" w:rsidP="00A21B55">
            <w:pPr>
              <w:jc w:val="center"/>
              <w:rPr>
                <w:sz w:val="26"/>
                <w:szCs w:val="26"/>
              </w:rPr>
            </w:pPr>
            <w:r>
              <w:rPr>
                <w:sz w:val="26"/>
                <w:szCs w:val="26"/>
              </w:rPr>
              <w:t>+164.0</w:t>
            </w:r>
          </w:p>
        </w:tc>
        <w:tc>
          <w:tcPr>
            <w:tcW w:w="1389" w:type="dxa"/>
          </w:tcPr>
          <w:p w:rsidR="00A21B55" w:rsidRDefault="00A21B55" w:rsidP="00A21B55">
            <w:pPr>
              <w:jc w:val="center"/>
              <w:rPr>
                <w:sz w:val="26"/>
                <w:szCs w:val="26"/>
              </w:rPr>
            </w:pPr>
            <w:r>
              <w:rPr>
                <w:sz w:val="26"/>
                <w:szCs w:val="26"/>
              </w:rPr>
              <w:t>+5.0</w:t>
            </w:r>
          </w:p>
        </w:tc>
      </w:tr>
      <w:tr w:rsidR="00A21B55" w:rsidTr="00A21B55">
        <w:trPr>
          <w:gridAfter w:val="1"/>
          <w:wAfter w:w="10" w:type="dxa"/>
        </w:trPr>
        <w:tc>
          <w:tcPr>
            <w:tcW w:w="7371" w:type="dxa"/>
          </w:tcPr>
          <w:p w:rsidR="00A21B55" w:rsidRDefault="00A21B55" w:rsidP="00A21B55">
            <w:pPr>
              <w:spacing w:before="20"/>
              <w:ind w:left="29" w:right="-113"/>
              <w:rPr>
                <w:sz w:val="26"/>
                <w:szCs w:val="26"/>
              </w:rPr>
            </w:pPr>
            <w:r>
              <w:rPr>
                <w:sz w:val="26"/>
                <w:szCs w:val="26"/>
              </w:rPr>
              <w:t>КП "Святошинське лісопаркове господарство"</w:t>
            </w:r>
          </w:p>
        </w:tc>
        <w:tc>
          <w:tcPr>
            <w:tcW w:w="1276" w:type="dxa"/>
          </w:tcPr>
          <w:p w:rsidR="00A21B55" w:rsidRDefault="00A21B55" w:rsidP="00A21B55">
            <w:pPr>
              <w:spacing w:before="20"/>
              <w:ind w:left="29" w:right="-113"/>
              <w:jc w:val="center"/>
              <w:rPr>
                <w:sz w:val="26"/>
                <w:szCs w:val="26"/>
              </w:rPr>
            </w:pPr>
            <w:r>
              <w:rPr>
                <w:sz w:val="26"/>
                <w:szCs w:val="26"/>
              </w:rPr>
              <w:t>+421.0</w:t>
            </w:r>
          </w:p>
        </w:tc>
        <w:tc>
          <w:tcPr>
            <w:tcW w:w="1389" w:type="dxa"/>
          </w:tcPr>
          <w:p w:rsidR="00A21B55" w:rsidRDefault="00A21B55" w:rsidP="00A21B55">
            <w:pPr>
              <w:spacing w:before="20"/>
              <w:ind w:left="29" w:right="-113"/>
              <w:jc w:val="center"/>
              <w:rPr>
                <w:sz w:val="26"/>
                <w:szCs w:val="26"/>
              </w:rPr>
            </w:pPr>
            <w:r>
              <w:rPr>
                <w:sz w:val="26"/>
                <w:szCs w:val="26"/>
              </w:rPr>
              <w:t>+305.0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«Центр обслуговування споживачів Шевченківського району»</w:t>
            </w:r>
          </w:p>
        </w:tc>
        <w:tc>
          <w:tcPr>
            <w:tcW w:w="1276" w:type="dxa"/>
          </w:tcPr>
          <w:p w:rsidR="00A21B55" w:rsidRDefault="00A21B55" w:rsidP="00A21B55">
            <w:pPr>
              <w:jc w:val="center"/>
              <w:rPr>
                <w:sz w:val="26"/>
                <w:szCs w:val="26"/>
              </w:rPr>
            </w:pPr>
            <w:r>
              <w:rPr>
                <w:sz w:val="26"/>
                <w:szCs w:val="26"/>
              </w:rPr>
              <w:t>+104.0</w:t>
            </w:r>
          </w:p>
        </w:tc>
        <w:tc>
          <w:tcPr>
            <w:tcW w:w="1389" w:type="dxa"/>
          </w:tcPr>
          <w:p w:rsidR="00A21B55" w:rsidRDefault="00A21B55" w:rsidP="00A21B55">
            <w:pPr>
              <w:jc w:val="center"/>
              <w:rPr>
                <w:sz w:val="26"/>
                <w:szCs w:val="26"/>
              </w:rPr>
            </w:pPr>
            <w:r>
              <w:rPr>
                <w:sz w:val="26"/>
                <w:szCs w:val="26"/>
              </w:rPr>
              <w:t>+27.0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Комунальна служба перевезень виконавчого органу Київської міської ради (Київської міської державної адміністрації)</w:t>
            </w:r>
          </w:p>
        </w:tc>
        <w:tc>
          <w:tcPr>
            <w:tcW w:w="1276" w:type="dxa"/>
          </w:tcPr>
          <w:p w:rsidR="00A21B55" w:rsidRDefault="00A21B55" w:rsidP="00A21B55">
            <w:pPr>
              <w:jc w:val="center"/>
              <w:rPr>
                <w:sz w:val="26"/>
                <w:szCs w:val="26"/>
              </w:rPr>
            </w:pPr>
            <w:r>
              <w:rPr>
                <w:sz w:val="26"/>
                <w:szCs w:val="26"/>
              </w:rPr>
              <w:t>+116.0</w:t>
            </w:r>
          </w:p>
        </w:tc>
        <w:tc>
          <w:tcPr>
            <w:tcW w:w="1389" w:type="dxa"/>
          </w:tcPr>
          <w:p w:rsidR="00A21B55" w:rsidRDefault="00A21B55" w:rsidP="00A21B55">
            <w:pPr>
              <w:jc w:val="center"/>
              <w:rPr>
                <w:sz w:val="26"/>
                <w:szCs w:val="26"/>
              </w:rPr>
            </w:pPr>
            <w:r>
              <w:rPr>
                <w:sz w:val="26"/>
                <w:szCs w:val="26"/>
              </w:rPr>
              <w:t>+44.0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Київської міської ради "КИЇВІНФОРМ"</w:t>
            </w:r>
          </w:p>
        </w:tc>
        <w:tc>
          <w:tcPr>
            <w:tcW w:w="1276" w:type="dxa"/>
          </w:tcPr>
          <w:p w:rsidR="00A21B55" w:rsidRDefault="00A21B55" w:rsidP="00A21B55">
            <w:pPr>
              <w:spacing w:before="20"/>
              <w:ind w:left="-113" w:right="-113"/>
              <w:jc w:val="center"/>
              <w:rPr>
                <w:sz w:val="26"/>
                <w:szCs w:val="26"/>
              </w:rPr>
            </w:pPr>
            <w:r>
              <w:rPr>
                <w:sz w:val="26"/>
                <w:szCs w:val="26"/>
              </w:rPr>
              <w:t>+120.0</w:t>
            </w:r>
          </w:p>
        </w:tc>
        <w:tc>
          <w:tcPr>
            <w:tcW w:w="1389" w:type="dxa"/>
          </w:tcPr>
          <w:p w:rsidR="00A21B55" w:rsidRDefault="00A21B55" w:rsidP="00A21B55">
            <w:pPr>
              <w:spacing w:before="20"/>
              <w:ind w:left="-113" w:right="-113"/>
              <w:jc w:val="center"/>
              <w:rPr>
                <w:sz w:val="26"/>
                <w:szCs w:val="26"/>
              </w:rPr>
            </w:pPr>
            <w:r>
              <w:rPr>
                <w:sz w:val="26"/>
                <w:szCs w:val="26"/>
              </w:rPr>
              <w:t>+54.0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Театрально-видовищний заклад культури "Український малий драматичний театр"</w:t>
            </w:r>
          </w:p>
        </w:tc>
        <w:tc>
          <w:tcPr>
            <w:tcW w:w="1276" w:type="dxa"/>
          </w:tcPr>
          <w:p w:rsidR="00A21B55" w:rsidRDefault="00A21B55" w:rsidP="00A21B55">
            <w:pPr>
              <w:spacing w:before="20"/>
              <w:ind w:left="-113" w:right="-113"/>
              <w:jc w:val="center"/>
              <w:rPr>
                <w:sz w:val="26"/>
                <w:szCs w:val="26"/>
              </w:rPr>
            </w:pPr>
            <w:r>
              <w:rPr>
                <w:sz w:val="26"/>
                <w:szCs w:val="26"/>
              </w:rPr>
              <w:t>0.0</w:t>
            </w:r>
          </w:p>
        </w:tc>
        <w:tc>
          <w:tcPr>
            <w:tcW w:w="1389" w:type="dxa"/>
          </w:tcPr>
          <w:p w:rsidR="00A21B55" w:rsidRDefault="00A21B55" w:rsidP="00A21B55">
            <w:pPr>
              <w:spacing w:before="20"/>
              <w:ind w:left="-113" w:right="-113"/>
              <w:jc w:val="center"/>
              <w:rPr>
                <w:sz w:val="26"/>
                <w:szCs w:val="26"/>
              </w:rPr>
            </w:pPr>
            <w:r>
              <w:rPr>
                <w:sz w:val="26"/>
                <w:szCs w:val="26"/>
              </w:rPr>
              <w:t>-38.0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"Інформатика" виконавчого органу Київської міської ради (Київської міської державної адміністрації)</w:t>
            </w:r>
          </w:p>
        </w:tc>
        <w:tc>
          <w:tcPr>
            <w:tcW w:w="1276" w:type="dxa"/>
          </w:tcPr>
          <w:p w:rsidR="00A21B55" w:rsidRDefault="00A21B55" w:rsidP="00A21B55">
            <w:pPr>
              <w:spacing w:before="20"/>
              <w:ind w:left="-113" w:right="-113"/>
              <w:jc w:val="center"/>
              <w:rPr>
                <w:sz w:val="26"/>
                <w:szCs w:val="26"/>
              </w:rPr>
            </w:pPr>
            <w:r>
              <w:rPr>
                <w:sz w:val="26"/>
                <w:szCs w:val="26"/>
              </w:rPr>
              <w:t>+178.0</w:t>
            </w:r>
          </w:p>
        </w:tc>
        <w:tc>
          <w:tcPr>
            <w:tcW w:w="1389" w:type="dxa"/>
          </w:tcPr>
          <w:p w:rsidR="00A21B55" w:rsidRDefault="00A21B55" w:rsidP="00A21B55">
            <w:pPr>
              <w:spacing w:before="20"/>
              <w:ind w:left="-113" w:right="-113"/>
              <w:jc w:val="center"/>
              <w:rPr>
                <w:sz w:val="26"/>
                <w:szCs w:val="26"/>
              </w:rPr>
            </w:pPr>
            <w:r>
              <w:rPr>
                <w:sz w:val="26"/>
                <w:szCs w:val="26"/>
              </w:rPr>
              <w:t>+154.0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виконавчого органу Київської міської ради (Київської міської державної адміністрації) "Спеціалізоване управління протизсувних підземних робіт"</w:t>
            </w:r>
          </w:p>
        </w:tc>
        <w:tc>
          <w:tcPr>
            <w:tcW w:w="1276" w:type="dxa"/>
          </w:tcPr>
          <w:p w:rsidR="00A21B55" w:rsidRDefault="00A21B55" w:rsidP="00A21B55">
            <w:pPr>
              <w:spacing w:before="20"/>
              <w:ind w:left="-113" w:right="-113"/>
              <w:jc w:val="center"/>
              <w:rPr>
                <w:sz w:val="26"/>
                <w:szCs w:val="26"/>
              </w:rPr>
            </w:pPr>
            <w:r>
              <w:rPr>
                <w:sz w:val="26"/>
                <w:szCs w:val="26"/>
              </w:rPr>
              <w:t>+75.0</w:t>
            </w:r>
          </w:p>
        </w:tc>
        <w:tc>
          <w:tcPr>
            <w:tcW w:w="1389" w:type="dxa"/>
          </w:tcPr>
          <w:p w:rsidR="00A21B55" w:rsidRDefault="00A21B55" w:rsidP="00A21B55">
            <w:pPr>
              <w:spacing w:before="20"/>
              <w:ind w:left="-113" w:right="-113"/>
              <w:jc w:val="center"/>
              <w:rPr>
                <w:sz w:val="26"/>
                <w:szCs w:val="26"/>
              </w:rPr>
            </w:pPr>
            <w:r>
              <w:rPr>
                <w:sz w:val="26"/>
                <w:szCs w:val="26"/>
              </w:rPr>
              <w:t>+59.0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"Київський міський бізнес-центр"</w:t>
            </w:r>
          </w:p>
        </w:tc>
        <w:tc>
          <w:tcPr>
            <w:tcW w:w="1276" w:type="dxa"/>
          </w:tcPr>
          <w:p w:rsidR="00A21B55" w:rsidRDefault="00A21B55" w:rsidP="00A21B55">
            <w:pPr>
              <w:jc w:val="center"/>
              <w:rPr>
                <w:sz w:val="26"/>
                <w:szCs w:val="26"/>
              </w:rPr>
            </w:pPr>
            <w:r>
              <w:rPr>
                <w:sz w:val="26"/>
                <w:szCs w:val="26"/>
              </w:rPr>
              <w:t>+63.0</w:t>
            </w:r>
          </w:p>
        </w:tc>
        <w:tc>
          <w:tcPr>
            <w:tcW w:w="1389" w:type="dxa"/>
          </w:tcPr>
          <w:p w:rsidR="00A21B55" w:rsidRDefault="00A21B55" w:rsidP="00A21B55">
            <w:pPr>
              <w:jc w:val="center"/>
              <w:rPr>
                <w:sz w:val="26"/>
                <w:szCs w:val="26"/>
              </w:rPr>
            </w:pPr>
            <w:r>
              <w:rPr>
                <w:sz w:val="26"/>
                <w:szCs w:val="26"/>
              </w:rPr>
              <w:t>+52.0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 xml:space="preserve">КП Київської міської ради "Телекомпанія "Київ" </w:t>
            </w:r>
          </w:p>
        </w:tc>
        <w:tc>
          <w:tcPr>
            <w:tcW w:w="1276" w:type="dxa"/>
          </w:tcPr>
          <w:p w:rsidR="00A21B55" w:rsidRDefault="00A21B55" w:rsidP="00A21B55">
            <w:pPr>
              <w:jc w:val="center"/>
              <w:rPr>
                <w:sz w:val="26"/>
                <w:szCs w:val="26"/>
              </w:rPr>
            </w:pPr>
            <w:r>
              <w:rPr>
                <w:sz w:val="26"/>
                <w:szCs w:val="26"/>
              </w:rPr>
              <w:t>+16.0</w:t>
            </w:r>
          </w:p>
        </w:tc>
        <w:tc>
          <w:tcPr>
            <w:tcW w:w="1389" w:type="dxa"/>
          </w:tcPr>
          <w:p w:rsidR="00A21B55" w:rsidRDefault="00A21B55" w:rsidP="00A21B55">
            <w:pPr>
              <w:jc w:val="center"/>
              <w:rPr>
                <w:sz w:val="26"/>
                <w:szCs w:val="26"/>
              </w:rPr>
            </w:pPr>
            <w:r>
              <w:rPr>
                <w:sz w:val="26"/>
                <w:szCs w:val="26"/>
              </w:rPr>
              <w:t>+6.0</w:t>
            </w:r>
          </w:p>
        </w:tc>
      </w:tr>
      <w:tr w:rsidR="00A21B55" w:rsidTr="00A21B55">
        <w:trPr>
          <w:gridAfter w:val="1"/>
          <w:wAfter w:w="10" w:type="dxa"/>
        </w:trPr>
        <w:tc>
          <w:tcPr>
            <w:tcW w:w="7371" w:type="dxa"/>
            <w:vAlign w:val="center"/>
          </w:tcPr>
          <w:p w:rsidR="00A21B55" w:rsidRDefault="00A21B55" w:rsidP="00A21B55">
            <w:pPr>
              <w:spacing w:before="20"/>
              <w:ind w:left="29" w:right="-113"/>
              <w:rPr>
                <w:sz w:val="26"/>
                <w:szCs w:val="26"/>
              </w:rPr>
            </w:pPr>
            <w:r>
              <w:rPr>
                <w:sz w:val="26"/>
                <w:szCs w:val="26"/>
              </w:rPr>
              <w:t>КП виконавчого органу Київської міської ради (Київської міської державної адміністрації) "Європейський культурний центр Краків"</w:t>
            </w:r>
          </w:p>
        </w:tc>
        <w:tc>
          <w:tcPr>
            <w:tcW w:w="1276" w:type="dxa"/>
          </w:tcPr>
          <w:p w:rsidR="00A21B55" w:rsidRDefault="00A21B55" w:rsidP="00A21B55">
            <w:pPr>
              <w:spacing w:before="20"/>
              <w:ind w:left="29" w:right="-113"/>
              <w:jc w:val="center"/>
              <w:rPr>
                <w:sz w:val="26"/>
                <w:szCs w:val="26"/>
              </w:rPr>
            </w:pPr>
            <w:r>
              <w:rPr>
                <w:sz w:val="26"/>
                <w:szCs w:val="26"/>
              </w:rPr>
              <w:t>+9.0</w:t>
            </w:r>
          </w:p>
        </w:tc>
        <w:tc>
          <w:tcPr>
            <w:tcW w:w="1389" w:type="dxa"/>
          </w:tcPr>
          <w:p w:rsidR="00A21B55" w:rsidRDefault="00A21B55" w:rsidP="00A21B55">
            <w:pPr>
              <w:spacing w:before="20"/>
              <w:ind w:left="29" w:right="-113"/>
              <w:jc w:val="center"/>
              <w:rPr>
                <w:sz w:val="26"/>
                <w:szCs w:val="26"/>
              </w:rPr>
            </w:pPr>
            <w:r>
              <w:rPr>
                <w:sz w:val="26"/>
                <w:szCs w:val="26"/>
              </w:rPr>
              <w:t>+1.0</w:t>
            </w:r>
          </w:p>
        </w:tc>
      </w:tr>
    </w:tbl>
    <w:p w:rsidR="00A21B55" w:rsidRDefault="00A21B55" w:rsidP="00A21B55">
      <w:pPr>
        <w:ind w:left="7080" w:firstLine="708"/>
        <w:jc w:val="right"/>
        <w:rPr>
          <w:sz w:val="28"/>
          <w:szCs w:val="28"/>
        </w:rPr>
      </w:pPr>
    </w:p>
    <w:p w:rsidR="00A21B55" w:rsidRDefault="00A21B55" w:rsidP="00A21B55">
      <w:pPr>
        <w:ind w:left="7080" w:firstLine="708"/>
        <w:jc w:val="right"/>
        <w:rPr>
          <w:sz w:val="28"/>
          <w:szCs w:val="28"/>
        </w:rPr>
      </w:pPr>
    </w:p>
    <w:p w:rsidR="00A21B55" w:rsidRDefault="00A21B55" w:rsidP="00A21B55">
      <w:pPr>
        <w:ind w:left="7080" w:firstLine="708"/>
        <w:jc w:val="right"/>
        <w:rPr>
          <w:sz w:val="28"/>
          <w:szCs w:val="28"/>
        </w:rPr>
      </w:pPr>
    </w:p>
    <w:p w:rsidR="00A21B55" w:rsidRDefault="00A21B55" w:rsidP="00A21B55">
      <w:pPr>
        <w:ind w:left="7080" w:firstLine="708"/>
        <w:jc w:val="right"/>
        <w:rPr>
          <w:sz w:val="28"/>
          <w:szCs w:val="28"/>
        </w:rPr>
      </w:pPr>
    </w:p>
    <w:p w:rsidR="00A21B55" w:rsidRDefault="00A21B55" w:rsidP="00A21B55">
      <w:pPr>
        <w:ind w:left="7080" w:firstLine="708"/>
        <w:jc w:val="right"/>
        <w:rPr>
          <w:sz w:val="28"/>
          <w:szCs w:val="28"/>
        </w:rPr>
      </w:pPr>
      <w:r>
        <w:rPr>
          <w:sz w:val="28"/>
          <w:szCs w:val="28"/>
        </w:rPr>
        <w:t>Таблиця 8</w:t>
      </w:r>
    </w:p>
    <w:p w:rsidR="00A21B55" w:rsidRDefault="00A21B55" w:rsidP="00A21B55">
      <w:pPr>
        <w:jc w:val="center"/>
        <w:rPr>
          <w:b/>
          <w:sz w:val="28"/>
          <w:szCs w:val="28"/>
        </w:rPr>
      </w:pPr>
      <w:r>
        <w:rPr>
          <w:b/>
          <w:sz w:val="28"/>
          <w:szCs w:val="28"/>
        </w:rPr>
        <w:t>Фактичні фінансові результати, окремих комунальних підприємств та організацій, що знаходяться в підпорядкуванні виконавчого органу Київської міської ради – Київської міської державної адміністрації, та його структурних підрозділів,  отримані за I півріччя 2023 року, які характеризуються «перевиконанням» в порівнянні з їх запланованими фінансовими результатами на I півріччя 2023 року.</w:t>
      </w:r>
    </w:p>
    <w:p w:rsidR="00A21B55" w:rsidRDefault="00A21B55" w:rsidP="00A21B55">
      <w:pPr>
        <w:jc w:val="center"/>
        <w:rPr>
          <w:b/>
          <w:sz w:val="28"/>
          <w:szCs w:val="28"/>
        </w:rPr>
      </w:pPr>
    </w:p>
    <w:p w:rsidR="00A21B55" w:rsidRDefault="00A21B55" w:rsidP="00A21B55">
      <w:pPr>
        <w:ind w:firstLine="708"/>
        <w:jc w:val="right"/>
        <w:rPr>
          <w:sz w:val="28"/>
          <w:szCs w:val="28"/>
        </w:rPr>
      </w:pPr>
      <w:r>
        <w:rPr>
          <w:sz w:val="28"/>
          <w:szCs w:val="28"/>
        </w:rPr>
        <w:t>тис. грн</w:t>
      </w:r>
    </w:p>
    <w:tbl>
      <w:tblPr>
        <w:tblStyle w:val="af"/>
        <w:tblW w:w="9776" w:type="dxa"/>
        <w:tblLook w:val="04A0" w:firstRow="1" w:lastRow="0" w:firstColumn="1" w:lastColumn="0" w:noHBand="0" w:noVBand="1"/>
      </w:tblPr>
      <w:tblGrid>
        <w:gridCol w:w="6658"/>
        <w:gridCol w:w="1560"/>
        <w:gridCol w:w="1558"/>
      </w:tblGrid>
      <w:tr w:rsidR="00A21B55" w:rsidTr="00A21B55">
        <w:trPr>
          <w:cantSplit/>
          <w:tblHeader/>
        </w:trPr>
        <w:tc>
          <w:tcPr>
            <w:tcW w:w="6658" w:type="dxa"/>
            <w:vMerge w:val="restart"/>
            <w:vAlign w:val="center"/>
          </w:tcPr>
          <w:p w:rsidR="00A21B55" w:rsidRDefault="00A21B55" w:rsidP="00A21B55">
            <w:pPr>
              <w:jc w:val="center"/>
              <w:rPr>
                <w:sz w:val="28"/>
                <w:szCs w:val="28"/>
              </w:rPr>
            </w:pPr>
            <w:r>
              <w:rPr>
                <w:sz w:val="20"/>
                <w:szCs w:val="20"/>
              </w:rPr>
              <w:t>Назва підприємства (установи, організації)</w:t>
            </w:r>
          </w:p>
        </w:tc>
        <w:tc>
          <w:tcPr>
            <w:tcW w:w="3118" w:type="dxa"/>
            <w:gridSpan w:val="2"/>
            <w:vAlign w:val="center"/>
          </w:tcPr>
          <w:p w:rsidR="00A21B55" w:rsidRDefault="00A21B55" w:rsidP="00A21B55">
            <w:pPr>
              <w:jc w:val="center"/>
              <w:rPr>
                <w:sz w:val="20"/>
                <w:szCs w:val="20"/>
              </w:rPr>
            </w:pPr>
            <w:r>
              <w:rPr>
                <w:sz w:val="20"/>
                <w:szCs w:val="20"/>
              </w:rPr>
              <w:t>Чистий прибуток (+)</w:t>
            </w:r>
          </w:p>
          <w:p w:rsidR="00A21B55" w:rsidRDefault="00A21B55" w:rsidP="00A21B55">
            <w:pPr>
              <w:jc w:val="center"/>
              <w:rPr>
                <w:sz w:val="28"/>
                <w:szCs w:val="28"/>
              </w:rPr>
            </w:pPr>
            <w:r>
              <w:rPr>
                <w:sz w:val="20"/>
                <w:szCs w:val="20"/>
              </w:rPr>
              <w:t>(збиток) (-)</w:t>
            </w:r>
          </w:p>
        </w:tc>
      </w:tr>
      <w:tr w:rsidR="00A21B55" w:rsidTr="00A21B55">
        <w:trPr>
          <w:cantSplit/>
          <w:tblHeader/>
        </w:trPr>
        <w:tc>
          <w:tcPr>
            <w:tcW w:w="6658" w:type="dxa"/>
            <w:vMerge/>
            <w:vAlign w:val="center"/>
          </w:tcPr>
          <w:p w:rsidR="00A21B55" w:rsidRDefault="00A21B55" w:rsidP="00A21B55">
            <w:pPr>
              <w:jc w:val="center"/>
              <w:rPr>
                <w:sz w:val="28"/>
                <w:szCs w:val="28"/>
              </w:rPr>
            </w:pPr>
          </w:p>
        </w:tc>
        <w:tc>
          <w:tcPr>
            <w:tcW w:w="1560" w:type="dxa"/>
            <w:vAlign w:val="center"/>
          </w:tcPr>
          <w:p w:rsidR="00A21B55" w:rsidRDefault="00A21B55" w:rsidP="00A21B55">
            <w:pPr>
              <w:jc w:val="center"/>
              <w:rPr>
                <w:sz w:val="20"/>
                <w:szCs w:val="20"/>
              </w:rPr>
            </w:pPr>
            <w:r>
              <w:rPr>
                <w:sz w:val="20"/>
                <w:szCs w:val="20"/>
              </w:rPr>
              <w:t>План</w:t>
            </w:r>
          </w:p>
          <w:p w:rsidR="00A21B55" w:rsidRDefault="00A21B55" w:rsidP="00A21B55">
            <w:pPr>
              <w:jc w:val="center"/>
              <w:rPr>
                <w:sz w:val="20"/>
                <w:szCs w:val="20"/>
              </w:rPr>
            </w:pPr>
            <w:r>
              <w:rPr>
                <w:sz w:val="20"/>
                <w:szCs w:val="20"/>
              </w:rPr>
              <w:t>на  I півріччя</w:t>
            </w:r>
          </w:p>
          <w:p w:rsidR="00A21B55" w:rsidRDefault="00A21B55" w:rsidP="00A21B55">
            <w:pPr>
              <w:jc w:val="center"/>
              <w:rPr>
                <w:sz w:val="20"/>
                <w:szCs w:val="20"/>
              </w:rPr>
            </w:pPr>
            <w:r>
              <w:rPr>
                <w:sz w:val="20"/>
                <w:szCs w:val="20"/>
              </w:rPr>
              <w:t>2023 року</w:t>
            </w:r>
          </w:p>
        </w:tc>
        <w:tc>
          <w:tcPr>
            <w:tcW w:w="1558" w:type="dxa"/>
            <w:vAlign w:val="center"/>
          </w:tcPr>
          <w:p w:rsidR="00A21B55" w:rsidRDefault="00A21B55" w:rsidP="00A21B55">
            <w:pPr>
              <w:jc w:val="center"/>
              <w:rPr>
                <w:sz w:val="20"/>
                <w:szCs w:val="20"/>
              </w:rPr>
            </w:pPr>
            <w:r>
              <w:rPr>
                <w:sz w:val="20"/>
                <w:szCs w:val="20"/>
              </w:rPr>
              <w:t>Факт</w:t>
            </w:r>
          </w:p>
          <w:p w:rsidR="00A21B55" w:rsidRDefault="00A21B55" w:rsidP="00A21B55">
            <w:pPr>
              <w:jc w:val="center"/>
              <w:rPr>
                <w:sz w:val="20"/>
                <w:szCs w:val="20"/>
              </w:rPr>
            </w:pPr>
            <w:r>
              <w:rPr>
                <w:sz w:val="20"/>
                <w:szCs w:val="20"/>
              </w:rPr>
              <w:t>за I півріччя</w:t>
            </w:r>
          </w:p>
          <w:p w:rsidR="00A21B55" w:rsidRDefault="00A21B55" w:rsidP="00A21B55">
            <w:pPr>
              <w:jc w:val="center"/>
              <w:rPr>
                <w:sz w:val="20"/>
                <w:szCs w:val="20"/>
              </w:rPr>
            </w:pPr>
            <w:r>
              <w:rPr>
                <w:sz w:val="20"/>
                <w:szCs w:val="20"/>
              </w:rPr>
              <w:t>2023 року</w:t>
            </w:r>
          </w:p>
        </w:tc>
      </w:tr>
      <w:tr w:rsidR="00A21B55" w:rsidTr="00A21B55">
        <w:tc>
          <w:tcPr>
            <w:tcW w:w="6658" w:type="dxa"/>
          </w:tcPr>
          <w:p w:rsidR="00A21B55" w:rsidRDefault="00A21B55" w:rsidP="00A21B55">
            <w:pPr>
              <w:spacing w:before="20"/>
              <w:ind w:left="29" w:right="-113"/>
              <w:rPr>
                <w:sz w:val="26"/>
                <w:szCs w:val="26"/>
              </w:rPr>
            </w:pPr>
            <w:r>
              <w:rPr>
                <w:sz w:val="26"/>
                <w:szCs w:val="26"/>
              </w:rPr>
              <w:t xml:space="preserve">КП "Київський метрополітен" </w:t>
            </w:r>
          </w:p>
        </w:tc>
        <w:tc>
          <w:tcPr>
            <w:tcW w:w="1560" w:type="dxa"/>
          </w:tcPr>
          <w:p w:rsidR="00A21B55" w:rsidRDefault="00A21B55" w:rsidP="00A21B55">
            <w:pPr>
              <w:spacing w:before="20"/>
              <w:ind w:left="29" w:right="-113"/>
              <w:jc w:val="center"/>
              <w:rPr>
                <w:sz w:val="26"/>
                <w:szCs w:val="26"/>
              </w:rPr>
            </w:pPr>
            <w:r>
              <w:rPr>
                <w:sz w:val="26"/>
                <w:szCs w:val="26"/>
              </w:rPr>
              <w:t>-1 171 488.0</w:t>
            </w:r>
          </w:p>
        </w:tc>
        <w:tc>
          <w:tcPr>
            <w:tcW w:w="1558" w:type="dxa"/>
          </w:tcPr>
          <w:p w:rsidR="00A21B55" w:rsidRDefault="00A21B55" w:rsidP="00A21B55">
            <w:pPr>
              <w:spacing w:before="20"/>
              <w:ind w:left="29" w:right="-113"/>
              <w:jc w:val="center"/>
              <w:rPr>
                <w:sz w:val="26"/>
                <w:szCs w:val="26"/>
              </w:rPr>
            </w:pPr>
            <w:r>
              <w:rPr>
                <w:sz w:val="26"/>
                <w:szCs w:val="26"/>
              </w:rPr>
              <w:t>-651 895.0</w:t>
            </w:r>
          </w:p>
        </w:tc>
      </w:tr>
      <w:tr w:rsidR="00A21B55" w:rsidTr="00A21B55">
        <w:tc>
          <w:tcPr>
            <w:tcW w:w="6658" w:type="dxa"/>
          </w:tcPr>
          <w:p w:rsidR="00A21B55" w:rsidRDefault="00A21B55" w:rsidP="00A21B55">
            <w:pPr>
              <w:spacing w:before="20"/>
              <w:ind w:left="29" w:right="-113"/>
              <w:rPr>
                <w:sz w:val="26"/>
                <w:szCs w:val="26"/>
              </w:rPr>
            </w:pPr>
            <w:r>
              <w:rPr>
                <w:sz w:val="26"/>
                <w:szCs w:val="26"/>
              </w:rPr>
              <w:t>КП виконавчого органу Київради (Київської міської державної адміністрації) "Київтеплоенерго"</w:t>
            </w:r>
          </w:p>
        </w:tc>
        <w:tc>
          <w:tcPr>
            <w:tcW w:w="1560" w:type="dxa"/>
          </w:tcPr>
          <w:p w:rsidR="00A21B55" w:rsidRDefault="00A21B55" w:rsidP="00A21B55">
            <w:pPr>
              <w:spacing w:before="20"/>
              <w:ind w:left="29" w:right="-113"/>
              <w:jc w:val="center"/>
              <w:rPr>
                <w:sz w:val="26"/>
                <w:szCs w:val="26"/>
              </w:rPr>
            </w:pPr>
            <w:r>
              <w:rPr>
                <w:sz w:val="26"/>
                <w:szCs w:val="26"/>
              </w:rPr>
              <w:t>-3 164 342.0</w:t>
            </w:r>
          </w:p>
        </w:tc>
        <w:tc>
          <w:tcPr>
            <w:tcW w:w="1558" w:type="dxa"/>
          </w:tcPr>
          <w:p w:rsidR="00A21B55" w:rsidRDefault="00A21B55" w:rsidP="00A21B55">
            <w:pPr>
              <w:spacing w:before="20"/>
              <w:ind w:left="29" w:right="-113"/>
              <w:jc w:val="center"/>
              <w:rPr>
                <w:sz w:val="26"/>
                <w:szCs w:val="26"/>
              </w:rPr>
            </w:pPr>
            <w:r>
              <w:rPr>
                <w:sz w:val="26"/>
                <w:szCs w:val="26"/>
              </w:rPr>
              <w:t>-2 866 151.0</w:t>
            </w:r>
          </w:p>
        </w:tc>
      </w:tr>
      <w:tr w:rsidR="00A21B55" w:rsidTr="00A21B55">
        <w:tc>
          <w:tcPr>
            <w:tcW w:w="6658" w:type="dxa"/>
          </w:tcPr>
          <w:p w:rsidR="00A21B55" w:rsidRDefault="00A21B55" w:rsidP="00A21B55">
            <w:pPr>
              <w:spacing w:before="20"/>
              <w:ind w:left="29" w:right="-113"/>
              <w:rPr>
                <w:sz w:val="26"/>
                <w:szCs w:val="26"/>
              </w:rPr>
            </w:pPr>
            <w:r>
              <w:rPr>
                <w:sz w:val="26"/>
                <w:szCs w:val="26"/>
              </w:rPr>
              <w:t>КП "Київпастранс"</w:t>
            </w:r>
          </w:p>
        </w:tc>
        <w:tc>
          <w:tcPr>
            <w:tcW w:w="1560" w:type="dxa"/>
          </w:tcPr>
          <w:p w:rsidR="00A21B55" w:rsidRDefault="00A21B55" w:rsidP="00A21B55">
            <w:pPr>
              <w:spacing w:before="20"/>
              <w:ind w:left="29" w:right="-113"/>
              <w:jc w:val="center"/>
              <w:rPr>
                <w:sz w:val="26"/>
                <w:szCs w:val="26"/>
              </w:rPr>
            </w:pPr>
            <w:r>
              <w:rPr>
                <w:sz w:val="26"/>
                <w:szCs w:val="26"/>
              </w:rPr>
              <w:t>-60 440.0</w:t>
            </w:r>
          </w:p>
        </w:tc>
        <w:tc>
          <w:tcPr>
            <w:tcW w:w="1558" w:type="dxa"/>
          </w:tcPr>
          <w:p w:rsidR="00A21B55" w:rsidRDefault="00A21B55" w:rsidP="00A21B55">
            <w:pPr>
              <w:spacing w:before="20"/>
              <w:ind w:left="29" w:right="-113"/>
              <w:jc w:val="center"/>
              <w:rPr>
                <w:sz w:val="26"/>
                <w:szCs w:val="26"/>
              </w:rPr>
            </w:pPr>
            <w:r>
              <w:rPr>
                <w:sz w:val="26"/>
                <w:szCs w:val="26"/>
              </w:rPr>
              <w:t>17 506.0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міжнародний аеропорт "Київ" (Жуляни)</w:t>
            </w:r>
          </w:p>
        </w:tc>
        <w:tc>
          <w:tcPr>
            <w:tcW w:w="1560" w:type="dxa"/>
          </w:tcPr>
          <w:p w:rsidR="00A21B55" w:rsidRDefault="00A21B55" w:rsidP="00A21B55">
            <w:pPr>
              <w:spacing w:before="20"/>
              <w:ind w:left="29" w:right="-113"/>
              <w:jc w:val="center"/>
              <w:rPr>
                <w:sz w:val="26"/>
                <w:szCs w:val="26"/>
              </w:rPr>
            </w:pPr>
            <w:r>
              <w:rPr>
                <w:sz w:val="26"/>
                <w:szCs w:val="26"/>
              </w:rPr>
              <w:t>-42 059.0</w:t>
            </w:r>
          </w:p>
        </w:tc>
        <w:tc>
          <w:tcPr>
            <w:tcW w:w="1558" w:type="dxa"/>
          </w:tcPr>
          <w:p w:rsidR="00A21B55" w:rsidRDefault="00A21B55" w:rsidP="00A21B55">
            <w:pPr>
              <w:spacing w:before="20"/>
              <w:ind w:left="29" w:right="-113"/>
              <w:jc w:val="center"/>
              <w:rPr>
                <w:sz w:val="26"/>
                <w:szCs w:val="26"/>
              </w:rPr>
            </w:pPr>
            <w:r>
              <w:rPr>
                <w:sz w:val="26"/>
                <w:szCs w:val="26"/>
              </w:rPr>
              <w:t>-17 409.0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виконавчого органу Київради (Київської міської державної адміністрації) "Київкомунсервіс"</w:t>
            </w:r>
          </w:p>
        </w:tc>
        <w:tc>
          <w:tcPr>
            <w:tcW w:w="1560" w:type="dxa"/>
          </w:tcPr>
          <w:p w:rsidR="00A21B55" w:rsidRDefault="00A21B55" w:rsidP="00A21B55">
            <w:pPr>
              <w:tabs>
                <w:tab w:val="left" w:pos="-108"/>
              </w:tabs>
              <w:spacing w:before="20"/>
              <w:ind w:left="-113" w:right="-113"/>
              <w:jc w:val="center"/>
              <w:rPr>
                <w:sz w:val="26"/>
                <w:szCs w:val="26"/>
              </w:rPr>
            </w:pPr>
            <w:r>
              <w:rPr>
                <w:sz w:val="26"/>
                <w:szCs w:val="26"/>
              </w:rPr>
              <w:t>+25 150.0</w:t>
            </w:r>
          </w:p>
        </w:tc>
        <w:tc>
          <w:tcPr>
            <w:tcW w:w="1558" w:type="dxa"/>
          </w:tcPr>
          <w:p w:rsidR="00A21B55" w:rsidRDefault="00A21B55" w:rsidP="00A21B55">
            <w:pPr>
              <w:spacing w:before="20"/>
              <w:ind w:left="-113" w:right="-113"/>
              <w:jc w:val="center"/>
              <w:rPr>
                <w:sz w:val="26"/>
                <w:szCs w:val="26"/>
              </w:rPr>
            </w:pPr>
            <w:r>
              <w:rPr>
                <w:sz w:val="26"/>
                <w:szCs w:val="26"/>
              </w:rPr>
              <w:t>+39 040.0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"Фармація"</w:t>
            </w:r>
          </w:p>
        </w:tc>
        <w:tc>
          <w:tcPr>
            <w:tcW w:w="1560" w:type="dxa"/>
          </w:tcPr>
          <w:p w:rsidR="00A21B55" w:rsidRDefault="00A21B55" w:rsidP="00A21B55">
            <w:pPr>
              <w:spacing w:before="20"/>
              <w:ind w:left="29" w:right="-113"/>
              <w:jc w:val="center"/>
              <w:rPr>
                <w:sz w:val="26"/>
                <w:szCs w:val="26"/>
              </w:rPr>
            </w:pPr>
            <w:r>
              <w:rPr>
                <w:sz w:val="26"/>
                <w:szCs w:val="26"/>
              </w:rPr>
              <w:t>+4 256.0</w:t>
            </w:r>
          </w:p>
        </w:tc>
        <w:tc>
          <w:tcPr>
            <w:tcW w:w="1558" w:type="dxa"/>
          </w:tcPr>
          <w:p w:rsidR="00A21B55" w:rsidRDefault="00A21B55" w:rsidP="00A21B55">
            <w:pPr>
              <w:spacing w:before="20"/>
              <w:ind w:left="29" w:right="-113"/>
              <w:jc w:val="center"/>
              <w:rPr>
                <w:sz w:val="26"/>
                <w:szCs w:val="26"/>
              </w:rPr>
            </w:pPr>
            <w:r>
              <w:rPr>
                <w:sz w:val="26"/>
                <w:szCs w:val="26"/>
              </w:rPr>
              <w:t>+14 090.0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"Фінансова компанія "Житло- інвест"   виконавчого органу Київської міської ради (Київської міської державної адміністрації)</w:t>
            </w:r>
          </w:p>
        </w:tc>
        <w:tc>
          <w:tcPr>
            <w:tcW w:w="1560" w:type="dxa"/>
          </w:tcPr>
          <w:p w:rsidR="00A21B55" w:rsidRDefault="00A21B55" w:rsidP="00A21B55">
            <w:pPr>
              <w:spacing w:before="20"/>
              <w:ind w:right="-113"/>
              <w:jc w:val="center"/>
              <w:rPr>
                <w:sz w:val="26"/>
                <w:szCs w:val="26"/>
              </w:rPr>
            </w:pPr>
            <w:r>
              <w:rPr>
                <w:sz w:val="26"/>
                <w:szCs w:val="26"/>
              </w:rPr>
              <w:t>+1 813.0</w:t>
            </w:r>
          </w:p>
        </w:tc>
        <w:tc>
          <w:tcPr>
            <w:tcW w:w="1558" w:type="dxa"/>
          </w:tcPr>
          <w:p w:rsidR="00A21B55" w:rsidRDefault="00A21B55" w:rsidP="00A21B55">
            <w:pPr>
              <w:spacing w:before="20"/>
              <w:ind w:right="-113"/>
              <w:jc w:val="center"/>
              <w:rPr>
                <w:sz w:val="26"/>
                <w:szCs w:val="26"/>
              </w:rPr>
            </w:pPr>
            <w:r>
              <w:rPr>
                <w:sz w:val="26"/>
                <w:szCs w:val="26"/>
              </w:rPr>
              <w:t>+8 057.0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"Житній ринок"</w:t>
            </w:r>
          </w:p>
        </w:tc>
        <w:tc>
          <w:tcPr>
            <w:tcW w:w="1560" w:type="dxa"/>
          </w:tcPr>
          <w:p w:rsidR="00A21B55" w:rsidRDefault="00A21B55" w:rsidP="00A21B55">
            <w:pPr>
              <w:jc w:val="center"/>
              <w:rPr>
                <w:sz w:val="26"/>
                <w:szCs w:val="26"/>
              </w:rPr>
            </w:pPr>
            <w:r>
              <w:rPr>
                <w:sz w:val="26"/>
                <w:szCs w:val="26"/>
              </w:rPr>
              <w:t>+106.0</w:t>
            </w:r>
          </w:p>
        </w:tc>
        <w:tc>
          <w:tcPr>
            <w:tcW w:w="1558" w:type="dxa"/>
          </w:tcPr>
          <w:p w:rsidR="00A21B55" w:rsidRDefault="00A21B55" w:rsidP="00A21B55">
            <w:pPr>
              <w:jc w:val="center"/>
              <w:rPr>
                <w:sz w:val="26"/>
                <w:szCs w:val="26"/>
              </w:rPr>
            </w:pPr>
            <w:r>
              <w:rPr>
                <w:sz w:val="26"/>
                <w:szCs w:val="26"/>
              </w:rPr>
              <w:t>+5 411.0</w:t>
            </w:r>
          </w:p>
        </w:tc>
      </w:tr>
      <w:tr w:rsidR="00A21B55" w:rsidTr="00A21B55">
        <w:tc>
          <w:tcPr>
            <w:tcW w:w="6658" w:type="dxa"/>
          </w:tcPr>
          <w:p w:rsidR="00A21B55" w:rsidRDefault="00A21B55" w:rsidP="00A21B55">
            <w:pPr>
              <w:spacing w:before="20"/>
              <w:ind w:left="29" w:right="-113"/>
              <w:rPr>
                <w:sz w:val="26"/>
                <w:szCs w:val="26"/>
              </w:rPr>
            </w:pPr>
            <w:r>
              <w:rPr>
                <w:sz w:val="26"/>
                <w:szCs w:val="26"/>
              </w:rPr>
              <w:t>КК "Київавтодор"</w:t>
            </w:r>
          </w:p>
        </w:tc>
        <w:tc>
          <w:tcPr>
            <w:tcW w:w="1560" w:type="dxa"/>
          </w:tcPr>
          <w:p w:rsidR="00A21B55" w:rsidRDefault="00A21B55" w:rsidP="00A21B55">
            <w:pPr>
              <w:spacing w:before="20"/>
              <w:ind w:left="29" w:right="-113"/>
              <w:jc w:val="center"/>
              <w:rPr>
                <w:sz w:val="26"/>
                <w:szCs w:val="26"/>
              </w:rPr>
            </w:pPr>
            <w:r>
              <w:rPr>
                <w:sz w:val="26"/>
                <w:szCs w:val="26"/>
              </w:rPr>
              <w:t>-4 369.0</w:t>
            </w:r>
          </w:p>
        </w:tc>
        <w:tc>
          <w:tcPr>
            <w:tcW w:w="1558" w:type="dxa"/>
          </w:tcPr>
          <w:p w:rsidR="00A21B55" w:rsidRDefault="00A21B55" w:rsidP="00A21B55">
            <w:pPr>
              <w:spacing w:before="20"/>
              <w:ind w:left="29" w:right="-113"/>
              <w:jc w:val="center"/>
              <w:rPr>
                <w:sz w:val="26"/>
                <w:szCs w:val="26"/>
              </w:rPr>
            </w:pPr>
            <w:r>
              <w:rPr>
                <w:sz w:val="26"/>
                <w:szCs w:val="26"/>
              </w:rPr>
              <w:t>+44.0</w:t>
            </w:r>
          </w:p>
        </w:tc>
      </w:tr>
      <w:tr w:rsidR="00A21B55" w:rsidTr="00A21B55">
        <w:tc>
          <w:tcPr>
            <w:tcW w:w="6658" w:type="dxa"/>
          </w:tcPr>
          <w:p w:rsidR="00A21B55" w:rsidRDefault="00A21B55" w:rsidP="00A21B55">
            <w:pPr>
              <w:spacing w:before="20"/>
              <w:ind w:left="29" w:right="-113"/>
              <w:rPr>
                <w:sz w:val="26"/>
                <w:szCs w:val="26"/>
              </w:rPr>
            </w:pPr>
            <w:r>
              <w:rPr>
                <w:sz w:val="26"/>
                <w:szCs w:val="26"/>
              </w:rPr>
              <w:t>Київський зоологічний парк загальнодержавного значення</w:t>
            </w:r>
          </w:p>
        </w:tc>
        <w:tc>
          <w:tcPr>
            <w:tcW w:w="1560" w:type="dxa"/>
          </w:tcPr>
          <w:p w:rsidR="00A21B55" w:rsidRDefault="00A21B55" w:rsidP="00A21B55">
            <w:pPr>
              <w:spacing w:before="20"/>
              <w:ind w:left="29" w:right="-113"/>
              <w:jc w:val="center"/>
              <w:rPr>
                <w:sz w:val="26"/>
                <w:szCs w:val="26"/>
              </w:rPr>
            </w:pPr>
            <w:r>
              <w:rPr>
                <w:sz w:val="26"/>
                <w:szCs w:val="26"/>
              </w:rPr>
              <w:t>-3 647.0</w:t>
            </w:r>
          </w:p>
        </w:tc>
        <w:tc>
          <w:tcPr>
            <w:tcW w:w="1558" w:type="dxa"/>
          </w:tcPr>
          <w:p w:rsidR="00A21B55" w:rsidRDefault="00A21B55" w:rsidP="00A21B55">
            <w:pPr>
              <w:spacing w:before="20"/>
              <w:ind w:left="29" w:right="-113"/>
              <w:jc w:val="center"/>
              <w:rPr>
                <w:sz w:val="26"/>
                <w:szCs w:val="26"/>
              </w:rPr>
            </w:pPr>
            <w:r>
              <w:rPr>
                <w:sz w:val="26"/>
                <w:szCs w:val="26"/>
              </w:rPr>
              <w:t>0.0</w:t>
            </w:r>
          </w:p>
        </w:tc>
      </w:tr>
      <w:tr w:rsidR="00A21B55" w:rsidTr="00A21B55">
        <w:tc>
          <w:tcPr>
            <w:tcW w:w="6658" w:type="dxa"/>
          </w:tcPr>
          <w:p w:rsidR="00A21B55" w:rsidRDefault="00A21B55" w:rsidP="00A21B55">
            <w:pPr>
              <w:spacing w:before="20"/>
              <w:ind w:left="29" w:right="-113"/>
              <w:rPr>
                <w:sz w:val="26"/>
                <w:szCs w:val="26"/>
              </w:rPr>
            </w:pPr>
            <w:r>
              <w:rPr>
                <w:sz w:val="26"/>
                <w:szCs w:val="26"/>
              </w:rPr>
              <w:t>КП "Дирекція з капітального будівництва та реконструкції "Київбудреконструкція"</w:t>
            </w:r>
          </w:p>
        </w:tc>
        <w:tc>
          <w:tcPr>
            <w:tcW w:w="1560" w:type="dxa"/>
          </w:tcPr>
          <w:p w:rsidR="00A21B55" w:rsidRDefault="00A21B55" w:rsidP="00A21B55">
            <w:pPr>
              <w:spacing w:before="20"/>
              <w:ind w:left="-113" w:right="-113"/>
              <w:jc w:val="center"/>
              <w:rPr>
                <w:sz w:val="26"/>
                <w:szCs w:val="26"/>
              </w:rPr>
            </w:pPr>
            <w:r>
              <w:rPr>
                <w:sz w:val="26"/>
                <w:szCs w:val="26"/>
              </w:rPr>
              <w:t>-4 125.0</w:t>
            </w:r>
          </w:p>
        </w:tc>
        <w:tc>
          <w:tcPr>
            <w:tcW w:w="1558" w:type="dxa"/>
          </w:tcPr>
          <w:p w:rsidR="00A21B55" w:rsidRDefault="00A21B55" w:rsidP="00A21B55">
            <w:pPr>
              <w:spacing w:before="20"/>
              <w:ind w:left="-113" w:right="-113"/>
              <w:jc w:val="center"/>
              <w:rPr>
                <w:sz w:val="26"/>
                <w:szCs w:val="26"/>
              </w:rPr>
            </w:pPr>
            <w:r>
              <w:rPr>
                <w:sz w:val="26"/>
                <w:szCs w:val="26"/>
              </w:rPr>
              <w:t>-1 042.0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"Дирекція будівництва шляхово-транспортних споруд м. Києва"</w:t>
            </w:r>
          </w:p>
        </w:tc>
        <w:tc>
          <w:tcPr>
            <w:tcW w:w="1560" w:type="dxa"/>
          </w:tcPr>
          <w:p w:rsidR="00A21B55" w:rsidRDefault="00A21B55" w:rsidP="00A21B55">
            <w:pPr>
              <w:spacing w:before="20"/>
              <w:ind w:left="29" w:right="-113"/>
              <w:jc w:val="center"/>
              <w:rPr>
                <w:sz w:val="26"/>
                <w:szCs w:val="26"/>
              </w:rPr>
            </w:pPr>
            <w:r>
              <w:rPr>
                <w:sz w:val="26"/>
                <w:szCs w:val="26"/>
              </w:rPr>
              <w:t>-981.0</w:t>
            </w:r>
          </w:p>
        </w:tc>
        <w:tc>
          <w:tcPr>
            <w:tcW w:w="1558" w:type="dxa"/>
          </w:tcPr>
          <w:p w:rsidR="00A21B55" w:rsidRDefault="00A21B55" w:rsidP="00A21B55">
            <w:pPr>
              <w:spacing w:before="20"/>
              <w:ind w:left="29" w:right="-113"/>
              <w:jc w:val="center"/>
              <w:rPr>
                <w:sz w:val="26"/>
                <w:szCs w:val="26"/>
              </w:rPr>
            </w:pPr>
            <w:r>
              <w:rPr>
                <w:sz w:val="26"/>
                <w:szCs w:val="26"/>
              </w:rPr>
              <w:t>+1 753.0</w:t>
            </w:r>
          </w:p>
        </w:tc>
      </w:tr>
      <w:tr w:rsidR="00A21B55" w:rsidTr="00A21B55">
        <w:tc>
          <w:tcPr>
            <w:tcW w:w="6658" w:type="dxa"/>
          </w:tcPr>
          <w:p w:rsidR="00A21B55" w:rsidRDefault="00A21B55" w:rsidP="00A21B55">
            <w:pPr>
              <w:spacing w:before="20"/>
              <w:ind w:left="29" w:right="-113"/>
              <w:rPr>
                <w:sz w:val="26"/>
                <w:szCs w:val="26"/>
              </w:rPr>
            </w:pPr>
            <w:r>
              <w:rPr>
                <w:sz w:val="26"/>
                <w:szCs w:val="26"/>
              </w:rPr>
              <w:t>КП "Київжитлоспецексплуатація"</w:t>
            </w:r>
          </w:p>
        </w:tc>
        <w:tc>
          <w:tcPr>
            <w:tcW w:w="1560" w:type="dxa"/>
          </w:tcPr>
          <w:p w:rsidR="00A21B55" w:rsidRDefault="00A21B55" w:rsidP="00A21B55">
            <w:pPr>
              <w:spacing w:before="20"/>
              <w:ind w:left="29" w:right="-113"/>
              <w:jc w:val="center"/>
              <w:rPr>
                <w:sz w:val="26"/>
                <w:szCs w:val="26"/>
              </w:rPr>
            </w:pPr>
            <w:r>
              <w:rPr>
                <w:sz w:val="26"/>
                <w:szCs w:val="26"/>
              </w:rPr>
              <w:t>+131.0</w:t>
            </w:r>
          </w:p>
        </w:tc>
        <w:tc>
          <w:tcPr>
            <w:tcW w:w="1558" w:type="dxa"/>
          </w:tcPr>
          <w:p w:rsidR="00A21B55" w:rsidRDefault="00A21B55" w:rsidP="00A21B55">
            <w:pPr>
              <w:spacing w:before="20"/>
              <w:ind w:left="29" w:right="-113"/>
              <w:jc w:val="center"/>
              <w:rPr>
                <w:sz w:val="26"/>
                <w:szCs w:val="26"/>
              </w:rPr>
            </w:pPr>
            <w:r>
              <w:rPr>
                <w:sz w:val="26"/>
                <w:szCs w:val="26"/>
              </w:rPr>
              <w:t>+2 397.0</w:t>
            </w:r>
          </w:p>
        </w:tc>
      </w:tr>
      <w:tr w:rsidR="00A21B55" w:rsidTr="00A21B55">
        <w:tc>
          <w:tcPr>
            <w:tcW w:w="6658" w:type="dxa"/>
          </w:tcPr>
          <w:p w:rsidR="00A21B55" w:rsidRDefault="00A21B55" w:rsidP="00A21B55">
            <w:pPr>
              <w:spacing w:before="20"/>
              <w:ind w:left="29" w:right="-113"/>
              <w:rPr>
                <w:sz w:val="26"/>
                <w:szCs w:val="26"/>
              </w:rPr>
            </w:pPr>
            <w:r>
              <w:rPr>
                <w:sz w:val="26"/>
                <w:szCs w:val="26"/>
              </w:rPr>
              <w:t>КЗ "Театрально- видовищний заклад культури "Київський муніципальний академічний театр опери і балету для дітей та юнацтва"</w:t>
            </w:r>
          </w:p>
        </w:tc>
        <w:tc>
          <w:tcPr>
            <w:tcW w:w="1560" w:type="dxa"/>
          </w:tcPr>
          <w:p w:rsidR="00A21B55" w:rsidRDefault="00A21B55" w:rsidP="00A21B55">
            <w:pPr>
              <w:spacing w:before="20"/>
              <w:ind w:left="-113" w:right="-113"/>
              <w:jc w:val="center"/>
              <w:rPr>
                <w:sz w:val="26"/>
                <w:szCs w:val="26"/>
              </w:rPr>
            </w:pPr>
            <w:r>
              <w:rPr>
                <w:sz w:val="26"/>
                <w:szCs w:val="26"/>
              </w:rPr>
              <w:t>0.0</w:t>
            </w:r>
          </w:p>
        </w:tc>
        <w:tc>
          <w:tcPr>
            <w:tcW w:w="1558" w:type="dxa"/>
          </w:tcPr>
          <w:p w:rsidR="00A21B55" w:rsidRDefault="00A21B55" w:rsidP="00A21B55">
            <w:pPr>
              <w:spacing w:before="20"/>
              <w:ind w:left="-113" w:right="-113"/>
              <w:jc w:val="center"/>
              <w:rPr>
                <w:sz w:val="26"/>
                <w:szCs w:val="26"/>
              </w:rPr>
            </w:pPr>
            <w:r>
              <w:rPr>
                <w:sz w:val="26"/>
                <w:szCs w:val="26"/>
              </w:rPr>
              <w:t>+1 644.0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"Бессарабський ринок"</w:t>
            </w:r>
          </w:p>
        </w:tc>
        <w:tc>
          <w:tcPr>
            <w:tcW w:w="1560" w:type="dxa"/>
          </w:tcPr>
          <w:p w:rsidR="00A21B55" w:rsidRDefault="00A21B55" w:rsidP="00A21B55">
            <w:pPr>
              <w:jc w:val="center"/>
              <w:rPr>
                <w:sz w:val="26"/>
                <w:szCs w:val="26"/>
              </w:rPr>
            </w:pPr>
            <w:r>
              <w:rPr>
                <w:sz w:val="26"/>
                <w:szCs w:val="26"/>
              </w:rPr>
              <w:t>+383.0</w:t>
            </w:r>
          </w:p>
        </w:tc>
        <w:tc>
          <w:tcPr>
            <w:tcW w:w="1558" w:type="dxa"/>
          </w:tcPr>
          <w:p w:rsidR="00A21B55" w:rsidRDefault="00A21B55" w:rsidP="00A21B55">
            <w:pPr>
              <w:jc w:val="center"/>
              <w:rPr>
                <w:sz w:val="26"/>
                <w:szCs w:val="26"/>
              </w:rPr>
            </w:pPr>
            <w:r>
              <w:rPr>
                <w:sz w:val="26"/>
                <w:szCs w:val="26"/>
              </w:rPr>
              <w:t>+1 675.0</w:t>
            </w:r>
          </w:p>
        </w:tc>
      </w:tr>
      <w:tr w:rsidR="00A21B55" w:rsidTr="00A21B55">
        <w:tc>
          <w:tcPr>
            <w:tcW w:w="6658" w:type="dxa"/>
          </w:tcPr>
          <w:p w:rsidR="00A21B55" w:rsidRDefault="00A21B55" w:rsidP="00A21B55">
            <w:pPr>
              <w:spacing w:before="20"/>
              <w:ind w:left="29" w:right="-113"/>
              <w:rPr>
                <w:sz w:val="26"/>
                <w:szCs w:val="26"/>
              </w:rPr>
            </w:pPr>
            <w:r>
              <w:rPr>
                <w:sz w:val="26"/>
                <w:szCs w:val="26"/>
              </w:rPr>
              <w:t>КК "Центр комунального сервісу"</w:t>
            </w:r>
          </w:p>
        </w:tc>
        <w:tc>
          <w:tcPr>
            <w:tcW w:w="1560" w:type="dxa"/>
          </w:tcPr>
          <w:p w:rsidR="00A21B55" w:rsidRDefault="00A21B55" w:rsidP="00A21B55">
            <w:pPr>
              <w:spacing w:before="20"/>
              <w:ind w:left="29" w:right="-113"/>
              <w:jc w:val="center"/>
              <w:rPr>
                <w:sz w:val="26"/>
                <w:szCs w:val="26"/>
              </w:rPr>
            </w:pPr>
            <w:r>
              <w:rPr>
                <w:sz w:val="26"/>
                <w:szCs w:val="26"/>
              </w:rPr>
              <w:t>+809.0</w:t>
            </w:r>
          </w:p>
        </w:tc>
        <w:tc>
          <w:tcPr>
            <w:tcW w:w="1558" w:type="dxa"/>
          </w:tcPr>
          <w:p w:rsidR="00A21B55" w:rsidRDefault="00A21B55" w:rsidP="00A21B55">
            <w:pPr>
              <w:spacing w:before="20"/>
              <w:ind w:left="29" w:right="-113"/>
              <w:jc w:val="center"/>
              <w:rPr>
                <w:sz w:val="26"/>
                <w:szCs w:val="26"/>
              </w:rPr>
            </w:pPr>
            <w:r>
              <w:rPr>
                <w:sz w:val="26"/>
                <w:szCs w:val="26"/>
              </w:rPr>
              <w:t>+1 837.0</w:t>
            </w:r>
          </w:p>
        </w:tc>
      </w:tr>
      <w:tr w:rsidR="00A21B55" w:rsidTr="00A21B55">
        <w:tc>
          <w:tcPr>
            <w:tcW w:w="6658" w:type="dxa"/>
          </w:tcPr>
          <w:p w:rsidR="00A21B55" w:rsidRDefault="00A21B55" w:rsidP="00A21B55">
            <w:pPr>
              <w:spacing w:before="20"/>
              <w:ind w:left="29" w:right="-113"/>
              <w:rPr>
                <w:sz w:val="26"/>
                <w:szCs w:val="26"/>
              </w:rPr>
            </w:pPr>
            <w:r>
              <w:rPr>
                <w:sz w:val="26"/>
                <w:szCs w:val="26"/>
              </w:rPr>
              <w:t>Театрально- видовищний заклад культури "Київський академічний театр драми і комедії на лівому березі Дніпра"</w:t>
            </w:r>
          </w:p>
        </w:tc>
        <w:tc>
          <w:tcPr>
            <w:tcW w:w="1560" w:type="dxa"/>
          </w:tcPr>
          <w:p w:rsidR="00A21B55" w:rsidRDefault="00A21B55" w:rsidP="00A21B55">
            <w:pPr>
              <w:spacing w:before="20"/>
              <w:ind w:left="-113" w:right="-113"/>
              <w:jc w:val="center"/>
              <w:rPr>
                <w:sz w:val="26"/>
                <w:szCs w:val="26"/>
              </w:rPr>
            </w:pPr>
            <w:r>
              <w:rPr>
                <w:sz w:val="26"/>
                <w:szCs w:val="26"/>
              </w:rPr>
              <w:t>0.0</w:t>
            </w:r>
          </w:p>
        </w:tc>
        <w:tc>
          <w:tcPr>
            <w:tcW w:w="1558" w:type="dxa"/>
          </w:tcPr>
          <w:p w:rsidR="00A21B55" w:rsidRDefault="00A21B55" w:rsidP="00A21B55">
            <w:pPr>
              <w:spacing w:before="20"/>
              <w:ind w:left="-113" w:right="-113"/>
              <w:jc w:val="center"/>
              <w:rPr>
                <w:sz w:val="26"/>
                <w:szCs w:val="26"/>
              </w:rPr>
            </w:pPr>
            <w:r>
              <w:rPr>
                <w:sz w:val="26"/>
                <w:szCs w:val="26"/>
              </w:rPr>
              <w:t>+963.0</w:t>
            </w:r>
          </w:p>
        </w:tc>
      </w:tr>
      <w:tr w:rsidR="00A21B55" w:rsidTr="00A21B55">
        <w:tc>
          <w:tcPr>
            <w:tcW w:w="6658" w:type="dxa"/>
          </w:tcPr>
          <w:p w:rsidR="00A21B55" w:rsidRDefault="00A21B55" w:rsidP="00A21B55">
            <w:pPr>
              <w:spacing w:before="20"/>
              <w:ind w:left="29" w:right="-113"/>
              <w:rPr>
                <w:sz w:val="26"/>
                <w:szCs w:val="26"/>
              </w:rPr>
            </w:pPr>
            <w:r>
              <w:rPr>
                <w:sz w:val="26"/>
                <w:szCs w:val="26"/>
              </w:rPr>
              <w:t>КП з питань будівництва житлових будинків "Житлоінвестбуд-УКБ"</w:t>
            </w:r>
          </w:p>
        </w:tc>
        <w:tc>
          <w:tcPr>
            <w:tcW w:w="1560" w:type="dxa"/>
          </w:tcPr>
          <w:p w:rsidR="00A21B55" w:rsidRDefault="00A21B55" w:rsidP="00A21B55">
            <w:pPr>
              <w:spacing w:before="20"/>
              <w:ind w:left="29" w:right="-113"/>
              <w:jc w:val="center"/>
              <w:rPr>
                <w:sz w:val="26"/>
                <w:szCs w:val="26"/>
              </w:rPr>
            </w:pPr>
            <w:r>
              <w:rPr>
                <w:sz w:val="26"/>
                <w:szCs w:val="26"/>
              </w:rPr>
              <w:t>+457.0</w:t>
            </w:r>
          </w:p>
        </w:tc>
        <w:tc>
          <w:tcPr>
            <w:tcW w:w="1558" w:type="dxa"/>
          </w:tcPr>
          <w:p w:rsidR="00A21B55" w:rsidRDefault="00A21B55" w:rsidP="00A21B55">
            <w:pPr>
              <w:spacing w:before="20"/>
              <w:ind w:left="29" w:right="-113"/>
              <w:jc w:val="center"/>
              <w:rPr>
                <w:sz w:val="26"/>
                <w:szCs w:val="26"/>
              </w:rPr>
            </w:pPr>
            <w:r>
              <w:rPr>
                <w:sz w:val="26"/>
                <w:szCs w:val="26"/>
              </w:rPr>
              <w:t>+938.0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Парк культури та відпочинку "Перемога"</w:t>
            </w:r>
          </w:p>
        </w:tc>
        <w:tc>
          <w:tcPr>
            <w:tcW w:w="1560" w:type="dxa"/>
          </w:tcPr>
          <w:p w:rsidR="00A21B55" w:rsidRDefault="00A21B55" w:rsidP="00A21B55">
            <w:pPr>
              <w:jc w:val="center"/>
              <w:rPr>
                <w:sz w:val="26"/>
                <w:szCs w:val="26"/>
              </w:rPr>
            </w:pPr>
            <w:r>
              <w:rPr>
                <w:sz w:val="26"/>
                <w:szCs w:val="26"/>
              </w:rPr>
              <w:t>-120.0</w:t>
            </w:r>
          </w:p>
        </w:tc>
        <w:tc>
          <w:tcPr>
            <w:tcW w:w="1558" w:type="dxa"/>
          </w:tcPr>
          <w:p w:rsidR="00A21B55" w:rsidRDefault="00A21B55" w:rsidP="00A21B55">
            <w:pPr>
              <w:jc w:val="center"/>
              <w:rPr>
                <w:sz w:val="26"/>
                <w:szCs w:val="26"/>
              </w:rPr>
            </w:pPr>
            <w:r>
              <w:rPr>
                <w:sz w:val="26"/>
                <w:szCs w:val="26"/>
              </w:rPr>
              <w:t>+274.0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lastRenderedPageBreak/>
              <w:t>КП Київської міської ради "Київське міське бюро технічної інвентаризації"</w:t>
            </w:r>
          </w:p>
        </w:tc>
        <w:tc>
          <w:tcPr>
            <w:tcW w:w="1560" w:type="dxa"/>
          </w:tcPr>
          <w:p w:rsidR="00A21B55" w:rsidRDefault="00A21B55" w:rsidP="00A21B55">
            <w:pPr>
              <w:spacing w:before="20"/>
              <w:ind w:left="-113" w:right="-113"/>
              <w:jc w:val="center"/>
              <w:rPr>
                <w:sz w:val="26"/>
                <w:szCs w:val="26"/>
              </w:rPr>
            </w:pPr>
            <w:r>
              <w:rPr>
                <w:sz w:val="26"/>
                <w:szCs w:val="26"/>
              </w:rPr>
              <w:t>-344.0</w:t>
            </w:r>
          </w:p>
        </w:tc>
        <w:tc>
          <w:tcPr>
            <w:tcW w:w="1558" w:type="dxa"/>
          </w:tcPr>
          <w:p w:rsidR="00A21B55" w:rsidRDefault="00A21B55" w:rsidP="00A21B55">
            <w:pPr>
              <w:spacing w:before="20"/>
              <w:ind w:left="-113" w:right="-113"/>
              <w:jc w:val="center"/>
              <w:rPr>
                <w:sz w:val="26"/>
                <w:szCs w:val="26"/>
              </w:rPr>
            </w:pPr>
            <w:r>
              <w:rPr>
                <w:sz w:val="26"/>
                <w:szCs w:val="26"/>
              </w:rPr>
              <w:t>+5.0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по утриманню зелених насаджень Печерського району м. Києва</w:t>
            </w:r>
          </w:p>
        </w:tc>
        <w:tc>
          <w:tcPr>
            <w:tcW w:w="1560" w:type="dxa"/>
          </w:tcPr>
          <w:p w:rsidR="00A21B55" w:rsidRDefault="00A21B55" w:rsidP="00A21B55">
            <w:pPr>
              <w:spacing w:before="20"/>
              <w:ind w:left="29" w:right="-113"/>
              <w:jc w:val="center"/>
              <w:rPr>
                <w:sz w:val="26"/>
                <w:szCs w:val="26"/>
              </w:rPr>
            </w:pPr>
            <w:r>
              <w:rPr>
                <w:sz w:val="26"/>
                <w:szCs w:val="26"/>
              </w:rPr>
              <w:t>+106.0</w:t>
            </w:r>
          </w:p>
        </w:tc>
        <w:tc>
          <w:tcPr>
            <w:tcW w:w="1558" w:type="dxa"/>
          </w:tcPr>
          <w:p w:rsidR="00A21B55" w:rsidRDefault="00A21B55" w:rsidP="00A21B55">
            <w:pPr>
              <w:spacing w:before="20"/>
              <w:ind w:left="29" w:right="-113"/>
              <w:jc w:val="center"/>
              <w:rPr>
                <w:sz w:val="26"/>
                <w:szCs w:val="26"/>
              </w:rPr>
            </w:pPr>
            <w:r>
              <w:rPr>
                <w:sz w:val="26"/>
                <w:szCs w:val="26"/>
              </w:rPr>
              <w:t>+418.0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"Володимирський ринок"</w:t>
            </w:r>
          </w:p>
        </w:tc>
        <w:tc>
          <w:tcPr>
            <w:tcW w:w="1560" w:type="dxa"/>
          </w:tcPr>
          <w:p w:rsidR="00A21B55" w:rsidRDefault="00A21B55" w:rsidP="00A21B55">
            <w:pPr>
              <w:spacing w:before="20"/>
              <w:ind w:left="-113" w:right="-113"/>
              <w:jc w:val="center"/>
              <w:rPr>
                <w:sz w:val="26"/>
                <w:szCs w:val="26"/>
              </w:rPr>
            </w:pPr>
            <w:r>
              <w:rPr>
                <w:sz w:val="26"/>
                <w:szCs w:val="26"/>
              </w:rPr>
              <w:t>+522.0</w:t>
            </w:r>
          </w:p>
        </w:tc>
        <w:tc>
          <w:tcPr>
            <w:tcW w:w="1558" w:type="dxa"/>
          </w:tcPr>
          <w:p w:rsidR="00A21B55" w:rsidRDefault="00A21B55" w:rsidP="00A21B55">
            <w:pPr>
              <w:spacing w:before="20"/>
              <w:ind w:left="-113" w:right="-113"/>
              <w:jc w:val="center"/>
              <w:rPr>
                <w:sz w:val="26"/>
                <w:szCs w:val="26"/>
              </w:rPr>
            </w:pPr>
            <w:r>
              <w:rPr>
                <w:sz w:val="26"/>
                <w:szCs w:val="26"/>
              </w:rPr>
              <w:t>+803.0</w:t>
            </w:r>
          </w:p>
        </w:tc>
      </w:tr>
      <w:tr w:rsidR="00A21B55" w:rsidTr="00A21B55">
        <w:tc>
          <w:tcPr>
            <w:tcW w:w="6658" w:type="dxa"/>
          </w:tcPr>
          <w:p w:rsidR="00A21B55" w:rsidRDefault="00A21B55" w:rsidP="00A21B55">
            <w:pPr>
              <w:spacing w:before="20"/>
              <w:ind w:left="29" w:right="-113"/>
              <w:rPr>
                <w:sz w:val="26"/>
                <w:szCs w:val="26"/>
              </w:rPr>
            </w:pPr>
            <w:r>
              <w:rPr>
                <w:sz w:val="26"/>
                <w:szCs w:val="26"/>
              </w:rPr>
              <w:t>КП з експлуатації і ремонту житлового фонду "Житло- сервіс"</w:t>
            </w:r>
          </w:p>
        </w:tc>
        <w:tc>
          <w:tcPr>
            <w:tcW w:w="1560" w:type="dxa"/>
          </w:tcPr>
          <w:p w:rsidR="00A21B55" w:rsidRDefault="00A21B55" w:rsidP="00A21B55">
            <w:pPr>
              <w:spacing w:before="20"/>
              <w:ind w:left="29" w:right="-113"/>
              <w:jc w:val="center"/>
              <w:rPr>
                <w:sz w:val="26"/>
                <w:szCs w:val="26"/>
              </w:rPr>
            </w:pPr>
            <w:r>
              <w:rPr>
                <w:sz w:val="26"/>
                <w:szCs w:val="26"/>
              </w:rPr>
              <w:t>+833.0</w:t>
            </w:r>
          </w:p>
        </w:tc>
        <w:tc>
          <w:tcPr>
            <w:tcW w:w="1558" w:type="dxa"/>
          </w:tcPr>
          <w:p w:rsidR="00A21B55" w:rsidRDefault="00A21B55" w:rsidP="00A21B55">
            <w:pPr>
              <w:spacing w:before="20"/>
              <w:ind w:left="29" w:right="-113"/>
              <w:jc w:val="center"/>
              <w:rPr>
                <w:sz w:val="26"/>
                <w:szCs w:val="26"/>
              </w:rPr>
            </w:pPr>
            <w:r>
              <w:rPr>
                <w:sz w:val="26"/>
                <w:szCs w:val="26"/>
              </w:rPr>
              <w:t>+1 069.0</w:t>
            </w:r>
          </w:p>
        </w:tc>
      </w:tr>
      <w:tr w:rsidR="00A21B55" w:rsidTr="00A21B55">
        <w:tc>
          <w:tcPr>
            <w:tcW w:w="6658" w:type="dxa"/>
          </w:tcPr>
          <w:p w:rsidR="00A21B55" w:rsidRDefault="00A21B55" w:rsidP="00A21B55">
            <w:pPr>
              <w:spacing w:before="20"/>
              <w:ind w:left="29" w:right="-113"/>
              <w:rPr>
                <w:sz w:val="26"/>
                <w:szCs w:val="26"/>
              </w:rPr>
            </w:pPr>
            <w:r>
              <w:rPr>
                <w:sz w:val="26"/>
                <w:szCs w:val="26"/>
              </w:rPr>
              <w:t>КУ виконавчого органу Київської міської ради (Київської міської державної адміністрації) "Київський молодіжний центр"</w:t>
            </w:r>
          </w:p>
        </w:tc>
        <w:tc>
          <w:tcPr>
            <w:tcW w:w="1560" w:type="dxa"/>
          </w:tcPr>
          <w:p w:rsidR="00A21B55" w:rsidRDefault="00A21B55" w:rsidP="00A21B55">
            <w:pPr>
              <w:spacing w:before="20"/>
              <w:ind w:left="-113" w:right="-113"/>
              <w:jc w:val="center"/>
              <w:rPr>
                <w:sz w:val="26"/>
                <w:szCs w:val="26"/>
              </w:rPr>
            </w:pPr>
            <w:r>
              <w:rPr>
                <w:sz w:val="26"/>
                <w:szCs w:val="26"/>
              </w:rPr>
              <w:t>-234.0</w:t>
            </w:r>
          </w:p>
        </w:tc>
        <w:tc>
          <w:tcPr>
            <w:tcW w:w="1558" w:type="dxa"/>
          </w:tcPr>
          <w:p w:rsidR="00A21B55" w:rsidRDefault="00A21B55" w:rsidP="00A21B55">
            <w:pPr>
              <w:spacing w:before="20"/>
              <w:ind w:left="-113" w:right="-113"/>
              <w:jc w:val="center"/>
              <w:rPr>
                <w:sz w:val="26"/>
                <w:szCs w:val="26"/>
              </w:rPr>
            </w:pPr>
            <w:r>
              <w:rPr>
                <w:sz w:val="26"/>
                <w:szCs w:val="26"/>
              </w:rPr>
              <w:t>-2.0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"Автодорсервіс"</w:t>
            </w:r>
          </w:p>
        </w:tc>
        <w:tc>
          <w:tcPr>
            <w:tcW w:w="1560" w:type="dxa"/>
          </w:tcPr>
          <w:p w:rsidR="00A21B55" w:rsidRDefault="00A21B55" w:rsidP="00A21B55">
            <w:pPr>
              <w:jc w:val="center"/>
              <w:rPr>
                <w:sz w:val="26"/>
                <w:szCs w:val="26"/>
              </w:rPr>
            </w:pPr>
            <w:r>
              <w:rPr>
                <w:sz w:val="26"/>
                <w:szCs w:val="26"/>
              </w:rPr>
              <w:t>-47.0</w:t>
            </w:r>
          </w:p>
        </w:tc>
        <w:tc>
          <w:tcPr>
            <w:tcW w:w="1558" w:type="dxa"/>
          </w:tcPr>
          <w:p w:rsidR="00A21B55" w:rsidRDefault="00A21B55" w:rsidP="00A21B55">
            <w:pPr>
              <w:jc w:val="center"/>
              <w:rPr>
                <w:sz w:val="26"/>
                <w:szCs w:val="26"/>
              </w:rPr>
            </w:pPr>
            <w:r>
              <w:rPr>
                <w:sz w:val="26"/>
                <w:szCs w:val="26"/>
              </w:rPr>
              <w:t>+182.0</w:t>
            </w:r>
          </w:p>
        </w:tc>
      </w:tr>
      <w:tr w:rsidR="00A21B55" w:rsidTr="00A21B55">
        <w:tc>
          <w:tcPr>
            <w:tcW w:w="6658" w:type="dxa"/>
          </w:tcPr>
          <w:p w:rsidR="00A21B55" w:rsidRDefault="00A21B55" w:rsidP="00A21B55">
            <w:pPr>
              <w:spacing w:before="20"/>
              <w:ind w:left="29" w:right="-113"/>
              <w:rPr>
                <w:sz w:val="26"/>
                <w:szCs w:val="26"/>
              </w:rPr>
            </w:pPr>
            <w:r>
              <w:rPr>
                <w:sz w:val="26"/>
                <w:szCs w:val="26"/>
              </w:rPr>
              <w:t>КП "Світоч" м. Києва</w:t>
            </w:r>
          </w:p>
        </w:tc>
        <w:tc>
          <w:tcPr>
            <w:tcW w:w="1560" w:type="dxa"/>
          </w:tcPr>
          <w:p w:rsidR="00A21B55" w:rsidRDefault="00A21B55" w:rsidP="00A21B55">
            <w:pPr>
              <w:spacing w:before="20"/>
              <w:ind w:left="29" w:right="-113"/>
              <w:jc w:val="center"/>
              <w:rPr>
                <w:sz w:val="26"/>
                <w:szCs w:val="26"/>
              </w:rPr>
            </w:pPr>
            <w:r>
              <w:rPr>
                <w:sz w:val="26"/>
                <w:szCs w:val="26"/>
              </w:rPr>
              <w:t>+512.0</w:t>
            </w:r>
          </w:p>
        </w:tc>
        <w:tc>
          <w:tcPr>
            <w:tcW w:w="1558" w:type="dxa"/>
          </w:tcPr>
          <w:p w:rsidR="00A21B55" w:rsidRDefault="00A21B55" w:rsidP="00A21B55">
            <w:pPr>
              <w:spacing w:before="20"/>
              <w:ind w:left="29" w:right="-113"/>
              <w:jc w:val="center"/>
              <w:rPr>
                <w:sz w:val="26"/>
                <w:szCs w:val="26"/>
              </w:rPr>
            </w:pPr>
            <w:r>
              <w:rPr>
                <w:sz w:val="26"/>
                <w:szCs w:val="26"/>
              </w:rPr>
              <w:t>+736.0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"Київський інститут земельних відносин"</w:t>
            </w:r>
          </w:p>
        </w:tc>
        <w:tc>
          <w:tcPr>
            <w:tcW w:w="1560" w:type="dxa"/>
          </w:tcPr>
          <w:p w:rsidR="00A21B55" w:rsidRDefault="00A21B55" w:rsidP="00A21B55">
            <w:pPr>
              <w:spacing w:before="20"/>
              <w:ind w:left="29" w:right="-113"/>
              <w:jc w:val="center"/>
              <w:rPr>
                <w:sz w:val="26"/>
                <w:szCs w:val="26"/>
              </w:rPr>
            </w:pPr>
            <w:r>
              <w:rPr>
                <w:sz w:val="26"/>
                <w:szCs w:val="26"/>
              </w:rPr>
              <w:t>+7.0</w:t>
            </w:r>
          </w:p>
        </w:tc>
        <w:tc>
          <w:tcPr>
            <w:tcW w:w="1558" w:type="dxa"/>
          </w:tcPr>
          <w:p w:rsidR="00A21B55" w:rsidRDefault="00A21B55" w:rsidP="00A21B55">
            <w:pPr>
              <w:spacing w:before="20"/>
              <w:ind w:left="29" w:right="-113"/>
              <w:jc w:val="center"/>
              <w:rPr>
                <w:sz w:val="26"/>
                <w:szCs w:val="26"/>
              </w:rPr>
            </w:pPr>
            <w:r>
              <w:rPr>
                <w:sz w:val="26"/>
                <w:szCs w:val="26"/>
              </w:rPr>
              <w:t>+228.0</w:t>
            </w:r>
          </w:p>
        </w:tc>
      </w:tr>
      <w:tr w:rsidR="00A21B55" w:rsidTr="00A21B55">
        <w:trPr>
          <w:trHeight w:val="429"/>
        </w:trPr>
        <w:tc>
          <w:tcPr>
            <w:tcW w:w="6658" w:type="dxa"/>
            <w:vAlign w:val="center"/>
          </w:tcPr>
          <w:p w:rsidR="00A21B55" w:rsidRDefault="00A21B55" w:rsidP="00A21B55">
            <w:pPr>
              <w:spacing w:before="20"/>
              <w:ind w:left="29" w:right="-113"/>
              <w:rPr>
                <w:sz w:val="26"/>
                <w:szCs w:val="26"/>
              </w:rPr>
            </w:pPr>
            <w:r>
              <w:rPr>
                <w:sz w:val="26"/>
                <w:szCs w:val="26"/>
              </w:rPr>
              <w:t>КЗ "Театрально-видовищний заклад культури "Академічний театр "Київ Модерн-Балет"</w:t>
            </w:r>
          </w:p>
        </w:tc>
        <w:tc>
          <w:tcPr>
            <w:tcW w:w="1560" w:type="dxa"/>
          </w:tcPr>
          <w:p w:rsidR="00A21B55" w:rsidRDefault="00A21B55" w:rsidP="00A21B55">
            <w:pPr>
              <w:jc w:val="center"/>
              <w:rPr>
                <w:sz w:val="26"/>
                <w:szCs w:val="26"/>
              </w:rPr>
            </w:pPr>
            <w:r>
              <w:rPr>
                <w:sz w:val="26"/>
                <w:szCs w:val="26"/>
              </w:rPr>
              <w:t>0.0</w:t>
            </w:r>
          </w:p>
        </w:tc>
        <w:tc>
          <w:tcPr>
            <w:tcW w:w="1558" w:type="dxa"/>
          </w:tcPr>
          <w:p w:rsidR="00A21B55" w:rsidRDefault="00A21B55" w:rsidP="00A21B55">
            <w:pPr>
              <w:jc w:val="center"/>
              <w:rPr>
                <w:sz w:val="26"/>
                <w:szCs w:val="26"/>
              </w:rPr>
            </w:pPr>
            <w:r>
              <w:rPr>
                <w:sz w:val="26"/>
                <w:szCs w:val="26"/>
              </w:rPr>
              <w:t>+208.0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"Шляхово- експлуатаційне управління по ремонту та утриманню  автомобільних шляхів та споруд на них Шевченківського району м.Києва"</w:t>
            </w:r>
          </w:p>
        </w:tc>
        <w:tc>
          <w:tcPr>
            <w:tcW w:w="1560" w:type="dxa"/>
          </w:tcPr>
          <w:p w:rsidR="00A21B55" w:rsidRDefault="00A21B55" w:rsidP="00A21B55">
            <w:pPr>
              <w:spacing w:before="20"/>
              <w:ind w:left="-113" w:right="-113"/>
              <w:jc w:val="center"/>
              <w:rPr>
                <w:sz w:val="26"/>
                <w:szCs w:val="26"/>
              </w:rPr>
            </w:pPr>
            <w:r>
              <w:rPr>
                <w:sz w:val="26"/>
                <w:szCs w:val="26"/>
              </w:rPr>
              <w:t>+752.0</w:t>
            </w:r>
          </w:p>
        </w:tc>
        <w:tc>
          <w:tcPr>
            <w:tcW w:w="1558" w:type="dxa"/>
          </w:tcPr>
          <w:p w:rsidR="00A21B55" w:rsidRDefault="00A21B55" w:rsidP="00A21B55">
            <w:pPr>
              <w:spacing w:before="20"/>
              <w:ind w:left="-113" w:right="-113"/>
              <w:jc w:val="center"/>
              <w:rPr>
                <w:sz w:val="26"/>
                <w:szCs w:val="26"/>
              </w:rPr>
            </w:pPr>
            <w:r>
              <w:rPr>
                <w:sz w:val="26"/>
                <w:szCs w:val="26"/>
              </w:rPr>
              <w:t>+952.0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по ремонту і утриманню мостів і шляхів м.Києва "Київавтошляхміст"</w:t>
            </w:r>
          </w:p>
        </w:tc>
        <w:tc>
          <w:tcPr>
            <w:tcW w:w="1560" w:type="dxa"/>
          </w:tcPr>
          <w:p w:rsidR="00A21B55" w:rsidRDefault="00A21B55" w:rsidP="00A21B55">
            <w:pPr>
              <w:spacing w:before="20"/>
              <w:ind w:left="-113" w:right="-113"/>
              <w:jc w:val="center"/>
              <w:rPr>
                <w:sz w:val="26"/>
                <w:szCs w:val="26"/>
              </w:rPr>
            </w:pPr>
            <w:r>
              <w:rPr>
                <w:sz w:val="26"/>
                <w:szCs w:val="26"/>
              </w:rPr>
              <w:t>+267.0</w:t>
            </w:r>
          </w:p>
        </w:tc>
        <w:tc>
          <w:tcPr>
            <w:tcW w:w="1558" w:type="dxa"/>
          </w:tcPr>
          <w:p w:rsidR="00A21B55" w:rsidRDefault="00A21B55" w:rsidP="00A21B55">
            <w:pPr>
              <w:spacing w:before="20"/>
              <w:ind w:left="-113" w:right="-113"/>
              <w:jc w:val="center"/>
              <w:rPr>
                <w:sz w:val="26"/>
                <w:szCs w:val="26"/>
              </w:rPr>
            </w:pPr>
            <w:r>
              <w:rPr>
                <w:sz w:val="26"/>
                <w:szCs w:val="26"/>
              </w:rPr>
              <w:t>+461.0</w:t>
            </w:r>
          </w:p>
        </w:tc>
      </w:tr>
      <w:tr w:rsidR="00A21B55" w:rsidTr="00A21B55">
        <w:tc>
          <w:tcPr>
            <w:tcW w:w="6658" w:type="dxa"/>
          </w:tcPr>
          <w:p w:rsidR="00A21B55" w:rsidRDefault="00A21B55" w:rsidP="00A21B55">
            <w:pPr>
              <w:spacing w:before="20"/>
              <w:ind w:left="29" w:right="-113"/>
              <w:rPr>
                <w:sz w:val="26"/>
                <w:szCs w:val="26"/>
              </w:rPr>
            </w:pPr>
            <w:r>
              <w:rPr>
                <w:sz w:val="26"/>
                <w:szCs w:val="26"/>
              </w:rPr>
              <w:t>КП "Госпкомобслуговування"</w:t>
            </w:r>
          </w:p>
        </w:tc>
        <w:tc>
          <w:tcPr>
            <w:tcW w:w="1560" w:type="dxa"/>
          </w:tcPr>
          <w:p w:rsidR="00A21B55" w:rsidRDefault="00A21B55" w:rsidP="00A21B55">
            <w:pPr>
              <w:spacing w:before="20"/>
              <w:ind w:left="29" w:right="-113"/>
              <w:jc w:val="center"/>
              <w:rPr>
                <w:sz w:val="26"/>
                <w:szCs w:val="26"/>
              </w:rPr>
            </w:pPr>
            <w:r>
              <w:rPr>
                <w:sz w:val="26"/>
                <w:szCs w:val="26"/>
              </w:rPr>
              <w:t>+14.0</w:t>
            </w:r>
          </w:p>
        </w:tc>
        <w:tc>
          <w:tcPr>
            <w:tcW w:w="1558" w:type="dxa"/>
          </w:tcPr>
          <w:p w:rsidR="00A21B55" w:rsidRDefault="00A21B55" w:rsidP="00A21B55">
            <w:pPr>
              <w:spacing w:before="20"/>
              <w:ind w:left="29" w:right="-113"/>
              <w:jc w:val="center"/>
              <w:rPr>
                <w:sz w:val="26"/>
                <w:szCs w:val="26"/>
              </w:rPr>
            </w:pPr>
            <w:r>
              <w:rPr>
                <w:sz w:val="26"/>
                <w:szCs w:val="26"/>
              </w:rPr>
              <w:t>+207.0</w:t>
            </w:r>
          </w:p>
        </w:tc>
      </w:tr>
      <w:tr w:rsidR="00A21B55" w:rsidTr="00A21B55">
        <w:tc>
          <w:tcPr>
            <w:tcW w:w="6658" w:type="dxa"/>
          </w:tcPr>
          <w:p w:rsidR="00A21B55" w:rsidRDefault="00A21B55" w:rsidP="00A21B55">
            <w:pPr>
              <w:spacing w:before="20"/>
              <w:ind w:left="29" w:right="-113"/>
              <w:rPr>
                <w:sz w:val="26"/>
                <w:szCs w:val="26"/>
              </w:rPr>
            </w:pPr>
            <w:r>
              <w:rPr>
                <w:sz w:val="26"/>
                <w:szCs w:val="26"/>
              </w:rPr>
              <w:t>Парк культури та відпочинку "Партизанська слава"</w:t>
            </w:r>
          </w:p>
        </w:tc>
        <w:tc>
          <w:tcPr>
            <w:tcW w:w="1560" w:type="dxa"/>
          </w:tcPr>
          <w:p w:rsidR="00A21B55" w:rsidRDefault="00A21B55" w:rsidP="00A21B55">
            <w:pPr>
              <w:spacing w:before="20"/>
              <w:ind w:left="-113" w:right="-113"/>
              <w:jc w:val="center"/>
              <w:rPr>
                <w:sz w:val="26"/>
                <w:szCs w:val="26"/>
              </w:rPr>
            </w:pPr>
            <w:r>
              <w:rPr>
                <w:sz w:val="26"/>
                <w:szCs w:val="26"/>
              </w:rPr>
              <w:t>+61.0</w:t>
            </w:r>
          </w:p>
        </w:tc>
        <w:tc>
          <w:tcPr>
            <w:tcW w:w="1558" w:type="dxa"/>
          </w:tcPr>
          <w:p w:rsidR="00A21B55" w:rsidRDefault="00A21B55" w:rsidP="00A21B55">
            <w:pPr>
              <w:spacing w:before="20"/>
              <w:ind w:left="-113" w:right="-113"/>
              <w:jc w:val="center"/>
              <w:rPr>
                <w:sz w:val="26"/>
                <w:szCs w:val="26"/>
              </w:rPr>
            </w:pPr>
            <w:r>
              <w:rPr>
                <w:sz w:val="26"/>
                <w:szCs w:val="26"/>
              </w:rPr>
              <w:t>+216.0</w:t>
            </w:r>
          </w:p>
        </w:tc>
      </w:tr>
      <w:tr w:rsidR="00A21B55" w:rsidTr="00A21B55">
        <w:tc>
          <w:tcPr>
            <w:tcW w:w="6658" w:type="dxa"/>
          </w:tcPr>
          <w:p w:rsidR="00A21B55" w:rsidRDefault="00A21B55" w:rsidP="00A21B55">
            <w:pPr>
              <w:spacing w:before="20"/>
              <w:ind w:left="29" w:right="-113"/>
              <w:rPr>
                <w:sz w:val="26"/>
                <w:szCs w:val="26"/>
              </w:rPr>
            </w:pPr>
            <w:r>
              <w:rPr>
                <w:sz w:val="26"/>
                <w:szCs w:val="26"/>
              </w:rPr>
              <w:t>КП "Шляхово-експлуатаційне управління по ремонту та утриманню автомобільних шляхів та споруд на них Оболонського району" м. Києва</w:t>
            </w:r>
          </w:p>
        </w:tc>
        <w:tc>
          <w:tcPr>
            <w:tcW w:w="1560" w:type="dxa"/>
          </w:tcPr>
          <w:p w:rsidR="00A21B55" w:rsidRDefault="00A21B55" w:rsidP="00A21B55">
            <w:pPr>
              <w:spacing w:before="20"/>
              <w:ind w:left="-113" w:right="-113"/>
              <w:jc w:val="center"/>
              <w:rPr>
                <w:sz w:val="26"/>
                <w:szCs w:val="26"/>
              </w:rPr>
            </w:pPr>
            <w:r>
              <w:rPr>
                <w:sz w:val="26"/>
                <w:szCs w:val="26"/>
              </w:rPr>
              <w:t>+231.0</w:t>
            </w:r>
          </w:p>
        </w:tc>
        <w:tc>
          <w:tcPr>
            <w:tcW w:w="1558" w:type="dxa"/>
          </w:tcPr>
          <w:p w:rsidR="00A21B55" w:rsidRDefault="00A21B55" w:rsidP="00A21B55">
            <w:pPr>
              <w:spacing w:before="20"/>
              <w:ind w:left="-113" w:right="-113"/>
              <w:jc w:val="center"/>
              <w:rPr>
                <w:sz w:val="26"/>
                <w:szCs w:val="26"/>
              </w:rPr>
            </w:pPr>
            <w:r>
              <w:rPr>
                <w:sz w:val="26"/>
                <w:szCs w:val="26"/>
              </w:rPr>
              <w:t>+380.0</w:t>
            </w:r>
          </w:p>
        </w:tc>
      </w:tr>
      <w:tr w:rsidR="00A21B55" w:rsidTr="00A21B55">
        <w:tc>
          <w:tcPr>
            <w:tcW w:w="6658" w:type="dxa"/>
          </w:tcPr>
          <w:p w:rsidR="00A21B55" w:rsidRDefault="00A21B55" w:rsidP="00A21B55">
            <w:pPr>
              <w:spacing w:before="20"/>
              <w:ind w:left="29" w:right="-113"/>
              <w:rPr>
                <w:sz w:val="26"/>
                <w:szCs w:val="26"/>
              </w:rPr>
            </w:pPr>
            <w:r>
              <w:rPr>
                <w:sz w:val="26"/>
                <w:szCs w:val="26"/>
              </w:rPr>
              <w:t>КЗ "Концертний заклад культури "Київський академічний муніципальний духовий оркестр"</w:t>
            </w:r>
          </w:p>
        </w:tc>
        <w:tc>
          <w:tcPr>
            <w:tcW w:w="1560" w:type="dxa"/>
          </w:tcPr>
          <w:p w:rsidR="00A21B55" w:rsidRDefault="00A21B55" w:rsidP="00A21B55">
            <w:pPr>
              <w:spacing w:before="20"/>
              <w:ind w:left="-113" w:right="-113"/>
              <w:jc w:val="center"/>
              <w:rPr>
                <w:sz w:val="26"/>
                <w:szCs w:val="26"/>
              </w:rPr>
            </w:pPr>
            <w:r>
              <w:rPr>
                <w:sz w:val="26"/>
                <w:szCs w:val="26"/>
              </w:rPr>
              <w:t>0.0</w:t>
            </w:r>
          </w:p>
        </w:tc>
        <w:tc>
          <w:tcPr>
            <w:tcW w:w="1558" w:type="dxa"/>
          </w:tcPr>
          <w:p w:rsidR="00A21B55" w:rsidRDefault="00A21B55" w:rsidP="00A21B55">
            <w:pPr>
              <w:spacing w:before="20"/>
              <w:ind w:left="-113" w:right="-113"/>
              <w:jc w:val="center"/>
              <w:rPr>
                <w:sz w:val="26"/>
                <w:szCs w:val="26"/>
              </w:rPr>
            </w:pPr>
            <w:r>
              <w:rPr>
                <w:sz w:val="26"/>
                <w:szCs w:val="26"/>
              </w:rPr>
              <w:t>+148.0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Ритуальна служба спеціалізоване комунальне підприємство "Спеціалізований комбінат підприємств комунально-побутового обслуговування"</w:t>
            </w:r>
          </w:p>
        </w:tc>
        <w:tc>
          <w:tcPr>
            <w:tcW w:w="1560" w:type="dxa"/>
          </w:tcPr>
          <w:p w:rsidR="00A21B55" w:rsidRDefault="00A21B55" w:rsidP="00A21B55">
            <w:pPr>
              <w:spacing w:before="20"/>
              <w:ind w:right="-113"/>
              <w:jc w:val="center"/>
              <w:rPr>
                <w:sz w:val="26"/>
                <w:szCs w:val="26"/>
              </w:rPr>
            </w:pPr>
            <w:r>
              <w:rPr>
                <w:sz w:val="26"/>
                <w:szCs w:val="26"/>
              </w:rPr>
              <w:t>-75.0</w:t>
            </w:r>
          </w:p>
        </w:tc>
        <w:tc>
          <w:tcPr>
            <w:tcW w:w="1558" w:type="dxa"/>
          </w:tcPr>
          <w:p w:rsidR="00A21B55" w:rsidRDefault="00A21B55" w:rsidP="00A21B55">
            <w:pPr>
              <w:spacing w:before="20"/>
              <w:ind w:right="-113"/>
              <w:jc w:val="center"/>
              <w:rPr>
                <w:sz w:val="26"/>
                <w:szCs w:val="26"/>
              </w:rPr>
            </w:pPr>
            <w:r>
              <w:rPr>
                <w:sz w:val="26"/>
                <w:szCs w:val="26"/>
              </w:rPr>
              <w:t>+69.0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 xml:space="preserve">КП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tc>
        <w:tc>
          <w:tcPr>
            <w:tcW w:w="1560" w:type="dxa"/>
          </w:tcPr>
          <w:p w:rsidR="00A21B55" w:rsidRDefault="00A21B55" w:rsidP="00A21B55">
            <w:pPr>
              <w:spacing w:before="20"/>
              <w:ind w:left="29" w:right="-113"/>
              <w:jc w:val="center"/>
              <w:rPr>
                <w:sz w:val="26"/>
                <w:szCs w:val="26"/>
              </w:rPr>
            </w:pPr>
            <w:r>
              <w:rPr>
                <w:sz w:val="26"/>
                <w:szCs w:val="26"/>
              </w:rPr>
              <w:t>+801.0</w:t>
            </w:r>
          </w:p>
        </w:tc>
        <w:tc>
          <w:tcPr>
            <w:tcW w:w="1558" w:type="dxa"/>
          </w:tcPr>
          <w:p w:rsidR="00A21B55" w:rsidRDefault="00A21B55" w:rsidP="00A21B55">
            <w:pPr>
              <w:spacing w:before="20"/>
              <w:ind w:left="29" w:right="-113"/>
              <w:jc w:val="center"/>
              <w:rPr>
                <w:sz w:val="26"/>
                <w:szCs w:val="26"/>
              </w:rPr>
            </w:pPr>
            <w:r>
              <w:rPr>
                <w:sz w:val="26"/>
                <w:szCs w:val="26"/>
              </w:rPr>
              <w:t>+944.0</w:t>
            </w:r>
          </w:p>
        </w:tc>
      </w:tr>
      <w:tr w:rsidR="00A21B55" w:rsidTr="00A21B55">
        <w:tc>
          <w:tcPr>
            <w:tcW w:w="6658" w:type="dxa"/>
          </w:tcPr>
          <w:p w:rsidR="00A21B55" w:rsidRDefault="00A21B55" w:rsidP="00A21B55">
            <w:pPr>
              <w:spacing w:before="20"/>
              <w:ind w:left="29" w:right="-113"/>
              <w:rPr>
                <w:sz w:val="26"/>
                <w:szCs w:val="26"/>
              </w:rPr>
            </w:pPr>
            <w:r>
              <w:rPr>
                <w:sz w:val="26"/>
                <w:szCs w:val="26"/>
              </w:rPr>
              <w:t>КП по утриманню зелених насаджень Дарницького району м. Києва</w:t>
            </w:r>
          </w:p>
        </w:tc>
        <w:tc>
          <w:tcPr>
            <w:tcW w:w="1560" w:type="dxa"/>
          </w:tcPr>
          <w:p w:rsidR="00A21B55" w:rsidRDefault="00A21B55" w:rsidP="00A21B55">
            <w:pPr>
              <w:spacing w:before="20"/>
              <w:ind w:left="29" w:right="-113"/>
              <w:jc w:val="center"/>
              <w:rPr>
                <w:sz w:val="26"/>
                <w:szCs w:val="26"/>
              </w:rPr>
            </w:pPr>
            <w:r>
              <w:rPr>
                <w:sz w:val="26"/>
                <w:szCs w:val="26"/>
              </w:rPr>
              <w:t>+82.0</w:t>
            </w:r>
          </w:p>
        </w:tc>
        <w:tc>
          <w:tcPr>
            <w:tcW w:w="1558" w:type="dxa"/>
          </w:tcPr>
          <w:p w:rsidR="00A21B55" w:rsidRDefault="00A21B55" w:rsidP="00A21B55">
            <w:pPr>
              <w:spacing w:before="20"/>
              <w:ind w:left="29" w:right="-113"/>
              <w:jc w:val="center"/>
              <w:rPr>
                <w:sz w:val="26"/>
                <w:szCs w:val="26"/>
              </w:rPr>
            </w:pPr>
            <w:r>
              <w:rPr>
                <w:sz w:val="26"/>
                <w:szCs w:val="26"/>
              </w:rPr>
              <w:t>+218.0</w:t>
            </w:r>
          </w:p>
        </w:tc>
      </w:tr>
      <w:tr w:rsidR="00A21B55" w:rsidTr="00A21B55">
        <w:tc>
          <w:tcPr>
            <w:tcW w:w="6658" w:type="dxa"/>
            <w:vAlign w:val="center"/>
          </w:tcPr>
          <w:p w:rsidR="00A21B55" w:rsidRDefault="00A21B55" w:rsidP="00A21B55">
            <w:pPr>
              <w:spacing w:before="20"/>
              <w:ind w:left="29" w:right="-113"/>
              <w:rPr>
                <w:sz w:val="26"/>
                <w:szCs w:val="26"/>
              </w:rPr>
            </w:pPr>
            <w:r>
              <w:rPr>
                <w:sz w:val="26"/>
                <w:szCs w:val="26"/>
              </w:rPr>
              <w:t>КП "Шляхово- експлуатаційне управління по ремонту та утриманню автомобільних шляхів та споруд на них "Магістраль"</w:t>
            </w:r>
          </w:p>
        </w:tc>
        <w:tc>
          <w:tcPr>
            <w:tcW w:w="1560" w:type="dxa"/>
          </w:tcPr>
          <w:p w:rsidR="00A21B55" w:rsidRDefault="00A21B55" w:rsidP="00A21B55">
            <w:pPr>
              <w:jc w:val="center"/>
              <w:rPr>
                <w:sz w:val="26"/>
                <w:szCs w:val="26"/>
              </w:rPr>
            </w:pPr>
            <w:r>
              <w:rPr>
                <w:sz w:val="26"/>
                <w:szCs w:val="26"/>
              </w:rPr>
              <w:t>+158.0</w:t>
            </w:r>
          </w:p>
        </w:tc>
        <w:tc>
          <w:tcPr>
            <w:tcW w:w="1558" w:type="dxa"/>
          </w:tcPr>
          <w:p w:rsidR="00A21B55" w:rsidRDefault="00A21B55" w:rsidP="00A21B55">
            <w:pPr>
              <w:jc w:val="center"/>
              <w:rPr>
                <w:sz w:val="26"/>
                <w:szCs w:val="26"/>
              </w:rPr>
            </w:pPr>
            <w:r>
              <w:rPr>
                <w:sz w:val="26"/>
                <w:szCs w:val="26"/>
              </w:rPr>
              <w:t>+290.0</w:t>
            </w:r>
          </w:p>
        </w:tc>
      </w:tr>
    </w:tbl>
    <w:p w:rsidR="00A21B55" w:rsidRDefault="00A21B55" w:rsidP="00A21B55">
      <w:pPr>
        <w:ind w:firstLine="567"/>
        <w:jc w:val="both"/>
        <w:rPr>
          <w:sz w:val="28"/>
          <w:szCs w:val="28"/>
        </w:rPr>
      </w:pPr>
    </w:p>
    <w:p w:rsidR="00A21B55" w:rsidRDefault="00A21B55" w:rsidP="00A21B55">
      <w:pPr>
        <w:ind w:firstLine="567"/>
        <w:jc w:val="both"/>
        <w:rPr>
          <w:sz w:val="28"/>
          <w:szCs w:val="28"/>
        </w:rPr>
      </w:pPr>
      <w:r>
        <w:rPr>
          <w:sz w:val="28"/>
          <w:szCs w:val="28"/>
        </w:rPr>
        <w:t xml:space="preserve">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 Києва, що підпорядковані Київській міській раді, її </w:t>
      </w:r>
      <w:r>
        <w:rPr>
          <w:sz w:val="28"/>
          <w:szCs w:val="28"/>
        </w:rPr>
        <w:lastRenderedPageBreak/>
        <w:t>виконавчому органу – Київській міській державній адміністрації, та його структурним підрозділам, за I півріччя 2023 року рік, в порівнянні з плановими показниками, передбаченими їх затвердженими річними фінансовими планами на I півріччя 2023 року, наведено в додатку 9.</w:t>
      </w:r>
    </w:p>
    <w:p w:rsidR="00A21B55" w:rsidRDefault="00A21B55" w:rsidP="00A21B55">
      <w:pPr>
        <w:ind w:firstLine="567"/>
        <w:jc w:val="both"/>
        <w:rPr>
          <w:sz w:val="28"/>
          <w:szCs w:val="28"/>
        </w:rPr>
      </w:pPr>
      <w:r>
        <w:rPr>
          <w:sz w:val="28"/>
          <w:szCs w:val="28"/>
        </w:rPr>
        <w:t>Як випливає з таблиці 6, комунальними підприємствами, установами, організаціями районного підпорядкування планові показники по сукупним доходам та сукупним витратам виконано на 1,4% та 1,5% відповідно. При запланованому чистому прибутку 11,4 млн грн, фактично отримано чистого прибутку – 12,6 млн грн та чистого збитку – 6,8 млн грн (при плані -                    0,035 млн грн).</w:t>
      </w:r>
    </w:p>
    <w:p w:rsidR="00A21B55" w:rsidRDefault="00A21B55" w:rsidP="00A21B55">
      <w:pPr>
        <w:ind w:firstLine="567"/>
        <w:jc w:val="both"/>
        <w:rPr>
          <w:sz w:val="28"/>
          <w:szCs w:val="28"/>
        </w:rPr>
      </w:pPr>
      <w:r>
        <w:rPr>
          <w:sz w:val="28"/>
          <w:szCs w:val="28"/>
        </w:rPr>
        <w:t>Зокрема, комунальними підприємствами, установами, організаціями районного підпорядкування фактично отримано чистого збитку за 1 півріччя 2023 року (при плануванні на 1 півріччя 2023 року прибутку),   в т. ч.:</w:t>
      </w:r>
    </w:p>
    <w:p w:rsidR="00A21B55" w:rsidRDefault="00A21B55" w:rsidP="00A21B55">
      <w:pPr>
        <w:ind w:firstLine="567"/>
        <w:jc w:val="both"/>
        <w:rPr>
          <w:sz w:val="28"/>
          <w:szCs w:val="28"/>
        </w:rPr>
      </w:pPr>
    </w:p>
    <w:tbl>
      <w:tblPr>
        <w:tblStyle w:val="af"/>
        <w:tblW w:w="9776" w:type="dxa"/>
        <w:tblLook w:val="04A0" w:firstRow="1" w:lastRow="0" w:firstColumn="1" w:lastColumn="0" w:noHBand="0" w:noVBand="1"/>
      </w:tblPr>
      <w:tblGrid>
        <w:gridCol w:w="6941"/>
        <w:gridCol w:w="1418"/>
        <w:gridCol w:w="1417"/>
      </w:tblGrid>
      <w:tr w:rsidR="00A21B55" w:rsidTr="00A21B55">
        <w:tc>
          <w:tcPr>
            <w:tcW w:w="6941" w:type="dxa"/>
            <w:vMerge w:val="restart"/>
            <w:vAlign w:val="center"/>
          </w:tcPr>
          <w:p w:rsidR="00A21B55" w:rsidRDefault="00A21B55" w:rsidP="00A21B55">
            <w:pPr>
              <w:jc w:val="center"/>
              <w:rPr>
                <w:sz w:val="28"/>
                <w:szCs w:val="28"/>
              </w:rPr>
            </w:pPr>
            <w:r>
              <w:t>Назва підприємства (установи, організації)</w:t>
            </w:r>
          </w:p>
        </w:tc>
        <w:tc>
          <w:tcPr>
            <w:tcW w:w="2835" w:type="dxa"/>
            <w:gridSpan w:val="2"/>
            <w:vAlign w:val="center"/>
          </w:tcPr>
          <w:p w:rsidR="00A21B55" w:rsidRDefault="00A21B55" w:rsidP="00A21B55">
            <w:pPr>
              <w:jc w:val="center"/>
              <w:rPr>
                <w:sz w:val="28"/>
                <w:szCs w:val="28"/>
              </w:rPr>
            </w:pPr>
            <w:r>
              <w:t>Чистий прибуток (+) (збиток) (-)</w:t>
            </w:r>
          </w:p>
        </w:tc>
      </w:tr>
      <w:tr w:rsidR="00A21B55" w:rsidTr="00A21B55">
        <w:tc>
          <w:tcPr>
            <w:tcW w:w="6941" w:type="dxa"/>
            <w:vMerge/>
            <w:vAlign w:val="center"/>
          </w:tcPr>
          <w:p w:rsidR="00A21B55" w:rsidRDefault="00A21B55" w:rsidP="00A21B55">
            <w:pPr>
              <w:jc w:val="center"/>
              <w:rPr>
                <w:sz w:val="28"/>
                <w:szCs w:val="28"/>
              </w:rPr>
            </w:pPr>
          </w:p>
        </w:tc>
        <w:tc>
          <w:tcPr>
            <w:tcW w:w="1418" w:type="dxa"/>
            <w:vAlign w:val="center"/>
          </w:tcPr>
          <w:p w:rsidR="00A21B55" w:rsidRDefault="00A21B55" w:rsidP="00A21B55">
            <w:pPr>
              <w:jc w:val="center"/>
            </w:pPr>
            <w:r>
              <w:t>План на</w:t>
            </w:r>
          </w:p>
          <w:p w:rsidR="00A21B55" w:rsidRDefault="00A21B55" w:rsidP="00A21B55">
            <w:pPr>
              <w:jc w:val="center"/>
              <w:rPr>
                <w:b/>
              </w:rPr>
            </w:pPr>
            <w:r>
              <w:t>1 півріччя 2023 року</w:t>
            </w:r>
          </w:p>
        </w:tc>
        <w:tc>
          <w:tcPr>
            <w:tcW w:w="1417" w:type="dxa"/>
            <w:vAlign w:val="center"/>
          </w:tcPr>
          <w:p w:rsidR="00A21B55" w:rsidRDefault="00A21B55" w:rsidP="00A21B55">
            <w:pPr>
              <w:jc w:val="center"/>
            </w:pPr>
            <w:r>
              <w:t>Факт за</w:t>
            </w:r>
          </w:p>
          <w:p w:rsidR="00A21B55" w:rsidRDefault="00A21B55" w:rsidP="00A21B55">
            <w:pPr>
              <w:jc w:val="center"/>
              <w:rPr>
                <w:b/>
              </w:rPr>
            </w:pPr>
            <w:r>
              <w:t>1 півріччя 2023 року</w:t>
            </w:r>
          </w:p>
        </w:tc>
      </w:tr>
      <w:tr w:rsidR="00A21B55" w:rsidTr="00A21B55">
        <w:tc>
          <w:tcPr>
            <w:tcW w:w="6941" w:type="dxa"/>
          </w:tcPr>
          <w:p w:rsidR="00A21B55" w:rsidRDefault="00A21B55" w:rsidP="00A21B55">
            <w:r>
              <w:t>КП "Промінь" в Святошинському районі м. Києва</w:t>
            </w:r>
          </w:p>
        </w:tc>
        <w:tc>
          <w:tcPr>
            <w:tcW w:w="1418" w:type="dxa"/>
            <w:vAlign w:val="center"/>
          </w:tcPr>
          <w:p w:rsidR="00A21B55" w:rsidRDefault="00A21B55" w:rsidP="00A21B55">
            <w:pPr>
              <w:jc w:val="center"/>
            </w:pPr>
            <w:r>
              <w:t>+44.0</w:t>
            </w:r>
          </w:p>
        </w:tc>
        <w:tc>
          <w:tcPr>
            <w:tcW w:w="1417" w:type="dxa"/>
            <w:vAlign w:val="center"/>
          </w:tcPr>
          <w:p w:rsidR="00A21B55" w:rsidRDefault="00A21B55" w:rsidP="00A21B55">
            <w:pPr>
              <w:jc w:val="center"/>
            </w:pPr>
            <w:r>
              <w:t>-1528.0</w:t>
            </w:r>
          </w:p>
        </w:tc>
      </w:tr>
      <w:tr w:rsidR="00A21B55" w:rsidTr="00A21B55">
        <w:tc>
          <w:tcPr>
            <w:tcW w:w="6941" w:type="dxa"/>
          </w:tcPr>
          <w:p w:rsidR="00A21B55" w:rsidRDefault="00A21B55" w:rsidP="00A21B55">
            <w:r>
              <w:t>ПП "Шкільне" (Печерський район)</w:t>
            </w:r>
          </w:p>
        </w:tc>
        <w:tc>
          <w:tcPr>
            <w:tcW w:w="1418" w:type="dxa"/>
            <w:vAlign w:val="center"/>
          </w:tcPr>
          <w:p w:rsidR="00A21B55" w:rsidRDefault="00A21B55" w:rsidP="00A21B55">
            <w:pPr>
              <w:jc w:val="center"/>
            </w:pPr>
            <w:r>
              <w:t>+8.0</w:t>
            </w:r>
          </w:p>
        </w:tc>
        <w:tc>
          <w:tcPr>
            <w:tcW w:w="1417" w:type="dxa"/>
            <w:vAlign w:val="center"/>
          </w:tcPr>
          <w:p w:rsidR="00A21B55" w:rsidRDefault="00A21B55" w:rsidP="00A21B55">
            <w:pPr>
              <w:jc w:val="center"/>
            </w:pPr>
            <w:r>
              <w:t>-477.0</w:t>
            </w:r>
          </w:p>
        </w:tc>
      </w:tr>
      <w:tr w:rsidR="00A21B55" w:rsidTr="00A21B55">
        <w:tc>
          <w:tcPr>
            <w:tcW w:w="6941" w:type="dxa"/>
          </w:tcPr>
          <w:p w:rsidR="00A21B55" w:rsidRDefault="00A21B55" w:rsidP="00A21B55">
            <w:r>
              <w:t>КП "Шкільне харчування" (Подільський район)</w:t>
            </w:r>
          </w:p>
        </w:tc>
        <w:tc>
          <w:tcPr>
            <w:tcW w:w="1418" w:type="dxa"/>
            <w:vAlign w:val="center"/>
          </w:tcPr>
          <w:p w:rsidR="00A21B55" w:rsidRDefault="00A21B55" w:rsidP="00A21B55">
            <w:pPr>
              <w:jc w:val="center"/>
            </w:pPr>
            <w:r>
              <w:t>+133.0</w:t>
            </w:r>
          </w:p>
        </w:tc>
        <w:tc>
          <w:tcPr>
            <w:tcW w:w="1417" w:type="dxa"/>
            <w:vAlign w:val="center"/>
          </w:tcPr>
          <w:p w:rsidR="00A21B55" w:rsidRDefault="00A21B55" w:rsidP="00A21B55">
            <w:pPr>
              <w:jc w:val="center"/>
            </w:pPr>
            <w:r>
              <w:t>-462.0</w:t>
            </w:r>
          </w:p>
        </w:tc>
      </w:tr>
      <w:tr w:rsidR="00A21B55" w:rsidTr="00A21B55">
        <w:tc>
          <w:tcPr>
            <w:tcW w:w="6941" w:type="dxa"/>
            <w:vAlign w:val="center"/>
          </w:tcPr>
          <w:p w:rsidR="00A21B55" w:rsidRDefault="00A21B55" w:rsidP="00A21B55">
            <w:r>
              <w:t>КП "Дарницький медичний центр"</w:t>
            </w:r>
          </w:p>
        </w:tc>
        <w:tc>
          <w:tcPr>
            <w:tcW w:w="1418" w:type="dxa"/>
            <w:vAlign w:val="center"/>
          </w:tcPr>
          <w:p w:rsidR="00A21B55" w:rsidRDefault="00A21B55" w:rsidP="00A21B55">
            <w:pPr>
              <w:spacing w:before="20"/>
              <w:ind w:left="-57" w:right="-57"/>
              <w:jc w:val="center"/>
            </w:pPr>
            <w:r>
              <w:t>+151.0</w:t>
            </w:r>
          </w:p>
        </w:tc>
        <w:tc>
          <w:tcPr>
            <w:tcW w:w="1417" w:type="dxa"/>
            <w:vAlign w:val="center"/>
          </w:tcPr>
          <w:p w:rsidR="00A21B55" w:rsidRDefault="00A21B55" w:rsidP="00A21B55">
            <w:pPr>
              <w:spacing w:before="20"/>
              <w:ind w:left="-57" w:right="-57"/>
              <w:jc w:val="center"/>
            </w:pPr>
            <w:r>
              <w:t>-432.0</w:t>
            </w:r>
          </w:p>
        </w:tc>
      </w:tr>
      <w:tr w:rsidR="00A21B55" w:rsidTr="00A21B55">
        <w:tc>
          <w:tcPr>
            <w:tcW w:w="6941" w:type="dxa"/>
          </w:tcPr>
          <w:p w:rsidR="00A21B55" w:rsidRDefault="00A21B55" w:rsidP="00A21B55">
            <w:r>
              <w:t>КП "Школяр" Солом'янської районної в місті Києві державної адміністрації</w:t>
            </w:r>
          </w:p>
        </w:tc>
        <w:tc>
          <w:tcPr>
            <w:tcW w:w="1418" w:type="dxa"/>
            <w:vAlign w:val="center"/>
          </w:tcPr>
          <w:p w:rsidR="00A21B55" w:rsidRDefault="00A21B55" w:rsidP="00A21B55">
            <w:pPr>
              <w:jc w:val="center"/>
            </w:pPr>
            <w:r>
              <w:t>0.0</w:t>
            </w:r>
          </w:p>
        </w:tc>
        <w:tc>
          <w:tcPr>
            <w:tcW w:w="1417" w:type="dxa"/>
            <w:vAlign w:val="center"/>
          </w:tcPr>
          <w:p w:rsidR="00A21B55" w:rsidRDefault="00A21B55" w:rsidP="00A21B55">
            <w:pPr>
              <w:jc w:val="center"/>
            </w:pPr>
            <w:r>
              <w:t>-295.0</w:t>
            </w:r>
          </w:p>
        </w:tc>
      </w:tr>
    </w:tbl>
    <w:p w:rsidR="00A21B55" w:rsidRDefault="00A21B55" w:rsidP="00A21B55">
      <w:pPr>
        <w:ind w:firstLine="567"/>
        <w:jc w:val="both"/>
        <w:rPr>
          <w:sz w:val="28"/>
          <w:szCs w:val="28"/>
        </w:rPr>
      </w:pPr>
    </w:p>
    <w:p w:rsidR="00A21B55" w:rsidRDefault="00A21B55" w:rsidP="00A21B55">
      <w:pPr>
        <w:ind w:firstLine="567"/>
        <w:jc w:val="both"/>
        <w:rPr>
          <w:sz w:val="28"/>
          <w:szCs w:val="28"/>
        </w:rPr>
      </w:pPr>
      <w:r>
        <w:rPr>
          <w:sz w:val="28"/>
          <w:szCs w:val="28"/>
        </w:rPr>
        <w:t>Перевищення планових показників чистого прибутку спостерігається у окремих комунальних підприємств «Керуюча компанія з обслуговування житлового фонду району міста Києва».</w:t>
      </w:r>
    </w:p>
    <w:p w:rsidR="00A21B55" w:rsidRDefault="00A21B55" w:rsidP="00A21B55">
      <w:pPr>
        <w:ind w:firstLine="567"/>
        <w:jc w:val="both"/>
        <w:rPr>
          <w:sz w:val="28"/>
          <w:szCs w:val="28"/>
        </w:rPr>
      </w:pPr>
    </w:p>
    <w:p w:rsidR="00A21B55" w:rsidRDefault="00A21B55" w:rsidP="00A21B55">
      <w:pPr>
        <w:ind w:firstLine="567"/>
        <w:jc w:val="both"/>
        <w:rPr>
          <w:sz w:val="28"/>
          <w:szCs w:val="28"/>
        </w:rPr>
      </w:pPr>
    </w:p>
    <w:p w:rsidR="00A21B55" w:rsidRDefault="00A21B55" w:rsidP="00A21B55">
      <w:pPr>
        <w:ind w:firstLine="567"/>
        <w:jc w:val="both"/>
        <w:rPr>
          <w:sz w:val="28"/>
          <w:szCs w:val="28"/>
          <w:lang w:val="ru-RU"/>
        </w:rPr>
      </w:pPr>
    </w:p>
    <w:p w:rsidR="00A21B55" w:rsidRDefault="00A21B55" w:rsidP="00A21B55">
      <w:pPr>
        <w:ind w:firstLine="708"/>
        <w:jc w:val="right"/>
        <w:rPr>
          <w:sz w:val="28"/>
          <w:szCs w:val="28"/>
          <w:lang w:val="ru-RU"/>
        </w:rPr>
      </w:pPr>
      <w:r>
        <w:rPr>
          <w:sz w:val="28"/>
          <w:szCs w:val="28"/>
        </w:rPr>
        <w:t>Таблиця 9</w:t>
      </w:r>
    </w:p>
    <w:p w:rsidR="00A21B55" w:rsidRDefault="00A21B55" w:rsidP="00A21B55">
      <w:pPr>
        <w:jc w:val="center"/>
        <w:rPr>
          <w:b/>
          <w:sz w:val="28"/>
          <w:szCs w:val="28"/>
        </w:rPr>
      </w:pPr>
      <w:r>
        <w:rPr>
          <w:b/>
          <w:sz w:val="28"/>
          <w:szCs w:val="28"/>
        </w:rPr>
        <w:t xml:space="preserve">Показники чистого прибутку окремих комунальних підприємств (Керуючих компаній з обслуговування житлового фонду районів </w:t>
      </w:r>
    </w:p>
    <w:p w:rsidR="00A21B55" w:rsidRDefault="00A21B55" w:rsidP="00A21B55">
      <w:pPr>
        <w:jc w:val="center"/>
        <w:rPr>
          <w:b/>
          <w:sz w:val="28"/>
          <w:szCs w:val="28"/>
        </w:rPr>
      </w:pPr>
      <w:r>
        <w:rPr>
          <w:b/>
          <w:sz w:val="28"/>
          <w:szCs w:val="28"/>
        </w:rPr>
        <w:t>міста Києва), переданих до сфери управління районних в місті Києві державних адміністрацій, передбачені їх затвердженими річними фінансовими планами на 1 півріччя  2023 року, в порівнянні з фактичними показниками за1 півріччя 2023 року</w:t>
      </w:r>
    </w:p>
    <w:p w:rsidR="00A21B55" w:rsidRDefault="00A21B55" w:rsidP="00A21B55">
      <w:pPr>
        <w:ind w:left="5664" w:firstLine="708"/>
        <w:jc w:val="right"/>
        <w:rPr>
          <w:sz w:val="28"/>
          <w:szCs w:val="28"/>
        </w:rPr>
      </w:pPr>
      <w:r>
        <w:rPr>
          <w:sz w:val="28"/>
          <w:szCs w:val="28"/>
        </w:rPr>
        <w:t>тис. грн</w:t>
      </w:r>
    </w:p>
    <w:tbl>
      <w:tblPr>
        <w:tblStyle w:val="af"/>
        <w:tblW w:w="9641" w:type="dxa"/>
        <w:tblInd w:w="137" w:type="dxa"/>
        <w:tblLook w:val="04A0" w:firstRow="1" w:lastRow="0" w:firstColumn="1" w:lastColumn="0" w:noHBand="0" w:noVBand="1"/>
      </w:tblPr>
      <w:tblGrid>
        <w:gridCol w:w="7088"/>
        <w:gridCol w:w="1276"/>
        <w:gridCol w:w="1277"/>
      </w:tblGrid>
      <w:tr w:rsidR="00A21B55" w:rsidTr="00A21B55">
        <w:trPr>
          <w:tblHeader/>
        </w:trPr>
        <w:tc>
          <w:tcPr>
            <w:tcW w:w="7088" w:type="dxa"/>
            <w:vMerge w:val="restart"/>
            <w:vAlign w:val="center"/>
          </w:tcPr>
          <w:p w:rsidR="00A21B55" w:rsidRDefault="00A21B55" w:rsidP="00A21B55">
            <w:pPr>
              <w:jc w:val="center"/>
              <w:rPr>
                <w:sz w:val="28"/>
                <w:szCs w:val="28"/>
              </w:rPr>
            </w:pPr>
            <w:r>
              <w:t>Назва підприємства</w:t>
            </w:r>
          </w:p>
        </w:tc>
        <w:tc>
          <w:tcPr>
            <w:tcW w:w="2553" w:type="dxa"/>
            <w:gridSpan w:val="2"/>
            <w:vAlign w:val="center"/>
          </w:tcPr>
          <w:p w:rsidR="00A21B55" w:rsidRDefault="00A21B55" w:rsidP="00A21B55">
            <w:pPr>
              <w:jc w:val="center"/>
            </w:pPr>
            <w:r>
              <w:t>Чистий прибуток</w:t>
            </w:r>
          </w:p>
        </w:tc>
      </w:tr>
      <w:tr w:rsidR="00A21B55" w:rsidTr="00A21B55">
        <w:trPr>
          <w:tblHeader/>
        </w:trPr>
        <w:tc>
          <w:tcPr>
            <w:tcW w:w="7088" w:type="dxa"/>
            <w:vMerge/>
            <w:vAlign w:val="center"/>
          </w:tcPr>
          <w:p w:rsidR="00A21B55" w:rsidRDefault="00A21B55" w:rsidP="00A21B55">
            <w:pPr>
              <w:jc w:val="center"/>
              <w:rPr>
                <w:sz w:val="28"/>
                <w:szCs w:val="28"/>
              </w:rPr>
            </w:pPr>
          </w:p>
        </w:tc>
        <w:tc>
          <w:tcPr>
            <w:tcW w:w="1276" w:type="dxa"/>
            <w:vAlign w:val="center"/>
          </w:tcPr>
          <w:p w:rsidR="00A21B55" w:rsidRDefault="00A21B55" w:rsidP="00A21B55">
            <w:pPr>
              <w:jc w:val="center"/>
            </w:pPr>
            <w:r>
              <w:t>План на</w:t>
            </w:r>
          </w:p>
          <w:p w:rsidR="00A21B55" w:rsidRDefault="00A21B55" w:rsidP="00A21B55">
            <w:pPr>
              <w:jc w:val="center"/>
            </w:pPr>
            <w:r>
              <w:t>1 півріччя</w:t>
            </w:r>
          </w:p>
          <w:p w:rsidR="00A21B55" w:rsidRDefault="00A21B55" w:rsidP="00A21B55">
            <w:pPr>
              <w:jc w:val="center"/>
            </w:pPr>
            <w:r>
              <w:t>2023 року</w:t>
            </w:r>
          </w:p>
        </w:tc>
        <w:tc>
          <w:tcPr>
            <w:tcW w:w="1277" w:type="dxa"/>
            <w:vAlign w:val="center"/>
          </w:tcPr>
          <w:p w:rsidR="00A21B55" w:rsidRDefault="00A21B55" w:rsidP="00A21B55">
            <w:pPr>
              <w:jc w:val="center"/>
            </w:pPr>
            <w:r>
              <w:t>Факт за</w:t>
            </w:r>
          </w:p>
          <w:p w:rsidR="00A21B55" w:rsidRDefault="00A21B55" w:rsidP="00A21B55">
            <w:pPr>
              <w:jc w:val="center"/>
            </w:pPr>
            <w:r>
              <w:t>1 півріччя 2023 року</w:t>
            </w:r>
          </w:p>
        </w:tc>
      </w:tr>
      <w:tr w:rsidR="00A21B55" w:rsidTr="00A21B55">
        <w:tc>
          <w:tcPr>
            <w:tcW w:w="7088" w:type="dxa"/>
          </w:tcPr>
          <w:p w:rsidR="00A21B55" w:rsidRDefault="00A21B55" w:rsidP="00A21B55">
            <w:r>
              <w:t>Комунальне підприємство "Керуюча компанія з обслуговування житлового фонду Деснянського району м. Києва"</w:t>
            </w:r>
          </w:p>
        </w:tc>
        <w:tc>
          <w:tcPr>
            <w:tcW w:w="1276" w:type="dxa"/>
          </w:tcPr>
          <w:p w:rsidR="00A21B55" w:rsidRDefault="00A21B55" w:rsidP="00A21B55">
            <w:r>
              <w:t>+1 900.0</w:t>
            </w:r>
          </w:p>
        </w:tc>
        <w:tc>
          <w:tcPr>
            <w:tcW w:w="1277" w:type="dxa"/>
          </w:tcPr>
          <w:p w:rsidR="00A21B55" w:rsidRDefault="00A21B55" w:rsidP="00A21B55">
            <w:r>
              <w:t>+2 364.0</w:t>
            </w:r>
          </w:p>
        </w:tc>
      </w:tr>
      <w:tr w:rsidR="00A21B55" w:rsidTr="00A21B55">
        <w:tc>
          <w:tcPr>
            <w:tcW w:w="7088" w:type="dxa"/>
          </w:tcPr>
          <w:p w:rsidR="00A21B55" w:rsidRDefault="00A21B55" w:rsidP="00A21B55">
            <w:r>
              <w:lastRenderedPageBreak/>
              <w:t>Комунальне підприємство "Керуюча компанія з обслуговування житлового фонду Дарницького району м. Києва"</w:t>
            </w:r>
          </w:p>
        </w:tc>
        <w:tc>
          <w:tcPr>
            <w:tcW w:w="1276" w:type="dxa"/>
          </w:tcPr>
          <w:p w:rsidR="00A21B55" w:rsidRDefault="00A21B55" w:rsidP="00A21B55">
            <w:r>
              <w:t>+200.0</w:t>
            </w:r>
          </w:p>
        </w:tc>
        <w:tc>
          <w:tcPr>
            <w:tcW w:w="1277" w:type="dxa"/>
          </w:tcPr>
          <w:p w:rsidR="00A21B55" w:rsidRDefault="00A21B55" w:rsidP="00A21B55">
            <w:r>
              <w:t>+509.0</w:t>
            </w:r>
          </w:p>
        </w:tc>
      </w:tr>
      <w:tr w:rsidR="00A21B55" w:rsidTr="00A21B55">
        <w:tc>
          <w:tcPr>
            <w:tcW w:w="7088" w:type="dxa"/>
          </w:tcPr>
          <w:p w:rsidR="00A21B55" w:rsidRDefault="00A21B55" w:rsidP="00A21B55">
            <w:r>
              <w:t>Комунальне підприємство "Керуюча компанія з обслуговування житлового фонду Святошинського району м. Києва"</w:t>
            </w:r>
          </w:p>
        </w:tc>
        <w:tc>
          <w:tcPr>
            <w:tcW w:w="1276" w:type="dxa"/>
          </w:tcPr>
          <w:p w:rsidR="00A21B55" w:rsidRDefault="00A21B55" w:rsidP="00A21B55">
            <w:r>
              <w:t>+1 361.0</w:t>
            </w:r>
          </w:p>
        </w:tc>
        <w:tc>
          <w:tcPr>
            <w:tcW w:w="1277" w:type="dxa"/>
          </w:tcPr>
          <w:p w:rsidR="00A21B55" w:rsidRDefault="00A21B55" w:rsidP="00A21B55">
            <w:r>
              <w:t>+1 665,0</w:t>
            </w:r>
          </w:p>
        </w:tc>
      </w:tr>
      <w:tr w:rsidR="00A21B55" w:rsidTr="00A21B55">
        <w:tc>
          <w:tcPr>
            <w:tcW w:w="7088" w:type="dxa"/>
          </w:tcPr>
          <w:p w:rsidR="00A21B55" w:rsidRDefault="00A21B55" w:rsidP="00A21B55">
            <w:r>
              <w:t>Комунальне підприємство  "Керуюча компанія з обслуговування житлового фонду Оболонського району м. Києва"</w:t>
            </w:r>
          </w:p>
        </w:tc>
        <w:tc>
          <w:tcPr>
            <w:tcW w:w="1276" w:type="dxa"/>
          </w:tcPr>
          <w:p w:rsidR="00A21B55" w:rsidRDefault="00A21B55" w:rsidP="00A21B55">
            <w:r>
              <w:t>+2 098.0</w:t>
            </w:r>
          </w:p>
        </w:tc>
        <w:tc>
          <w:tcPr>
            <w:tcW w:w="1277" w:type="dxa"/>
          </w:tcPr>
          <w:p w:rsidR="00A21B55" w:rsidRDefault="00A21B55" w:rsidP="00A21B55">
            <w:r>
              <w:t>+2 254.0</w:t>
            </w:r>
          </w:p>
        </w:tc>
      </w:tr>
      <w:tr w:rsidR="00A21B55" w:rsidTr="00A21B55">
        <w:tc>
          <w:tcPr>
            <w:tcW w:w="7088" w:type="dxa"/>
          </w:tcPr>
          <w:p w:rsidR="00A21B55" w:rsidRDefault="00A21B55" w:rsidP="00A21B55">
            <w:r>
              <w:t xml:space="preserve">Комунальне підприємство  "Керуюча компанія з обслуговування житлового фонду  Шевченківського району м. Києва" </w:t>
            </w:r>
          </w:p>
        </w:tc>
        <w:tc>
          <w:tcPr>
            <w:tcW w:w="1276" w:type="dxa"/>
          </w:tcPr>
          <w:p w:rsidR="00A21B55" w:rsidRDefault="00A21B55" w:rsidP="00A21B55">
            <w:r>
              <w:t>+324.0</w:t>
            </w:r>
          </w:p>
        </w:tc>
        <w:tc>
          <w:tcPr>
            <w:tcW w:w="1277" w:type="dxa"/>
          </w:tcPr>
          <w:p w:rsidR="00A21B55" w:rsidRDefault="00A21B55" w:rsidP="00A21B55">
            <w:r>
              <w:t>+400.0</w:t>
            </w:r>
          </w:p>
        </w:tc>
      </w:tr>
      <w:tr w:rsidR="00A21B55" w:rsidTr="00A21B55">
        <w:trPr>
          <w:trHeight w:val="208"/>
        </w:trPr>
        <w:tc>
          <w:tcPr>
            <w:tcW w:w="7088" w:type="dxa"/>
          </w:tcPr>
          <w:p w:rsidR="00A21B55" w:rsidRDefault="00A21B55" w:rsidP="00A21B55">
            <w:r>
              <w:t>Комунальне підприємство "Керуюча компанія з обслуговування житлового фонду Подільського району м. Києва"</w:t>
            </w:r>
          </w:p>
        </w:tc>
        <w:tc>
          <w:tcPr>
            <w:tcW w:w="1276" w:type="dxa"/>
          </w:tcPr>
          <w:p w:rsidR="00A21B55" w:rsidRDefault="00A21B55" w:rsidP="00A21B55">
            <w:r>
              <w:t>+305.0</w:t>
            </w:r>
          </w:p>
        </w:tc>
        <w:tc>
          <w:tcPr>
            <w:tcW w:w="1277" w:type="dxa"/>
          </w:tcPr>
          <w:p w:rsidR="00A21B55" w:rsidRDefault="00A21B55" w:rsidP="00A21B55">
            <w:r>
              <w:t>+366.0</w:t>
            </w:r>
          </w:p>
        </w:tc>
      </w:tr>
    </w:tbl>
    <w:p w:rsidR="00A21B55" w:rsidRDefault="00A21B55" w:rsidP="00A21B55">
      <w:pPr>
        <w:ind w:left="5664" w:firstLine="708"/>
        <w:jc w:val="right"/>
        <w:rPr>
          <w:color w:val="FF0000"/>
          <w:sz w:val="28"/>
          <w:szCs w:val="28"/>
        </w:rPr>
      </w:pPr>
    </w:p>
    <w:p w:rsidR="00A21B55" w:rsidRDefault="00A21B55" w:rsidP="00A21B55">
      <w:pPr>
        <w:ind w:firstLine="851"/>
        <w:jc w:val="both"/>
        <w:rPr>
          <w:sz w:val="28"/>
          <w:szCs w:val="28"/>
        </w:rPr>
      </w:pPr>
      <w:r>
        <w:rPr>
          <w:sz w:val="28"/>
          <w:szCs w:val="28"/>
        </w:rPr>
        <w:t>Окремі фактичні показники фінансово-господарської діяльності госпрозрахункових комунальних підприємств, установ та організацій територіальної громади міста Києва, що передані до сфери управління районних в місті Києві державних адміністрацій, за 1 півріччя 2023 року, в порівнянні з плановими показниками, передбаченими їх затвердженими річними фінансовими планами на 1 півріччя  2023 року, наведено в додатку 10.</w:t>
      </w:r>
    </w:p>
    <w:p w:rsidR="00191CAF" w:rsidRPr="00256ACD" w:rsidRDefault="00191CAF" w:rsidP="00191CAF">
      <w:pPr>
        <w:ind w:firstLine="851"/>
        <w:jc w:val="both"/>
        <w:rPr>
          <w:sz w:val="28"/>
          <w:szCs w:val="28"/>
        </w:rPr>
      </w:pPr>
      <w:r w:rsidRPr="00256ACD">
        <w:rPr>
          <w:sz w:val="28"/>
          <w:szCs w:val="28"/>
        </w:rPr>
        <w:t>Окремі показники фінансово-господарської діяльності госпрозрахункових підприємств, установ та організацій територіальної громади міста Києва, за результатами фінансово-господарської діяльності за I  півріччя 202</w:t>
      </w:r>
      <w:r>
        <w:rPr>
          <w:sz w:val="28"/>
          <w:szCs w:val="28"/>
        </w:rPr>
        <w:t>3</w:t>
      </w:r>
      <w:bookmarkStart w:id="0" w:name="_GoBack"/>
      <w:bookmarkEnd w:id="0"/>
      <w:r w:rsidRPr="00256ACD">
        <w:rPr>
          <w:sz w:val="28"/>
          <w:szCs w:val="28"/>
        </w:rPr>
        <w:t xml:space="preserve"> року додаються:</w:t>
      </w:r>
    </w:p>
    <w:p w:rsidR="00191CAF" w:rsidRPr="00256ACD" w:rsidRDefault="00191CAF" w:rsidP="00191CAF">
      <w:pPr>
        <w:ind w:firstLine="851"/>
        <w:jc w:val="both"/>
        <w:rPr>
          <w:sz w:val="28"/>
          <w:szCs w:val="28"/>
        </w:rPr>
      </w:pPr>
      <w:r w:rsidRPr="00256ACD">
        <w:rPr>
          <w:sz w:val="28"/>
          <w:szCs w:val="28"/>
        </w:rPr>
        <w:t>-</w:t>
      </w:r>
      <w:r w:rsidRPr="00256ACD">
        <w:rPr>
          <w:sz w:val="28"/>
          <w:szCs w:val="28"/>
        </w:rPr>
        <w:tab/>
        <w:t>по підприємствах, організаціях, установах, підпорядкованих Київській міській раді, її виконавчому органу – Київській міській державній адміністрації, та його структурним підрозділам, – в галузевому розрізі та за видами діяльності (додаток 11, 13);</w:t>
      </w:r>
    </w:p>
    <w:p w:rsidR="00191CAF" w:rsidRPr="00256ACD" w:rsidRDefault="00191CAF" w:rsidP="00191CAF">
      <w:pPr>
        <w:ind w:firstLine="851"/>
        <w:jc w:val="both"/>
      </w:pPr>
      <w:r w:rsidRPr="00256ACD">
        <w:rPr>
          <w:sz w:val="28"/>
          <w:szCs w:val="28"/>
        </w:rPr>
        <w:t>-</w:t>
      </w:r>
      <w:r w:rsidRPr="00256ACD">
        <w:rPr>
          <w:sz w:val="28"/>
          <w:szCs w:val="28"/>
        </w:rPr>
        <w:tab/>
        <w:t>по підприємствах, організаціях, установах, переданих до сфери управління районних в місті Києві державних адміністрацій – в розрізі районів міста (додаток 12, 14).</w:t>
      </w:r>
    </w:p>
    <w:p w:rsidR="00A21B55" w:rsidRDefault="00A21B55" w:rsidP="00A21B55">
      <w:pPr>
        <w:ind w:firstLine="851"/>
        <w:jc w:val="both"/>
        <w:rPr>
          <w:sz w:val="28"/>
          <w:szCs w:val="28"/>
        </w:rPr>
      </w:pPr>
    </w:p>
    <w:sectPr w:rsidR="00A21B55" w:rsidSect="00A21B55">
      <w:footerReference w:type="default" r:id="rId8"/>
      <w:pgSz w:w="11906" w:h="16838"/>
      <w:pgMar w:top="1134" w:right="707" w:bottom="1276" w:left="1701" w:header="709" w:footer="5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1B55" w:rsidRDefault="00A21B55">
      <w:r>
        <w:separator/>
      </w:r>
    </w:p>
  </w:endnote>
  <w:endnote w:type="continuationSeparator" w:id="0">
    <w:p w:rsidR="00A21B55" w:rsidRDefault="00A2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1B55" w:rsidRDefault="00A21B55">
    <w:pPr>
      <w:pStyle w:val="a6"/>
      <w:jc w:val="right"/>
    </w:pPr>
  </w:p>
  <w:p w:rsidR="00A21B55" w:rsidRDefault="00A21B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1B55" w:rsidRDefault="00A21B55">
      <w:r>
        <w:separator/>
      </w:r>
    </w:p>
  </w:footnote>
  <w:footnote w:type="continuationSeparator" w:id="0">
    <w:p w:rsidR="00A21B55" w:rsidRDefault="00A2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27538"/>
    <w:multiLevelType w:val="hybridMultilevel"/>
    <w:tmpl w:val="CAA6EFF6"/>
    <w:lvl w:ilvl="0" w:tplc="48D6AA0A">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6441CB3"/>
    <w:multiLevelType w:val="hybridMultilevel"/>
    <w:tmpl w:val="5F5A5DD2"/>
    <w:lvl w:ilvl="0" w:tplc="445E1A46">
      <w:start w:val="5"/>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A12157F"/>
    <w:multiLevelType w:val="hybridMultilevel"/>
    <w:tmpl w:val="272E61EE"/>
    <w:lvl w:ilvl="0" w:tplc="15CA673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3211D9C"/>
    <w:multiLevelType w:val="hybridMultilevel"/>
    <w:tmpl w:val="8CE234AA"/>
    <w:lvl w:ilvl="0" w:tplc="C240A174">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8A05EAF"/>
    <w:multiLevelType w:val="hybridMultilevel"/>
    <w:tmpl w:val="4DE26C08"/>
    <w:lvl w:ilvl="0" w:tplc="13EE01DA">
      <w:start w:val="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1CC8600B"/>
    <w:multiLevelType w:val="hybridMultilevel"/>
    <w:tmpl w:val="DD9EA816"/>
    <w:lvl w:ilvl="0" w:tplc="B29E0F4A">
      <w:start w:val="5"/>
      <w:numFmt w:val="bullet"/>
      <w:lvlText w:val="–"/>
      <w:lvlJc w:val="left"/>
      <w:pPr>
        <w:tabs>
          <w:tab w:val="num" w:pos="1211"/>
        </w:tabs>
        <w:ind w:left="1211" w:hanging="360"/>
      </w:pPr>
      <w:rPr>
        <w:rFonts w:ascii="Times New Roman" w:eastAsia="Calibri"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1F261DBF"/>
    <w:multiLevelType w:val="hybridMultilevel"/>
    <w:tmpl w:val="35069788"/>
    <w:lvl w:ilvl="0" w:tplc="C10A41FA">
      <w:numFmt w:val="bullet"/>
      <w:lvlText w:val="-"/>
      <w:lvlJc w:val="left"/>
      <w:pPr>
        <w:ind w:left="1211" w:hanging="360"/>
      </w:pPr>
      <w:rPr>
        <w:rFonts w:ascii="Times New Roman" w:eastAsia="Calibri" w:hAnsi="Times New Roman" w:cs="Times New Roman"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15:restartNumberingAfterBreak="0">
    <w:nsid w:val="21C95328"/>
    <w:multiLevelType w:val="hybridMultilevel"/>
    <w:tmpl w:val="ABC8B30E"/>
    <w:lvl w:ilvl="0" w:tplc="B7E0C1D2">
      <w:numFmt w:val="bullet"/>
      <w:lvlText w:val="–"/>
      <w:lvlJc w:val="left"/>
      <w:pPr>
        <w:ind w:left="1495" w:hanging="360"/>
      </w:pPr>
      <w:rPr>
        <w:rFonts w:ascii="Times New Roman" w:eastAsia="Calibr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23DF61E2"/>
    <w:multiLevelType w:val="hybridMultilevel"/>
    <w:tmpl w:val="AEFED1F8"/>
    <w:lvl w:ilvl="0" w:tplc="B9428C9E">
      <w:numFmt w:val="bullet"/>
      <w:lvlText w:val="-"/>
      <w:lvlJc w:val="left"/>
      <w:pPr>
        <w:ind w:left="1211" w:hanging="360"/>
      </w:pPr>
      <w:rPr>
        <w:rFonts w:ascii="Times New Roman" w:eastAsia="Calibri" w:hAnsi="Times New Roman" w:cs="Times New Roman"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9" w15:restartNumberingAfterBreak="0">
    <w:nsid w:val="26565A80"/>
    <w:multiLevelType w:val="hybridMultilevel"/>
    <w:tmpl w:val="AD5420A6"/>
    <w:lvl w:ilvl="0" w:tplc="AB1CED3C">
      <w:start w:val="30"/>
      <w:numFmt w:val="bullet"/>
      <w:lvlText w:val=""/>
      <w:lvlJc w:val="left"/>
      <w:pPr>
        <w:ind w:left="1211" w:hanging="360"/>
      </w:pPr>
      <w:rPr>
        <w:rFonts w:ascii="Symbol" w:eastAsia="Calibri" w:hAnsi="Symbol"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0" w15:restartNumberingAfterBreak="0">
    <w:nsid w:val="2B9B0726"/>
    <w:multiLevelType w:val="hybridMultilevel"/>
    <w:tmpl w:val="A264467E"/>
    <w:lvl w:ilvl="0" w:tplc="4198CC34">
      <w:start w:val="279"/>
      <w:numFmt w:val="bullet"/>
      <w:lvlText w:val="–"/>
      <w:lvlJc w:val="left"/>
      <w:pPr>
        <w:tabs>
          <w:tab w:val="num" w:pos="1128"/>
        </w:tabs>
        <w:ind w:left="1128" w:hanging="42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2BE4DCA"/>
    <w:multiLevelType w:val="hybridMultilevel"/>
    <w:tmpl w:val="9670C8AE"/>
    <w:lvl w:ilvl="0" w:tplc="C250034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28159D"/>
    <w:multiLevelType w:val="hybridMultilevel"/>
    <w:tmpl w:val="E946B4DC"/>
    <w:lvl w:ilvl="0" w:tplc="0942A1AE">
      <w:start w:val="1"/>
      <w:numFmt w:val="bullet"/>
      <w:lvlText w:val=""/>
      <w:lvlJc w:val="left"/>
      <w:pPr>
        <w:tabs>
          <w:tab w:val="num" w:pos="1353"/>
        </w:tabs>
        <w:ind w:left="1353" w:hanging="360"/>
      </w:pPr>
      <w:rPr>
        <w:rFonts w:ascii="Symbol" w:hAnsi="Symbol" w:hint="default"/>
        <w:color w:val="auto"/>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D3B42C8"/>
    <w:multiLevelType w:val="hybridMultilevel"/>
    <w:tmpl w:val="EA42ABFC"/>
    <w:lvl w:ilvl="0" w:tplc="AAB69538">
      <w:start w:val="20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3F4E5238"/>
    <w:multiLevelType w:val="hybridMultilevel"/>
    <w:tmpl w:val="567EBA92"/>
    <w:lvl w:ilvl="0" w:tplc="E5C4437C">
      <w:start w:val="2022"/>
      <w:numFmt w:val="bullet"/>
      <w:lvlText w:val="*"/>
      <w:lvlJc w:val="left"/>
      <w:pPr>
        <w:ind w:left="6314" w:hanging="360"/>
      </w:pPr>
      <w:rPr>
        <w:rFonts w:ascii="Times New Roman" w:eastAsia="Times New Roman" w:hAnsi="Times New Roman" w:cs="Times New Roman" w:hint="default"/>
      </w:rPr>
    </w:lvl>
    <w:lvl w:ilvl="1" w:tplc="04190003" w:tentative="1">
      <w:start w:val="1"/>
      <w:numFmt w:val="bullet"/>
      <w:lvlText w:val="o"/>
      <w:lvlJc w:val="left"/>
      <w:pPr>
        <w:ind w:left="7034" w:hanging="360"/>
      </w:pPr>
      <w:rPr>
        <w:rFonts w:ascii="Courier New" w:hAnsi="Courier New" w:cs="Courier New" w:hint="default"/>
      </w:rPr>
    </w:lvl>
    <w:lvl w:ilvl="2" w:tplc="04190005" w:tentative="1">
      <w:start w:val="1"/>
      <w:numFmt w:val="bullet"/>
      <w:lvlText w:val=""/>
      <w:lvlJc w:val="left"/>
      <w:pPr>
        <w:ind w:left="7754" w:hanging="360"/>
      </w:pPr>
      <w:rPr>
        <w:rFonts w:ascii="Wingdings" w:hAnsi="Wingdings" w:hint="default"/>
      </w:rPr>
    </w:lvl>
    <w:lvl w:ilvl="3" w:tplc="04190001" w:tentative="1">
      <w:start w:val="1"/>
      <w:numFmt w:val="bullet"/>
      <w:lvlText w:val=""/>
      <w:lvlJc w:val="left"/>
      <w:pPr>
        <w:ind w:left="8474" w:hanging="360"/>
      </w:pPr>
      <w:rPr>
        <w:rFonts w:ascii="Symbol" w:hAnsi="Symbol" w:hint="default"/>
      </w:rPr>
    </w:lvl>
    <w:lvl w:ilvl="4" w:tplc="04190003" w:tentative="1">
      <w:start w:val="1"/>
      <w:numFmt w:val="bullet"/>
      <w:lvlText w:val="o"/>
      <w:lvlJc w:val="left"/>
      <w:pPr>
        <w:ind w:left="9194" w:hanging="360"/>
      </w:pPr>
      <w:rPr>
        <w:rFonts w:ascii="Courier New" w:hAnsi="Courier New" w:cs="Courier New" w:hint="default"/>
      </w:rPr>
    </w:lvl>
    <w:lvl w:ilvl="5" w:tplc="04190005" w:tentative="1">
      <w:start w:val="1"/>
      <w:numFmt w:val="bullet"/>
      <w:lvlText w:val=""/>
      <w:lvlJc w:val="left"/>
      <w:pPr>
        <w:ind w:left="9914" w:hanging="360"/>
      </w:pPr>
      <w:rPr>
        <w:rFonts w:ascii="Wingdings" w:hAnsi="Wingdings" w:hint="default"/>
      </w:rPr>
    </w:lvl>
    <w:lvl w:ilvl="6" w:tplc="04190001" w:tentative="1">
      <w:start w:val="1"/>
      <w:numFmt w:val="bullet"/>
      <w:lvlText w:val=""/>
      <w:lvlJc w:val="left"/>
      <w:pPr>
        <w:ind w:left="10634" w:hanging="360"/>
      </w:pPr>
      <w:rPr>
        <w:rFonts w:ascii="Symbol" w:hAnsi="Symbol" w:hint="default"/>
      </w:rPr>
    </w:lvl>
    <w:lvl w:ilvl="7" w:tplc="04190003" w:tentative="1">
      <w:start w:val="1"/>
      <w:numFmt w:val="bullet"/>
      <w:lvlText w:val="o"/>
      <w:lvlJc w:val="left"/>
      <w:pPr>
        <w:ind w:left="11354" w:hanging="360"/>
      </w:pPr>
      <w:rPr>
        <w:rFonts w:ascii="Courier New" w:hAnsi="Courier New" w:cs="Courier New" w:hint="default"/>
      </w:rPr>
    </w:lvl>
    <w:lvl w:ilvl="8" w:tplc="04190005" w:tentative="1">
      <w:start w:val="1"/>
      <w:numFmt w:val="bullet"/>
      <w:lvlText w:val=""/>
      <w:lvlJc w:val="left"/>
      <w:pPr>
        <w:ind w:left="12074" w:hanging="360"/>
      </w:pPr>
      <w:rPr>
        <w:rFonts w:ascii="Wingdings" w:hAnsi="Wingdings" w:hint="default"/>
      </w:rPr>
    </w:lvl>
  </w:abstractNum>
  <w:abstractNum w:abstractNumId="15" w15:restartNumberingAfterBreak="0">
    <w:nsid w:val="3F7A710D"/>
    <w:multiLevelType w:val="hybridMultilevel"/>
    <w:tmpl w:val="EEF84776"/>
    <w:lvl w:ilvl="0" w:tplc="F580F120">
      <w:start w:val="6"/>
      <w:numFmt w:val="bullet"/>
      <w:lvlText w:val="–"/>
      <w:lvlJc w:val="left"/>
      <w:pPr>
        <w:ind w:left="1211" w:hanging="360"/>
      </w:pPr>
      <w:rPr>
        <w:rFonts w:ascii="Times New Roman" w:eastAsia="Calibri" w:hAnsi="Times New Roman" w:cs="Times New Roman"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471075AE"/>
    <w:multiLevelType w:val="hybridMultilevel"/>
    <w:tmpl w:val="1096A8EC"/>
    <w:lvl w:ilvl="0" w:tplc="C7F231F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4B577A91"/>
    <w:multiLevelType w:val="hybridMultilevel"/>
    <w:tmpl w:val="7DE431DE"/>
    <w:lvl w:ilvl="0" w:tplc="A772458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4D2C573C"/>
    <w:multiLevelType w:val="hybridMultilevel"/>
    <w:tmpl w:val="30F46A58"/>
    <w:lvl w:ilvl="0" w:tplc="6D1AE51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15:restartNumberingAfterBreak="0">
    <w:nsid w:val="4F24507B"/>
    <w:multiLevelType w:val="hybridMultilevel"/>
    <w:tmpl w:val="9CD4E6E2"/>
    <w:lvl w:ilvl="0" w:tplc="CB04DA5C">
      <w:numFmt w:val="bullet"/>
      <w:lvlText w:val=""/>
      <w:lvlJc w:val="left"/>
      <w:pPr>
        <w:ind w:left="720" w:hanging="360"/>
      </w:pPr>
      <w:rPr>
        <w:rFonts w:ascii="Symbol" w:eastAsia="Calibri" w:hAnsi="Symbol" w:cs="Times New Roman" w:hint="default"/>
        <w:b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FD7648"/>
    <w:multiLevelType w:val="hybridMultilevel"/>
    <w:tmpl w:val="EC7014B0"/>
    <w:lvl w:ilvl="0" w:tplc="4A56394E">
      <w:start w:val="5"/>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575053C6"/>
    <w:multiLevelType w:val="hybridMultilevel"/>
    <w:tmpl w:val="8D22D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E805B7"/>
    <w:multiLevelType w:val="hybridMultilevel"/>
    <w:tmpl w:val="F4DE6882"/>
    <w:lvl w:ilvl="0" w:tplc="FD10FD96">
      <w:start w:val="6"/>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5E942704"/>
    <w:multiLevelType w:val="hybridMultilevel"/>
    <w:tmpl w:val="E5929CE8"/>
    <w:lvl w:ilvl="0" w:tplc="9FF2B1DC">
      <w:start w:val="5"/>
      <w:numFmt w:val="bullet"/>
      <w:lvlText w:val="–"/>
      <w:lvlJc w:val="left"/>
      <w:pPr>
        <w:tabs>
          <w:tab w:val="num" w:pos="1976"/>
        </w:tabs>
        <w:ind w:left="1976" w:hanging="1125"/>
      </w:pPr>
      <w:rPr>
        <w:rFonts w:ascii="Times New Roman" w:eastAsia="Calibri"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680F67AF"/>
    <w:multiLevelType w:val="hybridMultilevel"/>
    <w:tmpl w:val="602857A8"/>
    <w:lvl w:ilvl="0" w:tplc="A2FC2D9E">
      <w:numFmt w:val="bullet"/>
      <w:lvlText w:val="-"/>
      <w:lvlJc w:val="left"/>
      <w:pPr>
        <w:ind w:left="1211" w:hanging="360"/>
      </w:pPr>
      <w:rPr>
        <w:rFonts w:ascii="Times New Roman" w:eastAsia="Calibri" w:hAnsi="Times New Roman" w:cs="Times New Roman" w:hint="default"/>
        <w:color w:val="auto"/>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5" w15:restartNumberingAfterBreak="0">
    <w:nsid w:val="6948361E"/>
    <w:multiLevelType w:val="hybridMultilevel"/>
    <w:tmpl w:val="9C4CA164"/>
    <w:lvl w:ilvl="0" w:tplc="56964D7A">
      <w:start w:val="202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694F3B58"/>
    <w:multiLevelType w:val="hybridMultilevel"/>
    <w:tmpl w:val="707000C6"/>
    <w:lvl w:ilvl="0" w:tplc="10003756">
      <w:start w:val="20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71674D2C"/>
    <w:multiLevelType w:val="hybridMultilevel"/>
    <w:tmpl w:val="991EA67A"/>
    <w:lvl w:ilvl="0" w:tplc="4AE470B6">
      <w:numFmt w:val="bullet"/>
      <w:lvlText w:val="-"/>
      <w:lvlJc w:val="left"/>
      <w:pPr>
        <w:ind w:left="1637" w:hanging="360"/>
      </w:pPr>
      <w:rPr>
        <w:rFonts w:ascii="Times New Roman" w:eastAsia="Calibri" w:hAnsi="Times New Roman" w:cs="Times New Roman" w:hint="default"/>
        <w:color w:val="auto"/>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8" w15:restartNumberingAfterBreak="0">
    <w:nsid w:val="71CD05D5"/>
    <w:multiLevelType w:val="hybridMultilevel"/>
    <w:tmpl w:val="1CAC3B34"/>
    <w:lvl w:ilvl="0" w:tplc="76CE59F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44D0AFD"/>
    <w:multiLevelType w:val="hybridMultilevel"/>
    <w:tmpl w:val="FE4C657A"/>
    <w:lvl w:ilvl="0" w:tplc="CB8C3014">
      <w:numFmt w:val="bullet"/>
      <w:lvlText w:val="–"/>
      <w:lvlJc w:val="left"/>
      <w:pPr>
        <w:ind w:left="1766" w:hanging="360"/>
      </w:pPr>
      <w:rPr>
        <w:rFonts w:ascii="Times New Roman" w:eastAsia="Calibri" w:hAnsi="Times New Roman" w:cs="Times New Roman" w:hint="default"/>
      </w:rPr>
    </w:lvl>
    <w:lvl w:ilvl="1" w:tplc="04190003" w:tentative="1">
      <w:start w:val="1"/>
      <w:numFmt w:val="bullet"/>
      <w:lvlText w:val="o"/>
      <w:lvlJc w:val="left"/>
      <w:pPr>
        <w:ind w:left="2486" w:hanging="360"/>
      </w:pPr>
      <w:rPr>
        <w:rFonts w:ascii="Courier New" w:hAnsi="Courier New" w:cs="Courier New" w:hint="default"/>
      </w:rPr>
    </w:lvl>
    <w:lvl w:ilvl="2" w:tplc="04190005" w:tentative="1">
      <w:start w:val="1"/>
      <w:numFmt w:val="bullet"/>
      <w:lvlText w:val=""/>
      <w:lvlJc w:val="left"/>
      <w:pPr>
        <w:ind w:left="3206" w:hanging="360"/>
      </w:pPr>
      <w:rPr>
        <w:rFonts w:ascii="Wingdings" w:hAnsi="Wingdings" w:hint="default"/>
      </w:rPr>
    </w:lvl>
    <w:lvl w:ilvl="3" w:tplc="04190001" w:tentative="1">
      <w:start w:val="1"/>
      <w:numFmt w:val="bullet"/>
      <w:lvlText w:val=""/>
      <w:lvlJc w:val="left"/>
      <w:pPr>
        <w:ind w:left="3926" w:hanging="360"/>
      </w:pPr>
      <w:rPr>
        <w:rFonts w:ascii="Symbol" w:hAnsi="Symbol" w:hint="default"/>
      </w:rPr>
    </w:lvl>
    <w:lvl w:ilvl="4" w:tplc="04190003" w:tentative="1">
      <w:start w:val="1"/>
      <w:numFmt w:val="bullet"/>
      <w:lvlText w:val="o"/>
      <w:lvlJc w:val="left"/>
      <w:pPr>
        <w:ind w:left="4646" w:hanging="360"/>
      </w:pPr>
      <w:rPr>
        <w:rFonts w:ascii="Courier New" w:hAnsi="Courier New" w:cs="Courier New" w:hint="default"/>
      </w:rPr>
    </w:lvl>
    <w:lvl w:ilvl="5" w:tplc="04190005" w:tentative="1">
      <w:start w:val="1"/>
      <w:numFmt w:val="bullet"/>
      <w:lvlText w:val=""/>
      <w:lvlJc w:val="left"/>
      <w:pPr>
        <w:ind w:left="5366" w:hanging="360"/>
      </w:pPr>
      <w:rPr>
        <w:rFonts w:ascii="Wingdings" w:hAnsi="Wingdings" w:hint="default"/>
      </w:rPr>
    </w:lvl>
    <w:lvl w:ilvl="6" w:tplc="04190001" w:tentative="1">
      <w:start w:val="1"/>
      <w:numFmt w:val="bullet"/>
      <w:lvlText w:val=""/>
      <w:lvlJc w:val="left"/>
      <w:pPr>
        <w:ind w:left="6086" w:hanging="360"/>
      </w:pPr>
      <w:rPr>
        <w:rFonts w:ascii="Symbol" w:hAnsi="Symbol" w:hint="default"/>
      </w:rPr>
    </w:lvl>
    <w:lvl w:ilvl="7" w:tplc="04190003" w:tentative="1">
      <w:start w:val="1"/>
      <w:numFmt w:val="bullet"/>
      <w:lvlText w:val="o"/>
      <w:lvlJc w:val="left"/>
      <w:pPr>
        <w:ind w:left="6806" w:hanging="360"/>
      </w:pPr>
      <w:rPr>
        <w:rFonts w:ascii="Courier New" w:hAnsi="Courier New" w:cs="Courier New" w:hint="default"/>
      </w:rPr>
    </w:lvl>
    <w:lvl w:ilvl="8" w:tplc="04190005" w:tentative="1">
      <w:start w:val="1"/>
      <w:numFmt w:val="bullet"/>
      <w:lvlText w:val=""/>
      <w:lvlJc w:val="left"/>
      <w:pPr>
        <w:ind w:left="7526" w:hanging="360"/>
      </w:pPr>
      <w:rPr>
        <w:rFonts w:ascii="Wingdings" w:hAnsi="Wingdings" w:hint="default"/>
      </w:rPr>
    </w:lvl>
  </w:abstractNum>
  <w:abstractNum w:abstractNumId="30" w15:restartNumberingAfterBreak="0">
    <w:nsid w:val="79D24564"/>
    <w:multiLevelType w:val="hybridMultilevel"/>
    <w:tmpl w:val="6276B51A"/>
    <w:lvl w:ilvl="0" w:tplc="6E92481A">
      <w:start w:val="5"/>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0"/>
  </w:num>
  <w:num w:numId="2">
    <w:abstractNumId w:val="5"/>
  </w:num>
  <w:num w:numId="3">
    <w:abstractNumId w:val="23"/>
  </w:num>
  <w:num w:numId="4">
    <w:abstractNumId w:val="26"/>
  </w:num>
  <w:num w:numId="5">
    <w:abstractNumId w:val="13"/>
  </w:num>
  <w:num w:numId="6">
    <w:abstractNumId w:val="12"/>
  </w:num>
  <w:num w:numId="7">
    <w:abstractNumId w:val="1"/>
  </w:num>
  <w:num w:numId="8">
    <w:abstractNumId w:val="18"/>
  </w:num>
  <w:num w:numId="9">
    <w:abstractNumId w:val="24"/>
  </w:num>
  <w:num w:numId="10">
    <w:abstractNumId w:val="11"/>
  </w:num>
  <w:num w:numId="11">
    <w:abstractNumId w:val="19"/>
  </w:num>
  <w:num w:numId="12">
    <w:abstractNumId w:val="6"/>
  </w:num>
  <w:num w:numId="13">
    <w:abstractNumId w:val="28"/>
  </w:num>
  <w:num w:numId="14">
    <w:abstractNumId w:val="17"/>
  </w:num>
  <w:num w:numId="15">
    <w:abstractNumId w:val="27"/>
  </w:num>
  <w:num w:numId="16">
    <w:abstractNumId w:val="21"/>
  </w:num>
  <w:num w:numId="17">
    <w:abstractNumId w:val="29"/>
  </w:num>
  <w:num w:numId="18">
    <w:abstractNumId w:val="16"/>
  </w:num>
  <w:num w:numId="19">
    <w:abstractNumId w:val="3"/>
  </w:num>
  <w:num w:numId="20">
    <w:abstractNumId w:val="4"/>
  </w:num>
  <w:num w:numId="21">
    <w:abstractNumId w:val="22"/>
  </w:num>
  <w:num w:numId="22">
    <w:abstractNumId w:val="15"/>
  </w:num>
  <w:num w:numId="23">
    <w:abstractNumId w:val="9"/>
  </w:num>
  <w:num w:numId="24">
    <w:abstractNumId w:val="7"/>
  </w:num>
  <w:num w:numId="25">
    <w:abstractNumId w:val="30"/>
  </w:num>
  <w:num w:numId="26">
    <w:abstractNumId w:val="8"/>
  </w:num>
  <w:num w:numId="27">
    <w:abstractNumId w:val="2"/>
  </w:num>
  <w:num w:numId="28">
    <w:abstractNumId w:val="20"/>
  </w:num>
  <w:num w:numId="29">
    <w:abstractNumId w:val="0"/>
  </w:num>
  <w:num w:numId="30">
    <w:abstractNumId w:val="1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6"/>
    <w:rsid w:val="0012669D"/>
    <w:rsid w:val="00191CAF"/>
    <w:rsid w:val="001B045C"/>
    <w:rsid w:val="002A33C7"/>
    <w:rsid w:val="002C4DF5"/>
    <w:rsid w:val="003F6369"/>
    <w:rsid w:val="00454489"/>
    <w:rsid w:val="004A7497"/>
    <w:rsid w:val="005308A0"/>
    <w:rsid w:val="007779A7"/>
    <w:rsid w:val="008B0706"/>
    <w:rsid w:val="00A21B55"/>
    <w:rsid w:val="00AB27C2"/>
    <w:rsid w:val="00B169ED"/>
    <w:rsid w:val="00C85292"/>
    <w:rsid w:val="00D125D0"/>
    <w:rsid w:val="00E86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3B76F1"/>
  <w15:docId w15:val="{AC917211-165D-48FF-AF1D-828292DB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pPr>
      <w:keepNext/>
      <w:outlineLvl w:val="0"/>
    </w:pPr>
    <w:rPr>
      <w:rFonts w:eastAsia="Calibri"/>
      <w:b/>
      <w:sz w:val="20"/>
      <w:szCs w:val="20"/>
      <w:lang w:val="x-none" w:eastAsia="uk-UA"/>
    </w:rPr>
  </w:style>
  <w:style w:type="paragraph" w:styleId="7">
    <w:name w:val="heading 7"/>
    <w:basedOn w:val="a"/>
    <w:next w:val="a"/>
    <w:link w:val="70"/>
    <w:qFormat/>
    <w:pPr>
      <w:keepNext/>
      <w:widowControl w:val="0"/>
      <w:jc w:val="both"/>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Calibri" w:hAnsi="Times New Roman" w:cs="Times New Roman"/>
      <w:b/>
      <w:sz w:val="20"/>
      <w:szCs w:val="20"/>
      <w:lang w:val="x-none" w:eastAsia="uk-UA"/>
    </w:rPr>
  </w:style>
  <w:style w:type="character" w:customStyle="1" w:styleId="70">
    <w:name w:val="Заголовок 7 Знак"/>
    <w:basedOn w:val="a0"/>
    <w:link w:val="7"/>
    <w:rPr>
      <w:rFonts w:ascii="Times New Roman" w:eastAsia="Times New Roman" w:hAnsi="Times New Roman" w:cs="Times New Roman"/>
      <w:sz w:val="28"/>
      <w:szCs w:val="20"/>
      <w:lang w:val="uk-UA" w:eastAsia="ru-RU"/>
    </w:rPr>
  </w:style>
  <w:style w:type="paragraph" w:styleId="a3">
    <w:name w:val="header"/>
    <w:basedOn w:val="a"/>
    <w:link w:val="a4"/>
    <w:uiPriority w:val="99"/>
    <w:unhideWhenUsed/>
    <w:pPr>
      <w:tabs>
        <w:tab w:val="center" w:pos="4153"/>
        <w:tab w:val="right" w:pos="8306"/>
      </w:tabs>
      <w:autoSpaceDE w:val="0"/>
      <w:autoSpaceDN w:val="0"/>
    </w:pPr>
    <w:rPr>
      <w:sz w:val="20"/>
      <w:szCs w:val="20"/>
    </w:rPr>
  </w:style>
  <w:style w:type="character" w:customStyle="1" w:styleId="a4">
    <w:name w:val="Верхній колонтитул Знак"/>
    <w:basedOn w:val="a0"/>
    <w:link w:val="a3"/>
    <w:uiPriority w:val="99"/>
    <w:rPr>
      <w:rFonts w:ascii="Times New Roman" w:eastAsia="Times New Roman" w:hAnsi="Times New Roman" w:cs="Times New Roman"/>
      <w:sz w:val="20"/>
      <w:szCs w:val="20"/>
      <w:lang w:val="uk-UA" w:eastAsia="ru-RU"/>
    </w:rPr>
  </w:style>
  <w:style w:type="character" w:styleId="a5">
    <w:name w:val="Hyperlink"/>
    <w:unhideWhenUsed/>
    <w:rPr>
      <w:color w:val="0000FF"/>
      <w:u w:val="single"/>
    </w:rPr>
  </w:style>
  <w:style w:type="paragraph" w:styleId="a6">
    <w:name w:val="footer"/>
    <w:basedOn w:val="a"/>
    <w:link w:val="a7"/>
    <w:uiPriority w:val="99"/>
    <w:unhideWhenUsed/>
    <w:pPr>
      <w:tabs>
        <w:tab w:val="center" w:pos="4819"/>
        <w:tab w:val="right" w:pos="9639"/>
      </w:tabs>
    </w:pPr>
  </w:style>
  <w:style w:type="character" w:customStyle="1" w:styleId="a7">
    <w:name w:val="Нижній колонтитул Знак"/>
    <w:basedOn w:val="a0"/>
    <w:link w:val="a6"/>
    <w:uiPriority w:val="99"/>
    <w:rPr>
      <w:rFonts w:ascii="Times New Roman" w:eastAsia="Times New Roman" w:hAnsi="Times New Roman" w:cs="Times New Roman"/>
      <w:sz w:val="24"/>
      <w:szCs w:val="24"/>
      <w:lang w:eastAsia="ru-RU"/>
    </w:rPr>
  </w:style>
  <w:style w:type="paragraph" w:styleId="a8">
    <w:name w:val="Body Text"/>
    <w:basedOn w:val="a"/>
    <w:link w:val="a9"/>
    <w:pPr>
      <w:jc w:val="both"/>
    </w:pPr>
    <w:rPr>
      <w:sz w:val="28"/>
      <w:szCs w:val="20"/>
    </w:rPr>
  </w:style>
  <w:style w:type="character" w:customStyle="1" w:styleId="a9">
    <w:name w:val="Основний текст Знак"/>
    <w:basedOn w:val="a0"/>
    <w:link w:val="a8"/>
    <w:rPr>
      <w:rFonts w:ascii="Times New Roman" w:eastAsia="Times New Roman" w:hAnsi="Times New Roman" w:cs="Times New Roman"/>
      <w:sz w:val="28"/>
      <w:szCs w:val="20"/>
      <w:lang w:val="uk-UA" w:eastAsia="ru-RU"/>
    </w:rPr>
  </w:style>
  <w:style w:type="character" w:styleId="aa">
    <w:name w:val="page number"/>
    <w:rPr>
      <w:rFonts w:cs="Times New Roman"/>
    </w:rPr>
  </w:style>
  <w:style w:type="paragraph" w:customStyle="1" w:styleId="FR2">
    <w:name w:val="FR2"/>
    <w:pPr>
      <w:widowControl w:val="0"/>
      <w:snapToGrid w:val="0"/>
      <w:spacing w:before="340" w:after="0" w:line="240" w:lineRule="auto"/>
    </w:pPr>
    <w:rPr>
      <w:rFonts w:ascii="Arial" w:eastAsia="Calibri" w:hAnsi="Arial" w:cs="Times New Roman"/>
      <w:sz w:val="18"/>
      <w:szCs w:val="20"/>
      <w:lang w:eastAsia="ru-RU"/>
    </w:rPr>
  </w:style>
  <w:style w:type="paragraph" w:styleId="ab">
    <w:name w:val="Balloon Text"/>
    <w:basedOn w:val="a"/>
    <w:link w:val="ac"/>
    <w:rPr>
      <w:rFonts w:ascii="Tahoma" w:eastAsia="Calibri" w:hAnsi="Tahoma"/>
      <w:sz w:val="16"/>
      <w:szCs w:val="16"/>
      <w:lang w:eastAsia="x-none"/>
    </w:rPr>
  </w:style>
  <w:style w:type="character" w:customStyle="1" w:styleId="ac">
    <w:name w:val="Текст у виносці Знак"/>
    <w:basedOn w:val="a0"/>
    <w:link w:val="ab"/>
    <w:rPr>
      <w:rFonts w:ascii="Tahoma" w:eastAsia="Calibri" w:hAnsi="Tahoma" w:cs="Times New Roman"/>
      <w:sz w:val="16"/>
      <w:szCs w:val="16"/>
      <w:lang w:val="uk-UA" w:eastAsia="x-none"/>
    </w:rPr>
  </w:style>
  <w:style w:type="paragraph" w:styleId="ad">
    <w:name w:val="List Paragraph"/>
    <w:basedOn w:val="a"/>
    <w:uiPriority w:val="34"/>
    <w:qFormat/>
    <w:pPr>
      <w:ind w:left="720"/>
      <w:contextualSpacing/>
    </w:pPr>
  </w:style>
  <w:style w:type="character" w:styleId="ae">
    <w:name w:val="Strong"/>
    <w:basedOn w:val="a0"/>
    <w:uiPriority w:val="22"/>
    <w:qFormat/>
    <w:rPr>
      <w:b/>
      <w:bCs/>
    </w:rPr>
  </w:style>
  <w:style w:type="table" w:styleId="af">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unhideWhenUsed/>
    <w:rPr>
      <w:sz w:val="16"/>
      <w:szCs w:val="16"/>
    </w:rPr>
  </w:style>
  <w:style w:type="paragraph" w:styleId="af1">
    <w:name w:val="annotation text"/>
    <w:basedOn w:val="a"/>
    <w:link w:val="af2"/>
    <w:uiPriority w:val="99"/>
    <w:unhideWhenUsed/>
    <w:rPr>
      <w:sz w:val="20"/>
      <w:szCs w:val="20"/>
    </w:rPr>
  </w:style>
  <w:style w:type="character" w:customStyle="1" w:styleId="af2">
    <w:name w:val="Текст примітки Знак"/>
    <w:basedOn w:val="a0"/>
    <w:link w:val="af1"/>
    <w:uiPriority w:val="99"/>
    <w:rPr>
      <w:rFonts w:ascii="Times New Roman" w:eastAsia="Times New Roman" w:hAnsi="Times New Roman" w:cs="Times New Roman"/>
      <w:sz w:val="20"/>
      <w:szCs w:val="20"/>
      <w:lang w:val="uk-UA" w:eastAsia="ru-RU"/>
    </w:rPr>
  </w:style>
  <w:style w:type="paragraph" w:styleId="af3">
    <w:name w:val="annotation subject"/>
    <w:basedOn w:val="af1"/>
    <w:next w:val="af1"/>
    <w:link w:val="af4"/>
    <w:uiPriority w:val="99"/>
    <w:unhideWhenUsed/>
    <w:rPr>
      <w:b/>
      <w:bCs/>
    </w:rPr>
  </w:style>
  <w:style w:type="character" w:customStyle="1" w:styleId="af4">
    <w:name w:val="Тема примітки Знак"/>
    <w:basedOn w:val="af2"/>
    <w:link w:val="af3"/>
    <w:uiPriority w:val="99"/>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35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CD1CD-AFDC-46DC-BE45-A240B66E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12</Pages>
  <Words>16506</Words>
  <Characters>9409</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Татьяна Медведь</cp:lastModifiedBy>
  <cp:revision>11</cp:revision>
  <cp:lastPrinted>2023-10-19T08:47:00Z</cp:lastPrinted>
  <dcterms:created xsi:type="dcterms:W3CDTF">2023-10-19T06:54:00Z</dcterms:created>
  <dcterms:modified xsi:type="dcterms:W3CDTF">2024-09-03T11:22:00Z</dcterms:modified>
</cp:coreProperties>
</file>