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0E80" w14:textId="6029A0F9" w:rsidR="000D36EE" w:rsidRDefault="00C12451" w:rsidP="0094556C">
      <w:pPr>
        <w:spacing w:before="280" w:after="280" w:line="240" w:lineRule="auto"/>
        <w:jc w:val="both"/>
        <w:rPr>
          <w:b/>
        </w:rPr>
      </w:pPr>
      <w:r w:rsidRPr="00C12451">
        <w:rPr>
          <w:bCs/>
        </w:rPr>
        <w:t xml:space="preserve">Головний спеціаліст відділу </w:t>
      </w:r>
      <w:r w:rsidR="00B53BBC">
        <w:rPr>
          <w:bCs/>
        </w:rPr>
        <w:t>моніторингу та реєстрації речових прав управління моніторингу</w:t>
      </w:r>
      <w:r w:rsidRPr="00C12451">
        <w:rPr>
          <w:bCs/>
        </w:rPr>
        <w:t xml:space="preserve"> Департаменту комунальної власності м.</w:t>
      </w:r>
      <w:r>
        <w:rPr>
          <w:bCs/>
        </w:rPr>
        <w:t> </w:t>
      </w:r>
      <w:r w:rsidRPr="00C12451">
        <w:rPr>
          <w:bCs/>
        </w:rPr>
        <w:t>Києва виконавчого органу Київської міської ради (Київської міської державної адміністрації)</w:t>
      </w:r>
    </w:p>
    <w:tbl>
      <w:tblPr>
        <w:tblStyle w:val="af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62"/>
      </w:tblGrid>
      <w:tr w:rsidR="000D36EE" w14:paraId="65B0D200" w14:textId="77777777" w:rsidTr="000313E5">
        <w:tc>
          <w:tcPr>
            <w:tcW w:w="2972" w:type="dxa"/>
          </w:tcPr>
          <w:p w14:paraId="2CC0296E" w14:textId="77777777" w:rsidR="000D36EE" w:rsidRDefault="003D3237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6662" w:type="dxa"/>
          </w:tcPr>
          <w:p w14:paraId="63022E23" w14:textId="77777777" w:rsidR="000D36EE" w:rsidRDefault="001E3908">
            <w:r>
              <w:t>Головний спеціаліст</w:t>
            </w:r>
          </w:p>
        </w:tc>
      </w:tr>
      <w:tr w:rsidR="000D36EE" w14:paraId="72C09DB3" w14:textId="77777777" w:rsidTr="000313E5">
        <w:tc>
          <w:tcPr>
            <w:tcW w:w="2972" w:type="dxa"/>
          </w:tcPr>
          <w:p w14:paraId="4B75294F" w14:textId="77777777" w:rsidR="000D36EE" w:rsidRDefault="003D3237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6662" w:type="dxa"/>
          </w:tcPr>
          <w:p w14:paraId="68BE9756" w14:textId="5BE2FD0E" w:rsidR="000D36EE" w:rsidRDefault="001E3908">
            <w:r>
              <w:t xml:space="preserve">Відділ </w:t>
            </w:r>
            <w:r w:rsidR="00B53BBC">
              <w:rPr>
                <w:bCs/>
              </w:rPr>
              <w:t>моніторингу та реєстрації речових прав управління моніторингу</w:t>
            </w:r>
          </w:p>
        </w:tc>
      </w:tr>
      <w:tr w:rsidR="000D36EE" w14:paraId="576DFB16" w14:textId="77777777" w:rsidTr="000313E5">
        <w:tc>
          <w:tcPr>
            <w:tcW w:w="2972" w:type="dxa"/>
          </w:tcPr>
          <w:p w14:paraId="626EC599" w14:textId="77777777" w:rsidR="000D36EE" w:rsidRDefault="003D3237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6662" w:type="dxa"/>
          </w:tcPr>
          <w:p w14:paraId="2029390C" w14:textId="395907E4" w:rsidR="00143C93" w:rsidRDefault="00143C93" w:rsidP="00143C93">
            <w:r>
              <w:t>Проведення планових і позапланових перевірок орендарів та аналіз виконання умов договорів оренди.</w:t>
            </w:r>
          </w:p>
          <w:p w14:paraId="50F3B6EB" w14:textId="77777777" w:rsidR="00143C93" w:rsidRDefault="00143C93" w:rsidP="00143C93">
            <w:r>
              <w:t>Здійснення розрахунків орендної плати та перевірка правильності її нарахування.</w:t>
            </w:r>
          </w:p>
          <w:p w14:paraId="6316EFD1" w14:textId="77777777" w:rsidR="00143C93" w:rsidRDefault="00143C93" w:rsidP="00143C93">
            <w:r>
              <w:t>Контроль цільового використання об’єктів комунального майна.</w:t>
            </w:r>
          </w:p>
          <w:p w14:paraId="1640090A" w14:textId="37495C32" w:rsidR="00143C93" w:rsidRDefault="00153422" w:rsidP="00143C93">
            <w:r>
              <w:t xml:space="preserve">Складання та підписання </w:t>
            </w:r>
            <w:r w:rsidR="00143C93">
              <w:t>актів</w:t>
            </w:r>
            <w:r>
              <w:t xml:space="preserve"> за результатами проведених</w:t>
            </w:r>
            <w:r w:rsidR="00143C93">
              <w:t xml:space="preserve"> перевірок,</w:t>
            </w:r>
            <w:r>
              <w:t xml:space="preserve"> підготовка</w:t>
            </w:r>
            <w:r w:rsidR="00143C93">
              <w:t xml:space="preserve"> довідок, службових записок.</w:t>
            </w:r>
          </w:p>
          <w:p w14:paraId="038EF222" w14:textId="77777777" w:rsidR="00143C93" w:rsidRDefault="00143C93" w:rsidP="00143C93">
            <w:r>
              <w:t>Підготовка листів до органів державної влади, структурних підрозділів, підприємств та організацій.</w:t>
            </w:r>
          </w:p>
          <w:p w14:paraId="7438B3E1" w14:textId="77777777" w:rsidR="00143C93" w:rsidRDefault="00143C93" w:rsidP="00143C93">
            <w:r>
              <w:t>Робота з електронними базами даних та реєстрами (внесення, опрацювання, аналіз інформації).</w:t>
            </w:r>
          </w:p>
          <w:p w14:paraId="10951C9E" w14:textId="77777777" w:rsidR="00143C93" w:rsidRDefault="00143C93" w:rsidP="00143C93">
            <w:r>
              <w:t>Впевнене користування Microsoft Excel (таблиці, формули, розрахунки) та Microsoft Word (підготовка службових документів).</w:t>
            </w:r>
          </w:p>
          <w:p w14:paraId="4E9F7C3C" w14:textId="5B646A8E" w:rsidR="000D36EE" w:rsidRPr="00F37B15" w:rsidRDefault="00143C93" w:rsidP="00143C93">
            <w:r>
              <w:t>Взаємодія з балансоутримувачами та іншими учасниками орендних відносин.</w:t>
            </w:r>
          </w:p>
        </w:tc>
      </w:tr>
      <w:tr w:rsidR="000D36EE" w14:paraId="30D11540" w14:textId="77777777" w:rsidTr="000313E5">
        <w:tc>
          <w:tcPr>
            <w:tcW w:w="2972" w:type="dxa"/>
          </w:tcPr>
          <w:p w14:paraId="31466D69" w14:textId="77777777" w:rsidR="000D36EE" w:rsidRDefault="003D3237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6662" w:type="dxa"/>
          </w:tcPr>
          <w:p w14:paraId="75E016A1" w14:textId="48530245" w:rsidR="000D36EE" w:rsidRPr="001E3908" w:rsidRDefault="00CE75E6">
            <w:r>
              <w:t xml:space="preserve">від </w:t>
            </w:r>
            <w:r w:rsidR="00AB4178" w:rsidRPr="00AB4178">
              <w:t>23994</w:t>
            </w:r>
            <w:r w:rsidR="001E3908" w:rsidRPr="00AB4178">
              <w:t>,00</w:t>
            </w:r>
          </w:p>
        </w:tc>
      </w:tr>
      <w:tr w:rsidR="000D36EE" w14:paraId="10D70D67" w14:textId="77777777" w:rsidTr="000313E5">
        <w:tc>
          <w:tcPr>
            <w:tcW w:w="2972" w:type="dxa"/>
          </w:tcPr>
          <w:p w14:paraId="60290E57" w14:textId="77777777" w:rsidR="000D36EE" w:rsidRDefault="003D3237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6662" w:type="dxa"/>
          </w:tcPr>
          <w:p w14:paraId="2218147F" w14:textId="77777777" w:rsidR="000D36EE" w:rsidRDefault="001E3908">
            <w:r>
              <w:t>В</w:t>
            </w:r>
          </w:p>
        </w:tc>
      </w:tr>
      <w:tr w:rsidR="000D36EE" w14:paraId="0B5386FB" w14:textId="77777777" w:rsidTr="000313E5">
        <w:tc>
          <w:tcPr>
            <w:tcW w:w="2972" w:type="dxa"/>
          </w:tcPr>
          <w:p w14:paraId="2529E3EA" w14:textId="77777777" w:rsidR="000D36EE" w:rsidRDefault="003D3237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6662" w:type="dxa"/>
          </w:tcPr>
          <w:p w14:paraId="53194406" w14:textId="77777777" w:rsidR="000D36EE" w:rsidRPr="001E3908" w:rsidRDefault="001E3908">
            <w:pPr>
              <w:rPr>
                <w:lang w:val="en-US"/>
              </w:rPr>
            </w:pPr>
            <w:r>
              <w:t>22-</w:t>
            </w:r>
            <w:r>
              <w:rPr>
                <w:lang w:val="en-US"/>
              </w:rPr>
              <w:t>VII-2</w:t>
            </w:r>
          </w:p>
        </w:tc>
      </w:tr>
      <w:tr w:rsidR="000D36EE" w14:paraId="699EBDB3" w14:textId="77777777" w:rsidTr="000313E5">
        <w:tc>
          <w:tcPr>
            <w:tcW w:w="2972" w:type="dxa"/>
          </w:tcPr>
          <w:p w14:paraId="1E6DF4C5" w14:textId="77777777" w:rsidR="000D36EE" w:rsidRDefault="003D3237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6662" w:type="dxa"/>
          </w:tcPr>
          <w:p w14:paraId="7B53FC22" w14:textId="77777777" w:rsidR="003D3237" w:rsidRDefault="003D3237" w:rsidP="001E390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громадянство України;</w:t>
            </w:r>
          </w:p>
          <w:p w14:paraId="5FFCAAFF" w14:textId="77777777" w:rsidR="003D3237" w:rsidRPr="000313E5" w:rsidRDefault="003D3237" w:rsidP="001E390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13E5" w:rsidRPr="000313E5">
              <w:rPr>
                <w:color w:val="000000"/>
                <w:sz w:val="28"/>
                <w:szCs w:val="28"/>
              </w:rPr>
              <w:t>вища освіта не нижче ступеня бакалавра</w:t>
            </w:r>
            <w:r w:rsidR="000313E5" w:rsidRPr="000313E5">
              <w:rPr>
                <w:sz w:val="28"/>
                <w:szCs w:val="28"/>
              </w:rPr>
              <w:t>;</w:t>
            </w:r>
          </w:p>
          <w:p w14:paraId="504B08D5" w14:textId="25072B68" w:rsidR="000D36EE" w:rsidRPr="00AB4178" w:rsidRDefault="000313E5" w:rsidP="000313E5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0313E5">
              <w:rPr>
                <w:sz w:val="28"/>
                <w:szCs w:val="28"/>
              </w:rPr>
              <w:t>- вільне володіння державною мовою;</w:t>
            </w:r>
          </w:p>
        </w:tc>
      </w:tr>
      <w:tr w:rsidR="000D36EE" w14:paraId="48ACD5A9" w14:textId="77777777" w:rsidTr="000313E5">
        <w:tc>
          <w:tcPr>
            <w:tcW w:w="2972" w:type="dxa"/>
          </w:tcPr>
          <w:p w14:paraId="09E07291" w14:textId="77777777" w:rsidR="000D36EE" w:rsidRDefault="003D3237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6662" w:type="dxa"/>
          </w:tcPr>
          <w:p w14:paraId="18260681" w14:textId="77777777" w:rsidR="00F37B15" w:rsidRPr="00F37B15" w:rsidRDefault="00F37B15" w:rsidP="00F37B15">
            <w:pPr>
              <w:jc w:val="both"/>
            </w:pPr>
            <w:r w:rsidRPr="00F37B15">
              <w:t>- бере участь, в межах повноважень відділу, у проведенні моніторингу щодо використання майна комунальної власності територіальної громади міста Києва, у здійсненні контрольних функцій у сфері оренди комунального майна територіальної громади міста Києва, яке перебуває на балансі комунальних підприємств, установ, організацій, закладів, підпорядкованих структурним підрозділам виконавчого органу Київради (КМДА) та районним в м. Києві державним адміністраціям.</w:t>
            </w:r>
          </w:p>
          <w:p w14:paraId="05D4543D" w14:textId="77777777" w:rsidR="00F37B15" w:rsidRPr="00F37B15" w:rsidRDefault="00F37B15" w:rsidP="00F37B15">
            <w:pPr>
              <w:jc w:val="both"/>
            </w:pPr>
            <w:r w:rsidRPr="00F37B15">
              <w:lastRenderedPageBreak/>
              <w:t>- згідно з результатами здійснених з виїздом на місце обстежень (перевірок) використання об’єктів комунальної власності міста Києва, складає і підписує відповідний акт та здійснює перевірку внесених в електронну базу даних, контролює усунення виявлених порушень.</w:t>
            </w:r>
          </w:p>
          <w:p w14:paraId="3DB065AD" w14:textId="77777777" w:rsidR="00F37B15" w:rsidRPr="00F37B15" w:rsidRDefault="00F37B15" w:rsidP="00F37B15">
            <w:pPr>
              <w:jc w:val="both"/>
            </w:pPr>
            <w:r w:rsidRPr="00F37B15">
              <w:rPr>
                <w:rFonts w:eastAsia="Arial Unicode MS" w:cs="Arial Unicode MS"/>
                <w:u w:color="000000"/>
                <w:bdr w:val="nil"/>
                <w:lang w:eastAsia="ru-RU"/>
              </w:rPr>
              <w:t>- проводить моніторинг внесених та/або актуалізованих підприємствами, установами, організаціями та закладами комунальної форми власності в електронну базу даних щодо об’єктів нерухомого майна комунальної власності, у тому числі за використанням об’єктів, щодо яких прийнято рішення про передачу в оренду та інше використання.</w:t>
            </w:r>
          </w:p>
          <w:p w14:paraId="33397C8F" w14:textId="77777777" w:rsidR="00F37B15" w:rsidRPr="00F37B15" w:rsidRDefault="00F37B15" w:rsidP="00F37B15">
            <w:pPr>
              <w:jc w:val="both"/>
            </w:pPr>
            <w:r w:rsidRPr="00F37B15">
              <w:t xml:space="preserve">- на підставі результатів здійсненого моніторингу та інформації, наданої балансоутримувачами й користувачами комунальної власності територіальної громади </w:t>
            </w:r>
            <w:r w:rsidRPr="00F37B15">
              <w:br/>
              <w:t>м. Києва, здійснює аналіз і узагальнення даних про використання об’єктів нежитлового фонду комунальної власності.</w:t>
            </w:r>
          </w:p>
          <w:p w14:paraId="3F6C4434" w14:textId="77777777" w:rsidR="00F37B15" w:rsidRPr="00F37B15" w:rsidRDefault="00F37B15" w:rsidP="00F37B15">
            <w:pPr>
              <w:jc w:val="both"/>
            </w:pPr>
            <w:r w:rsidRPr="00F37B15">
              <w:t>- Складає щорічний план-графік, в межах повноважень відділу, щодо проведення планового моніторингу за використанням комунального майна територіальної громади міста Києва, у тому числі переданого в оренду.</w:t>
            </w:r>
          </w:p>
          <w:p w14:paraId="378158F5" w14:textId="77777777" w:rsidR="00F37B15" w:rsidRPr="00F37B15" w:rsidRDefault="00F37B15" w:rsidP="00F37B15">
            <w:pPr>
              <w:jc w:val="both"/>
            </w:pPr>
            <w:r w:rsidRPr="00F37B15">
              <w:t>- Опрацьовує та надає пропозиції щодо розміщення підприємств, установ, організацій і фізичних осіб на нежилих площах територіальної громади м. Києва на підставі інформації, яка внесена в електронну базу даних, та наданої балансоутримувачами нежитлового фонду комунальної власності територіальної громади м. Києва, з врахуванням результатів здійснених перевірок використання комунального майна</w:t>
            </w:r>
            <w:r w:rsidRPr="00F37B15">
              <w:rPr>
                <w:b/>
              </w:rPr>
              <w:t>.</w:t>
            </w:r>
          </w:p>
          <w:p w14:paraId="783E6F37" w14:textId="77777777" w:rsidR="00F37B15" w:rsidRPr="00F37B15" w:rsidRDefault="00F37B15" w:rsidP="00F37B15">
            <w:pPr>
              <w:jc w:val="both"/>
            </w:pPr>
            <w:r w:rsidRPr="00F37B15">
              <w:t>- Розглядає (опрацьовує) заяви, скарги, звернення, запити фізичних та юридичних осіб, запити на публічну інформацію, депутатські звернення та запити, листи підприємств, установ та організацій, інші документи вхідної кореспонденції, в межах повноважень, за дорученням начальника Відділу.</w:t>
            </w:r>
          </w:p>
          <w:p w14:paraId="0E3D8460" w14:textId="77777777" w:rsidR="00F37B15" w:rsidRPr="00F37B15" w:rsidRDefault="00F37B15" w:rsidP="00F37B15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37B15">
              <w:rPr>
                <w:sz w:val="28"/>
                <w:szCs w:val="28"/>
              </w:rPr>
              <w:t>- відслідковує, аналізує та доводить до відома керівництва  Відділу зміни  в законодавстві, що стосуються роботи Відділу. Надає методичну допомогу районним у місті Києві державним адміністраціям, установами, організаціям з питань, віднесених до повноважень Відділу.</w:t>
            </w:r>
          </w:p>
          <w:p w14:paraId="3127386F" w14:textId="609136D8" w:rsidR="00AB4178" w:rsidRPr="00F37B15" w:rsidRDefault="00F37B15" w:rsidP="00F37B15">
            <w:pPr>
              <w:jc w:val="both"/>
            </w:pPr>
            <w:r w:rsidRPr="00F37B15">
              <w:lastRenderedPageBreak/>
              <w:t>- виконує інші завдання та доручення начальника Відділу.</w:t>
            </w:r>
          </w:p>
        </w:tc>
      </w:tr>
      <w:tr w:rsidR="000D36EE" w14:paraId="5FE27479" w14:textId="77777777" w:rsidTr="000313E5">
        <w:tc>
          <w:tcPr>
            <w:tcW w:w="2972" w:type="dxa"/>
          </w:tcPr>
          <w:p w14:paraId="298D9E58" w14:textId="77777777" w:rsidR="000D36EE" w:rsidRDefault="003D3237" w:rsidP="00515F60">
            <w:r>
              <w:lastRenderedPageBreak/>
              <w:t>Що буде перевагою кандидата/кандидатки</w:t>
            </w:r>
          </w:p>
        </w:tc>
        <w:tc>
          <w:tcPr>
            <w:tcW w:w="6662" w:type="dxa"/>
          </w:tcPr>
          <w:p w14:paraId="3DCA99C4" w14:textId="50736BF5" w:rsidR="0076648E" w:rsidRDefault="0076648E" w:rsidP="0076648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6648E">
              <w:rPr>
                <w:color w:val="000000"/>
                <w:sz w:val="28"/>
                <w:szCs w:val="28"/>
              </w:rPr>
              <w:t xml:space="preserve">Вміння </w:t>
            </w:r>
            <w:proofErr w:type="spellStart"/>
            <w:r w:rsidRPr="0076648E">
              <w:rPr>
                <w:color w:val="000000"/>
                <w:sz w:val="28"/>
                <w:szCs w:val="28"/>
              </w:rPr>
              <w:t>професійно</w:t>
            </w:r>
            <w:proofErr w:type="spellEnd"/>
            <w:r w:rsidRPr="0076648E">
              <w:rPr>
                <w:color w:val="000000"/>
                <w:sz w:val="28"/>
                <w:szCs w:val="28"/>
              </w:rPr>
              <w:t xml:space="preserve"> готувати службові листи, запити, відповіді та інші офіційні документи з дотриманням норм ділового мовлення та вимог законодавства.</w:t>
            </w:r>
          </w:p>
          <w:p w14:paraId="6E47056E" w14:textId="5696D175" w:rsidR="0076648E" w:rsidRDefault="0076648E" w:rsidP="0076648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Навички здійснення перевірок </w:t>
            </w:r>
            <w:r w:rsidRPr="0076648E">
              <w:rPr>
                <w:color w:val="000000"/>
                <w:sz w:val="28"/>
                <w:szCs w:val="28"/>
              </w:rPr>
              <w:t>використання об’єктів комунального майна.</w:t>
            </w:r>
          </w:p>
          <w:p w14:paraId="7E8F8D02" w14:textId="54FFA418" w:rsidR="00143C93" w:rsidRPr="00143C93" w:rsidRDefault="00143C93" w:rsidP="0076648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C93">
              <w:rPr>
                <w:color w:val="000000"/>
                <w:sz w:val="28"/>
                <w:szCs w:val="28"/>
              </w:rPr>
              <w:t>Робота з електронними базами даних та реєстрами (внесення, опрацювання, аналіз інформації).</w:t>
            </w:r>
          </w:p>
          <w:p w14:paraId="12BEDB2F" w14:textId="77777777" w:rsidR="00143C93" w:rsidRDefault="00143C93" w:rsidP="0076648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C93">
              <w:rPr>
                <w:color w:val="000000"/>
                <w:sz w:val="28"/>
                <w:szCs w:val="28"/>
              </w:rPr>
              <w:t xml:space="preserve">Впевнене користування Microsoft Excel (таблиці, формули, розрахунки) та Microsoft Word (підготовка службових документів). </w:t>
            </w:r>
          </w:p>
          <w:p w14:paraId="3A75C40A" w14:textId="353358DD" w:rsidR="00515F60" w:rsidRDefault="00515F60" w:rsidP="0076648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C93">
              <w:rPr>
                <w:color w:val="000000"/>
                <w:sz w:val="28"/>
                <w:szCs w:val="28"/>
              </w:rPr>
              <w:t>СЕД АСКОД</w:t>
            </w:r>
            <w:r w:rsidR="00143C93">
              <w:rPr>
                <w:color w:val="000000"/>
                <w:sz w:val="28"/>
                <w:szCs w:val="28"/>
              </w:rPr>
              <w:t xml:space="preserve"> </w:t>
            </w:r>
            <w:r w:rsidR="0076648E">
              <w:rPr>
                <w:color w:val="000000"/>
                <w:sz w:val="28"/>
                <w:szCs w:val="28"/>
              </w:rPr>
              <w:t>–</w:t>
            </w:r>
            <w:r w:rsidR="00143C93">
              <w:rPr>
                <w:color w:val="000000"/>
                <w:sz w:val="28"/>
                <w:szCs w:val="28"/>
              </w:rPr>
              <w:t xml:space="preserve"> </w:t>
            </w:r>
            <w:r w:rsidR="0076648E">
              <w:rPr>
                <w:color w:val="000000"/>
                <w:sz w:val="28"/>
                <w:szCs w:val="28"/>
              </w:rPr>
              <w:t>(</w:t>
            </w:r>
            <w:r w:rsidR="00143C93">
              <w:rPr>
                <w:color w:val="000000"/>
                <w:sz w:val="28"/>
                <w:szCs w:val="28"/>
              </w:rPr>
              <w:t>документообіг</w:t>
            </w:r>
            <w:r w:rsidRPr="00143C93">
              <w:rPr>
                <w:color w:val="000000"/>
                <w:sz w:val="28"/>
                <w:szCs w:val="28"/>
              </w:rPr>
              <w:t>)</w:t>
            </w:r>
            <w:r w:rsidR="0050418E">
              <w:rPr>
                <w:color w:val="000000"/>
                <w:sz w:val="28"/>
                <w:szCs w:val="28"/>
              </w:rPr>
              <w:t>.</w:t>
            </w:r>
          </w:p>
          <w:p w14:paraId="339954C3" w14:textId="77777777" w:rsidR="0050418E" w:rsidRDefault="0050418E" w:rsidP="0076648E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90069AA" w14:textId="1C558D17" w:rsidR="00EF3244" w:rsidRPr="00143C93" w:rsidRDefault="0050418E" w:rsidP="0050418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Навички в </w:t>
            </w:r>
            <w:r w:rsidRPr="0050418E">
              <w:rPr>
                <w:color w:val="000000"/>
                <w:sz w:val="28"/>
                <w:szCs w:val="28"/>
              </w:rPr>
              <w:t>опрацюванн</w:t>
            </w:r>
            <w:r>
              <w:rPr>
                <w:color w:val="000000"/>
                <w:sz w:val="28"/>
                <w:szCs w:val="28"/>
              </w:rPr>
              <w:t>і</w:t>
            </w:r>
            <w:r w:rsidRPr="0050418E">
              <w:rPr>
                <w:color w:val="000000"/>
                <w:sz w:val="28"/>
                <w:szCs w:val="28"/>
              </w:rPr>
              <w:t xml:space="preserve"> інформації, підготов</w:t>
            </w:r>
            <w:r>
              <w:rPr>
                <w:color w:val="000000"/>
                <w:sz w:val="28"/>
                <w:szCs w:val="28"/>
              </w:rPr>
              <w:t xml:space="preserve">ці </w:t>
            </w:r>
            <w:r w:rsidRPr="0050418E">
              <w:rPr>
                <w:color w:val="000000"/>
                <w:sz w:val="28"/>
                <w:szCs w:val="28"/>
              </w:rPr>
              <w:t>розрахунків, обґрунтувань та проєктів документів, необхідних для розроблення та реалізації державних, галузевих і міських цільових програм, а також координація взаємодії зі структурними підрозділами, підприємствами та іншими заінтересованими сторонами в межах компетенції.</w:t>
            </w:r>
          </w:p>
        </w:tc>
      </w:tr>
      <w:tr w:rsidR="000D36EE" w14:paraId="0086E371" w14:textId="77777777" w:rsidTr="000313E5">
        <w:tc>
          <w:tcPr>
            <w:tcW w:w="2972" w:type="dxa"/>
          </w:tcPr>
          <w:p w14:paraId="0D9B3E5F" w14:textId="77777777" w:rsidR="000D36EE" w:rsidRDefault="003D3237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6662" w:type="dxa"/>
          </w:tcPr>
          <w:p w14:paraId="40BC575A" w14:textId="77777777" w:rsidR="00143C93" w:rsidRDefault="00143C93" w:rsidP="00143C93">
            <w:r>
              <w:t>Аналітичне мислення.</w:t>
            </w:r>
          </w:p>
          <w:p w14:paraId="233C0158" w14:textId="1524A2A4" w:rsidR="00143C93" w:rsidRDefault="00143C93" w:rsidP="00143C93">
            <w:r>
              <w:t>Уважність до деталей.</w:t>
            </w:r>
          </w:p>
          <w:p w14:paraId="26DB95D1" w14:textId="65ED250E" w:rsidR="0076648E" w:rsidRDefault="0076648E" w:rsidP="00143C93">
            <w:r w:rsidRPr="0076648E">
              <w:t>Мобільність та готовність до регулярних виїзних перевірок.</w:t>
            </w:r>
          </w:p>
          <w:p w14:paraId="39802A59" w14:textId="7073D5BD" w:rsidR="00143C93" w:rsidRDefault="00143C93" w:rsidP="00143C93">
            <w:r w:rsidRPr="00143C93">
              <w:t>Об’єктивність та неупередженість під час проведення перевірок.</w:t>
            </w:r>
          </w:p>
          <w:p w14:paraId="02F9D11B" w14:textId="77777777" w:rsidR="00143C93" w:rsidRDefault="00143C93" w:rsidP="00143C93">
            <w:r>
              <w:t>Вміння працювати з нормативними документами.</w:t>
            </w:r>
          </w:p>
          <w:p w14:paraId="1F66D04D" w14:textId="77777777" w:rsidR="00143C93" w:rsidRDefault="00143C93" w:rsidP="00143C93">
            <w:r>
              <w:t>Грамотне письмове мовлення.</w:t>
            </w:r>
          </w:p>
          <w:p w14:paraId="679EDE16" w14:textId="4EDE3CEF" w:rsidR="00143C93" w:rsidRDefault="00143C93" w:rsidP="00143C93">
            <w:pPr>
              <w:rPr>
                <w:highlight w:val="yellow"/>
              </w:rPr>
            </w:pPr>
            <w:r>
              <w:t>Відповідальність та організованість.</w:t>
            </w:r>
          </w:p>
          <w:p w14:paraId="5EF88BF4" w14:textId="77777777" w:rsidR="00143C93" w:rsidRDefault="00143C93" w:rsidP="00143C93">
            <w:r>
              <w:t>Дотримання службової етики та конфіденційності.</w:t>
            </w:r>
          </w:p>
          <w:p w14:paraId="17B47205" w14:textId="193946D6" w:rsidR="000D36EE" w:rsidRPr="00AB4178" w:rsidRDefault="00143C93" w:rsidP="00143C93">
            <w:pPr>
              <w:rPr>
                <w:highlight w:val="yellow"/>
              </w:rPr>
            </w:pPr>
            <w:r>
              <w:t>Ініціативність та орієнтація на результат.</w:t>
            </w:r>
          </w:p>
        </w:tc>
      </w:tr>
      <w:tr w:rsidR="000D36EE" w14:paraId="2CF4E228" w14:textId="77777777" w:rsidTr="000313E5">
        <w:tc>
          <w:tcPr>
            <w:tcW w:w="2972" w:type="dxa"/>
          </w:tcPr>
          <w:p w14:paraId="51D00D50" w14:textId="77777777" w:rsidR="000D36EE" w:rsidRDefault="003D3237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6662" w:type="dxa"/>
          </w:tcPr>
          <w:p w14:paraId="359B96CC" w14:textId="1985CFF3" w:rsidR="000D36EE" w:rsidRPr="00CE75E6" w:rsidRDefault="00CE75E6"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1. Повна зайнятість.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  <w:t>2.</w:t>
            </w:r>
            <w:r w:rsidRPr="00CE75E6">
              <w:rPr>
                <w:color w:val="000000"/>
                <w:shd w:val="clear" w:color="auto" w:fill="FFFFFF"/>
              </w:rPr>
              <w:t> 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Відпустка від 30 календарних днів на рік.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="00AB4178">
              <w:rPr>
                <w:color w:val="000000"/>
                <w:bdr w:val="none" w:sz="0" w:space="0" w:color="auto" w:frame="1"/>
                <w:shd w:val="clear" w:color="auto" w:fill="FFFFFF"/>
              </w:rPr>
              <w:t>3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 w:rsidR="00AB4178" w:rsidRPr="00CE75E6">
              <w:rPr>
                <w:color w:val="000000"/>
                <w:shd w:val="clear" w:color="auto" w:fill="FFFFFF"/>
              </w:rPr>
              <w:t> 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Оплачувані лікарняні.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="00AB4178">
              <w:rPr>
                <w:color w:val="000000"/>
                <w:bdr w:val="none" w:sz="0" w:space="0" w:color="auto" w:frame="1"/>
                <w:shd w:val="clear" w:color="auto" w:fill="FFFFFF"/>
              </w:rPr>
              <w:t>4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. Постійне навчання та підвищення рівня кваліфікації.</w:t>
            </w:r>
          </w:p>
        </w:tc>
      </w:tr>
      <w:tr w:rsidR="000D36EE" w14:paraId="6E041042" w14:textId="77777777" w:rsidTr="000313E5">
        <w:tc>
          <w:tcPr>
            <w:tcW w:w="2972" w:type="dxa"/>
          </w:tcPr>
          <w:p w14:paraId="4994EE66" w14:textId="77777777" w:rsidR="000D36EE" w:rsidRDefault="003D3237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6662" w:type="dxa"/>
          </w:tcPr>
          <w:p w14:paraId="718A9F09" w14:textId="77777777" w:rsidR="000D36EE" w:rsidRDefault="000313E5">
            <w:r>
              <w:t>2026110</w:t>
            </w:r>
            <w:r w:rsidR="003D3237">
              <w:t xml:space="preserve">, </w:t>
            </w:r>
            <w:proofErr w:type="spellStart"/>
            <w:r w:rsidR="003D3237">
              <w:t>Гаращук</w:t>
            </w:r>
            <w:proofErr w:type="spellEnd"/>
            <w:r w:rsidR="003D3237">
              <w:t xml:space="preserve"> Ольга Петрівна</w:t>
            </w:r>
          </w:p>
        </w:tc>
      </w:tr>
      <w:tr w:rsidR="000D36EE" w14:paraId="72A18539" w14:textId="77777777" w:rsidTr="000313E5">
        <w:tc>
          <w:tcPr>
            <w:tcW w:w="2972" w:type="dxa"/>
          </w:tcPr>
          <w:p w14:paraId="2CF094B6" w14:textId="77777777" w:rsidR="000D36EE" w:rsidRDefault="003D3237">
            <w:pPr>
              <w:spacing w:line="276" w:lineRule="auto"/>
            </w:pPr>
            <w:r>
              <w:lastRenderedPageBreak/>
              <w:t>Е-пошта, на яку необхідно відправляти резюме</w:t>
            </w:r>
          </w:p>
        </w:tc>
        <w:tc>
          <w:tcPr>
            <w:tcW w:w="6662" w:type="dxa"/>
          </w:tcPr>
          <w:p w14:paraId="2485D0C7" w14:textId="77777777" w:rsidR="000313E5" w:rsidRPr="000313E5" w:rsidRDefault="000313E5" w:rsidP="000313E5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3CA720C9" w14:textId="77777777" w:rsidR="000D36EE" w:rsidRDefault="000313E5" w:rsidP="000313E5">
            <w:r w:rsidRPr="000313E5">
              <w:t xml:space="preserve"> property@kyivcity.gov.ua</w:t>
            </w:r>
          </w:p>
        </w:tc>
      </w:tr>
      <w:tr w:rsidR="000D36EE" w14:paraId="3FFB02C6" w14:textId="77777777" w:rsidTr="000313E5">
        <w:tc>
          <w:tcPr>
            <w:tcW w:w="2972" w:type="dxa"/>
          </w:tcPr>
          <w:p w14:paraId="3980E37A" w14:textId="77777777" w:rsidR="000D36EE" w:rsidRDefault="003D3237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6662" w:type="dxa"/>
          </w:tcPr>
          <w:p w14:paraId="20A39E42" w14:textId="77777777" w:rsidR="000D36EE" w:rsidRDefault="000313E5">
            <w:r>
              <w:t xml:space="preserve">2026110 - </w:t>
            </w:r>
            <w:proofErr w:type="spellStart"/>
            <w:r>
              <w:t>Гаращук</w:t>
            </w:r>
            <w:proofErr w:type="spellEnd"/>
            <w:r>
              <w:t xml:space="preserve"> Ольга Петрівна</w:t>
            </w:r>
          </w:p>
        </w:tc>
      </w:tr>
    </w:tbl>
    <w:p w14:paraId="1BA633A2" w14:textId="77777777" w:rsidR="000D36EE" w:rsidRDefault="000D36EE"/>
    <w:sectPr w:rsidR="000D36E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6F0B"/>
    <w:multiLevelType w:val="hybridMultilevel"/>
    <w:tmpl w:val="B82ADD40"/>
    <w:lvl w:ilvl="0" w:tplc="58566D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60367"/>
    <w:multiLevelType w:val="hybridMultilevel"/>
    <w:tmpl w:val="AD90DBF2"/>
    <w:lvl w:ilvl="0" w:tplc="6764F69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3E826B0"/>
    <w:multiLevelType w:val="hybridMultilevel"/>
    <w:tmpl w:val="C2CEFFB0"/>
    <w:lvl w:ilvl="0" w:tplc="FE3A8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12272"/>
    <w:multiLevelType w:val="hybridMultilevel"/>
    <w:tmpl w:val="7F4867B0"/>
    <w:lvl w:ilvl="0" w:tplc="C7D60C7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7934">
    <w:abstractNumId w:val="0"/>
  </w:num>
  <w:num w:numId="2" w16cid:durableId="287318475">
    <w:abstractNumId w:val="3"/>
  </w:num>
  <w:num w:numId="3" w16cid:durableId="1248422469">
    <w:abstractNumId w:val="1"/>
  </w:num>
  <w:num w:numId="4" w16cid:durableId="25470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EE"/>
    <w:rsid w:val="000313E5"/>
    <w:rsid w:val="00076E0C"/>
    <w:rsid w:val="000D36EE"/>
    <w:rsid w:val="000E6187"/>
    <w:rsid w:val="0010598F"/>
    <w:rsid w:val="00143C93"/>
    <w:rsid w:val="00153422"/>
    <w:rsid w:val="001E3908"/>
    <w:rsid w:val="001F61AA"/>
    <w:rsid w:val="002C4A9E"/>
    <w:rsid w:val="003D3237"/>
    <w:rsid w:val="0050418E"/>
    <w:rsid w:val="00506E42"/>
    <w:rsid w:val="00515F60"/>
    <w:rsid w:val="006E7F56"/>
    <w:rsid w:val="0073170B"/>
    <w:rsid w:val="0076648E"/>
    <w:rsid w:val="008172C4"/>
    <w:rsid w:val="0094556C"/>
    <w:rsid w:val="009C1223"/>
    <w:rsid w:val="00AB4178"/>
    <w:rsid w:val="00B53BBC"/>
    <w:rsid w:val="00C12451"/>
    <w:rsid w:val="00CE75E6"/>
    <w:rsid w:val="00DA22E5"/>
    <w:rsid w:val="00DF6E60"/>
    <w:rsid w:val="00EF3244"/>
    <w:rsid w:val="00F3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6D1E"/>
  <w15:docId w15:val="{7FE7F2B8-5256-4321-87EF-2B242C6E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iPriority w:val="99"/>
    <w:semiHidden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3">
    <w:name w:val="[Немає стилю абзацу]"/>
    <w:uiPriority w:val="99"/>
    <w:rsid w:val="000313E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Default">
    <w:name w:val="Default"/>
    <w:rsid w:val="000313E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3675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Елена О. Гринченко</cp:lastModifiedBy>
  <cp:revision>2</cp:revision>
  <dcterms:created xsi:type="dcterms:W3CDTF">2026-03-04T12:35:00Z</dcterms:created>
  <dcterms:modified xsi:type="dcterms:W3CDTF">2026-03-04T12:35:00Z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