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AFE" w14:textId="77777777" w:rsidR="00E052F0" w:rsidRDefault="00E052F0" w:rsidP="00E052F0">
      <w:pPr>
        <w:tabs>
          <w:tab w:val="left" w:pos="3828"/>
        </w:tabs>
        <w:ind w:left="-284" w:right="-143"/>
        <w:jc w:val="center"/>
        <w:rPr>
          <w:b/>
          <w:bCs/>
          <w:sz w:val="26"/>
          <w:szCs w:val="26"/>
        </w:rPr>
      </w:pPr>
      <w:bookmarkStart w:id="0" w:name="_Hlk204333099"/>
      <w:r w:rsidRPr="00AC1834">
        <w:rPr>
          <w:b/>
          <w:bCs/>
          <w:sz w:val="26"/>
          <w:szCs w:val="26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оголошення конкурсу з відбору суб’єкта оціночної діяльності, який буде залучений до </w:t>
      </w:r>
      <w:r w:rsidRPr="007B6DDB">
        <w:rPr>
          <w:b/>
          <w:bCs/>
          <w:sz w:val="26"/>
          <w:szCs w:val="26"/>
        </w:rPr>
        <w:t xml:space="preserve">проведення незалежної оцінки об’єктів нерухомого майна на виконання </w:t>
      </w:r>
      <w:r>
        <w:rPr>
          <w:b/>
          <w:bCs/>
          <w:sz w:val="26"/>
          <w:szCs w:val="26"/>
        </w:rPr>
        <w:t xml:space="preserve">рішення </w:t>
      </w:r>
      <w:r w:rsidRPr="007B6DDB">
        <w:rPr>
          <w:b/>
          <w:bCs/>
          <w:sz w:val="26"/>
          <w:szCs w:val="26"/>
        </w:rPr>
        <w:t>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</w:p>
    <w:p w14:paraId="57A94856" w14:textId="77777777" w:rsidR="00E052F0" w:rsidRPr="00AD692E" w:rsidRDefault="00E052F0" w:rsidP="00E052F0">
      <w:pPr>
        <w:tabs>
          <w:tab w:val="left" w:pos="3828"/>
        </w:tabs>
        <w:ind w:left="-284" w:right="-143"/>
        <w:jc w:val="both"/>
        <w:rPr>
          <w:sz w:val="22"/>
          <w:szCs w:val="52"/>
        </w:rPr>
      </w:pPr>
    </w:p>
    <w:tbl>
      <w:tblPr>
        <w:tblW w:w="150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546"/>
        <w:gridCol w:w="3215"/>
        <w:gridCol w:w="1302"/>
        <w:gridCol w:w="1296"/>
        <w:gridCol w:w="1256"/>
      </w:tblGrid>
      <w:tr w:rsidR="00E052F0" w:rsidRPr="00906617" w14:paraId="70548CEB" w14:textId="77777777" w:rsidTr="00032F2A">
        <w:trPr>
          <w:trHeight w:val="393"/>
        </w:trPr>
        <w:tc>
          <w:tcPr>
            <w:tcW w:w="483" w:type="dxa"/>
            <w:vAlign w:val="center"/>
          </w:tcPr>
          <w:p w14:paraId="1448EF93" w14:textId="77777777" w:rsidR="00E052F0" w:rsidRPr="00906617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vAlign w:val="center"/>
          </w:tcPr>
          <w:p w14:paraId="4D1B9632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365DD40E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302" w:type="dxa"/>
            <w:vAlign w:val="center"/>
          </w:tcPr>
          <w:p w14:paraId="489CF966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49188F80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242" w:type="dxa"/>
            <w:vAlign w:val="center"/>
          </w:tcPr>
          <w:p w14:paraId="4E460C59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E052F0" w:rsidRPr="00EB71D5" w14:paraId="3F5ED99E" w14:textId="77777777" w:rsidTr="00032F2A">
        <w:trPr>
          <w:trHeight w:val="393"/>
        </w:trPr>
        <w:tc>
          <w:tcPr>
            <w:tcW w:w="483" w:type="dxa"/>
            <w:vMerge w:val="restart"/>
            <w:vAlign w:val="center"/>
          </w:tcPr>
          <w:p w14:paraId="76AF045C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bottom w:val="nil"/>
            </w:tcBorders>
            <w:vAlign w:val="center"/>
          </w:tcPr>
          <w:p w14:paraId="33473A5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63FB6">
              <w:rPr>
                <w:sz w:val="24"/>
                <w:szCs w:val="24"/>
              </w:rPr>
              <w:t>авільйон площею 129,4 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14:paraId="4E957A90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 w:val="restart"/>
            <w:vAlign w:val="center"/>
          </w:tcPr>
          <w:p w14:paraId="578BBC2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C70091">
              <w:rPr>
                <w:sz w:val="22"/>
                <w:szCs w:val="22"/>
              </w:rPr>
              <w:t xml:space="preserve">визначення ринкової вартості </w:t>
            </w:r>
            <w:r>
              <w:rPr>
                <w:sz w:val="22"/>
                <w:szCs w:val="22"/>
              </w:rPr>
              <w:t xml:space="preserve">з метою </w:t>
            </w:r>
            <w:r w:rsidRPr="00163FB6">
              <w:rPr>
                <w:sz w:val="22"/>
                <w:szCs w:val="22"/>
              </w:rPr>
              <w:t>викуп</w:t>
            </w:r>
            <w:r>
              <w:rPr>
                <w:sz w:val="22"/>
                <w:szCs w:val="22"/>
              </w:rPr>
              <w:t>у</w:t>
            </w:r>
            <w:r w:rsidRPr="00163FB6">
              <w:rPr>
                <w:sz w:val="22"/>
                <w:szCs w:val="22"/>
              </w:rPr>
              <w:t xml:space="preserve"> для суспільних потреб</w:t>
            </w:r>
          </w:p>
        </w:tc>
        <w:tc>
          <w:tcPr>
            <w:tcW w:w="1296" w:type="dxa"/>
            <w:vMerge w:val="restart"/>
            <w:vAlign w:val="center"/>
          </w:tcPr>
          <w:p w14:paraId="26BF10B2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01</w:t>
            </w:r>
            <w:r w:rsidRPr="00C700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 w14:paraId="0AF04A4B" w14:textId="77777777" w:rsidR="00E052F0" w:rsidRPr="00FA1FE7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40 00</w:t>
            </w:r>
            <w:r w:rsidRPr="00FA1FE7">
              <w:rPr>
                <w:sz w:val="26"/>
                <w:szCs w:val="26"/>
              </w:rPr>
              <w:t>0,00</w:t>
            </w:r>
          </w:p>
        </w:tc>
      </w:tr>
      <w:tr w:rsidR="00E052F0" w:rsidRPr="00EB71D5" w14:paraId="46E67240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34CF48FB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  <w:vAlign w:val="center"/>
          </w:tcPr>
          <w:p w14:paraId="0F2FA312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163FB6">
              <w:rPr>
                <w:sz w:val="24"/>
                <w:szCs w:val="24"/>
              </w:rPr>
              <w:t>майновий комплекс загальною площею 1097</w:t>
            </w:r>
            <w:r>
              <w:rPr>
                <w:sz w:val="24"/>
                <w:szCs w:val="24"/>
              </w:rPr>
              <w:t>,0</w:t>
            </w:r>
            <w:r w:rsidRPr="00163FB6">
              <w:rPr>
                <w:sz w:val="24"/>
                <w:szCs w:val="24"/>
              </w:rPr>
              <w:t xml:space="preserve"> кв.м, що складається зі складських приміщень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А загальною площею 289,8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майстерень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 xml:space="preserve">Б загальною площею 168,7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 w:rsidRPr="00163FB6">
              <w:rPr>
                <w:sz w:val="24"/>
                <w:szCs w:val="24"/>
              </w:rPr>
              <w:t xml:space="preserve">, </w:t>
            </w:r>
            <w:proofErr w:type="spellStart"/>
            <w:r w:rsidRPr="00163FB6">
              <w:rPr>
                <w:sz w:val="24"/>
                <w:szCs w:val="24"/>
              </w:rPr>
              <w:t>станочного</w:t>
            </w:r>
            <w:proofErr w:type="spellEnd"/>
            <w:r w:rsidRPr="00163FB6">
              <w:rPr>
                <w:sz w:val="24"/>
                <w:szCs w:val="24"/>
              </w:rPr>
              <w:t xml:space="preserve"> цеху та майстерень літ. В загальною площею 135,1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столярних майстерень та складу для зберігання кисню літ. Г загальною площею 245,1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складу цементу літ. Д загальною площею 10,2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літ. Д загальною площею 10,2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прохідної літ. З загальною площею 39,1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споруди цегляної літ. И загальною площею 11,6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складом тирси літ. Л загальною площею 84,1, складу фарб літ. М загальною площею 6,3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спорудою контори літ. Н загальною площею 16,8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Н загальною площею 72,2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П загальною площею 18</w:t>
            </w:r>
            <w:r>
              <w:rPr>
                <w:sz w:val="24"/>
                <w:szCs w:val="24"/>
              </w:rPr>
              <w:t>,0 </w:t>
            </w:r>
            <w:r w:rsidRPr="00163FB6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top w:val="nil"/>
              <w:bottom w:val="nil"/>
            </w:tcBorders>
            <w:vAlign w:val="center"/>
          </w:tcPr>
          <w:p w14:paraId="318FB3D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/>
            <w:vAlign w:val="center"/>
          </w:tcPr>
          <w:p w14:paraId="70F42CA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6262F1AA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08DDFAAD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  <w:tr w:rsidR="00E052F0" w:rsidRPr="00EB71D5" w14:paraId="71925E29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11B9CBF5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</w:tcBorders>
            <w:vAlign w:val="center"/>
          </w:tcPr>
          <w:p w14:paraId="1FD22D2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163FB6">
              <w:rPr>
                <w:sz w:val="24"/>
                <w:szCs w:val="24"/>
              </w:rPr>
              <w:t>житловий будинок загальною площею 102</w:t>
            </w:r>
            <w:r>
              <w:rPr>
                <w:sz w:val="24"/>
                <w:szCs w:val="24"/>
              </w:rPr>
              <w:t>,0 кв.м</w:t>
            </w:r>
            <w:r w:rsidRPr="00163FB6">
              <w:rPr>
                <w:sz w:val="24"/>
                <w:szCs w:val="24"/>
              </w:rPr>
              <w:t xml:space="preserve">, житловою площею 54,1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 що складається з житлового будинку літ. А, сараю літ. Б, вбиральні літ. В</w:t>
            </w:r>
          </w:p>
        </w:tc>
        <w:tc>
          <w:tcPr>
            <w:tcW w:w="3217" w:type="dxa"/>
            <w:tcBorders>
              <w:top w:val="nil"/>
            </w:tcBorders>
            <w:vAlign w:val="center"/>
          </w:tcPr>
          <w:p w14:paraId="5D1AFF0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38</w:t>
            </w:r>
          </w:p>
        </w:tc>
        <w:tc>
          <w:tcPr>
            <w:tcW w:w="1302" w:type="dxa"/>
            <w:vMerge/>
            <w:vAlign w:val="center"/>
          </w:tcPr>
          <w:p w14:paraId="6FB6321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3BAC7CF0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6341E245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73336B8" w14:textId="77777777" w:rsidR="00E052F0" w:rsidRPr="000363AB" w:rsidRDefault="00E052F0" w:rsidP="00E052F0">
      <w:pPr>
        <w:tabs>
          <w:tab w:val="left" w:pos="3828"/>
        </w:tabs>
        <w:jc w:val="center"/>
        <w:rPr>
          <w:b/>
          <w:bCs/>
          <w:sz w:val="12"/>
          <w:szCs w:val="12"/>
        </w:rPr>
      </w:pPr>
    </w:p>
    <w:p w14:paraId="22C6F302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</w:t>
      </w:r>
      <w:proofErr w:type="spellStart"/>
      <w:r w:rsidRPr="00906617">
        <w:rPr>
          <w:sz w:val="26"/>
          <w:szCs w:val="26"/>
        </w:rPr>
        <w:t>вебсторінці</w:t>
      </w:r>
      <w:proofErr w:type="spellEnd"/>
      <w:r w:rsidRPr="00906617">
        <w:rPr>
          <w:sz w:val="26"/>
          <w:szCs w:val="26"/>
        </w:rPr>
        <w:t xml:space="preserve"> Департаменту комунальної власності м. Києва (</w:t>
      </w:r>
      <w:hyperlink r:id="rId6" w:history="1">
        <w:r w:rsidRPr="003850D9">
          <w:rPr>
            <w:rStyle w:val="a7"/>
            <w:sz w:val="26"/>
            <w:szCs w:val="26"/>
          </w:rPr>
          <w:t>https://dkvk.kyivcity.gov.ua/otsinka/zasidannia-konkursnoi-komisii</w:t>
        </w:r>
      </w:hyperlink>
      <w:r w:rsidRPr="00906617">
        <w:rPr>
          <w:sz w:val="26"/>
          <w:szCs w:val="26"/>
        </w:rPr>
        <w:t xml:space="preserve">). </w:t>
      </w:r>
    </w:p>
    <w:p w14:paraId="4565561D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5BA56DD3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Конкурсний відбір суб’єкт</w:t>
      </w:r>
      <w:r>
        <w:rPr>
          <w:sz w:val="26"/>
          <w:szCs w:val="26"/>
        </w:rPr>
        <w:t>а</w:t>
      </w:r>
      <w:r w:rsidRPr="00906617">
        <w:rPr>
          <w:sz w:val="26"/>
          <w:szCs w:val="26"/>
        </w:rPr>
        <w:t xml:space="preserve">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</w:t>
      </w:r>
      <w:r>
        <w:rPr>
          <w:sz w:val="26"/>
          <w:szCs w:val="26"/>
        </w:rPr>
        <w:t xml:space="preserve"> </w:t>
      </w:r>
      <w:r w:rsidRPr="00906617">
        <w:rPr>
          <w:sz w:val="26"/>
          <w:szCs w:val="26"/>
        </w:rPr>
        <w:t>(</w:t>
      </w:r>
      <w:r>
        <w:rPr>
          <w:sz w:val="26"/>
          <w:szCs w:val="26"/>
        </w:rPr>
        <w:t>зі змінами</w:t>
      </w:r>
      <w:r w:rsidRPr="00906617">
        <w:rPr>
          <w:sz w:val="26"/>
          <w:szCs w:val="26"/>
        </w:rPr>
        <w:t xml:space="preserve">) (далі – Положення). </w:t>
      </w:r>
    </w:p>
    <w:p w14:paraId="747328F1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</w:t>
      </w:r>
      <w:r w:rsidRPr="00EA55E9">
        <w:rPr>
          <w:sz w:val="26"/>
          <w:szCs w:val="26"/>
        </w:rPr>
        <w:t xml:space="preserve">І – </w:t>
      </w:r>
      <w:r>
        <w:rPr>
          <w:sz w:val="26"/>
          <w:szCs w:val="26"/>
        </w:rPr>
        <w:t>«</w:t>
      </w:r>
      <w:r w:rsidRPr="00EA55E9">
        <w:rPr>
          <w:sz w:val="26"/>
          <w:szCs w:val="26"/>
        </w:rPr>
        <w:t>Оцінка об’єктів нерухомого майна (нерухомості) та прав на них</w:t>
      </w:r>
      <w:r>
        <w:rPr>
          <w:sz w:val="26"/>
          <w:szCs w:val="26"/>
        </w:rPr>
        <w:t>»</w:t>
      </w:r>
      <w:r w:rsidRPr="00906617">
        <w:rPr>
          <w:sz w:val="26"/>
          <w:szCs w:val="26"/>
        </w:rPr>
        <w:t>.</w:t>
      </w:r>
    </w:p>
    <w:p w14:paraId="00F697F8" w14:textId="77777777" w:rsidR="00E052F0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lastRenderedPageBreak/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  <w:r>
        <w:rPr>
          <w:sz w:val="26"/>
          <w:szCs w:val="26"/>
        </w:rPr>
        <w:t xml:space="preserve"> </w:t>
      </w:r>
    </w:p>
    <w:bookmarkEnd w:id="0"/>
    <w:p w14:paraId="4D243798" w14:textId="77777777" w:rsidR="008F4490" w:rsidRDefault="008F4490" w:rsidP="008F449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Подібні до об’єкта оцінки об’єкти: нежитлові будівлі та споруди.</w:t>
      </w:r>
    </w:p>
    <w:p w14:paraId="0175AAAC" w14:textId="77777777" w:rsidR="008F4490" w:rsidRPr="00906617" w:rsidRDefault="008F4490" w:rsidP="008F449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уваги претендентів: переможець конкурсу має надати </w:t>
      </w:r>
      <w:r w:rsidRPr="0017227A">
        <w:rPr>
          <w:sz w:val="26"/>
          <w:szCs w:val="26"/>
        </w:rPr>
        <w:t>рецензі</w:t>
      </w:r>
      <w:r>
        <w:rPr>
          <w:sz w:val="26"/>
          <w:szCs w:val="26"/>
        </w:rPr>
        <w:t>ю</w:t>
      </w:r>
      <w:r w:rsidRPr="0017227A">
        <w:rPr>
          <w:sz w:val="26"/>
          <w:szCs w:val="26"/>
        </w:rPr>
        <w:t xml:space="preserve"> на звіт про оцінку майна, складен</w:t>
      </w:r>
      <w:r>
        <w:rPr>
          <w:sz w:val="26"/>
          <w:szCs w:val="26"/>
        </w:rPr>
        <w:t>у</w:t>
      </w:r>
      <w:r w:rsidRPr="0017227A">
        <w:rPr>
          <w:sz w:val="26"/>
          <w:szCs w:val="26"/>
        </w:rPr>
        <w:t xml:space="preserve"> експертною радою </w:t>
      </w:r>
      <w:proofErr w:type="spellStart"/>
      <w:r w:rsidRPr="0017227A">
        <w:rPr>
          <w:sz w:val="26"/>
          <w:szCs w:val="26"/>
        </w:rPr>
        <w:t>саморегулівної</w:t>
      </w:r>
      <w:proofErr w:type="spellEnd"/>
      <w:r w:rsidRPr="0017227A">
        <w:rPr>
          <w:sz w:val="26"/>
          <w:szCs w:val="26"/>
        </w:rPr>
        <w:t xml:space="preserve"> організації оцінювачів, відповідно до як</w:t>
      </w:r>
      <w:r>
        <w:rPr>
          <w:sz w:val="26"/>
          <w:szCs w:val="26"/>
        </w:rPr>
        <w:t>ої</w:t>
      </w:r>
      <w:r w:rsidRPr="0017227A">
        <w:rPr>
          <w:sz w:val="26"/>
          <w:szCs w:val="26"/>
        </w:rPr>
        <w:t xml:space="preserve"> звіт ма</w:t>
      </w:r>
      <w:r>
        <w:rPr>
          <w:sz w:val="26"/>
          <w:szCs w:val="26"/>
        </w:rPr>
        <w:t>є</w:t>
      </w:r>
      <w:r w:rsidRPr="0017227A">
        <w:rPr>
          <w:sz w:val="26"/>
          <w:szCs w:val="26"/>
        </w:rPr>
        <w:t xml:space="preserve"> бути класифіковано відповідно до абзацу другого або третього пункту 67 Національного стандарту № 1 «Загальні засади оцінки майна і майнових прав», затвердженого постановою Кабінету Міністрів України від 10.09.2003 № 1440</w:t>
      </w:r>
      <w:r>
        <w:rPr>
          <w:sz w:val="26"/>
          <w:szCs w:val="26"/>
        </w:rPr>
        <w:t>.</w:t>
      </w:r>
    </w:p>
    <w:p w14:paraId="1A2143E8" w14:textId="77777777" w:rsidR="008F4490" w:rsidRPr="00A64305" w:rsidRDefault="008F4490" w:rsidP="008F449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Конкурсна документація подається безпосередньо за адресою: м. Київ, вул. Хрещатик, 10 до 13:00 </w:t>
      </w:r>
      <w:r>
        <w:rPr>
          <w:b/>
          <w:bCs/>
          <w:color w:val="0000FF"/>
          <w:sz w:val="26"/>
          <w:szCs w:val="26"/>
          <w:u w:val="single"/>
          <w:lang w:val="ru-RU"/>
        </w:rPr>
        <w:t>16</w:t>
      </w:r>
      <w:r w:rsidRPr="00A64305">
        <w:rPr>
          <w:b/>
          <w:bCs/>
          <w:color w:val="0000FF"/>
          <w:sz w:val="26"/>
          <w:szCs w:val="26"/>
          <w:u w:val="single"/>
        </w:rPr>
        <w:t>.</w:t>
      </w:r>
      <w:r w:rsidRPr="009A3DC5">
        <w:rPr>
          <w:b/>
          <w:bCs/>
          <w:color w:val="0000FF"/>
          <w:sz w:val="26"/>
          <w:szCs w:val="26"/>
          <w:u w:val="single"/>
          <w:lang w:val="ru-RU"/>
        </w:rPr>
        <w:t>0</w:t>
      </w:r>
      <w:r>
        <w:rPr>
          <w:b/>
          <w:bCs/>
          <w:color w:val="0000FF"/>
          <w:sz w:val="26"/>
          <w:szCs w:val="26"/>
          <w:u w:val="single"/>
          <w:lang w:val="ru-RU"/>
        </w:rPr>
        <w:t>6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b/>
          <w:bCs/>
          <w:sz w:val="26"/>
          <w:szCs w:val="26"/>
        </w:rPr>
        <w:t>.</w:t>
      </w:r>
      <w:r w:rsidRPr="00A64305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з відміткою на конверті «На конкурс з відбору суб’єктів оціночної діяльності» та зазначенням назви об’єкта оцінки. </w:t>
      </w:r>
    </w:p>
    <w:p w14:paraId="0936D056" w14:textId="77777777" w:rsidR="008F4490" w:rsidRDefault="008F4490" w:rsidP="008F4490">
      <w:pPr>
        <w:tabs>
          <w:tab w:val="left" w:pos="3828"/>
        </w:tabs>
        <w:spacing w:line="280" w:lineRule="exact"/>
        <w:ind w:firstLine="567"/>
        <w:jc w:val="both"/>
      </w:pPr>
      <w:r w:rsidRPr="00A64305">
        <w:rPr>
          <w:sz w:val="26"/>
          <w:szCs w:val="26"/>
        </w:rPr>
        <w:t>Конкурс відбудеться о 1</w:t>
      </w:r>
      <w:r>
        <w:rPr>
          <w:sz w:val="26"/>
          <w:szCs w:val="26"/>
        </w:rPr>
        <w:t>0</w:t>
      </w:r>
      <w:r w:rsidRPr="00A64305">
        <w:rPr>
          <w:sz w:val="26"/>
          <w:szCs w:val="26"/>
        </w:rPr>
        <w:t>:</w:t>
      </w:r>
      <w:r>
        <w:rPr>
          <w:sz w:val="26"/>
          <w:szCs w:val="26"/>
        </w:rPr>
        <w:t>3</w:t>
      </w:r>
      <w:r w:rsidRPr="00A64305">
        <w:rPr>
          <w:sz w:val="26"/>
          <w:szCs w:val="26"/>
        </w:rPr>
        <w:t xml:space="preserve">0 </w:t>
      </w:r>
      <w:r>
        <w:rPr>
          <w:b/>
          <w:bCs/>
          <w:color w:val="0000FF"/>
          <w:sz w:val="26"/>
          <w:szCs w:val="26"/>
          <w:u w:val="single"/>
        </w:rPr>
        <w:t>19</w:t>
      </w:r>
      <w:r w:rsidRPr="00A64305">
        <w:rPr>
          <w:b/>
          <w:bCs/>
          <w:color w:val="0000FF"/>
          <w:sz w:val="26"/>
          <w:szCs w:val="26"/>
          <w:u w:val="single"/>
        </w:rPr>
        <w:t>.0</w:t>
      </w:r>
      <w:r>
        <w:rPr>
          <w:b/>
          <w:bCs/>
          <w:color w:val="0000FF"/>
          <w:sz w:val="26"/>
          <w:szCs w:val="26"/>
          <w:u w:val="single"/>
        </w:rPr>
        <w:t>6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sz w:val="26"/>
          <w:szCs w:val="26"/>
        </w:rPr>
        <w:t xml:space="preserve"> в Департаменті комунальної власності м. Києва за адресою: 01001, м. Київ, вул. Хрещатик, 10. Телефони для довідок: 202-61-86.</w:t>
      </w:r>
    </w:p>
    <w:p w14:paraId="1C61BB7B" w14:textId="77777777" w:rsidR="00212D01" w:rsidRDefault="000A5793">
      <w:pPr>
        <w:rPr>
          <w:sz w:val="26"/>
          <w:szCs w:val="26"/>
        </w:rPr>
        <w:sectPr w:rsidR="00212D01" w:rsidSect="00D4445D">
          <w:pgSz w:w="16838" w:h="11906" w:orient="landscape" w:code="9"/>
          <w:pgMar w:top="567" w:right="567" w:bottom="567" w:left="1134" w:header="284" w:footer="567" w:gutter="0"/>
          <w:cols w:space="708"/>
          <w:docGrid w:linePitch="381"/>
        </w:sectPr>
      </w:pPr>
      <w:r>
        <w:rPr>
          <w:sz w:val="26"/>
          <w:szCs w:val="26"/>
        </w:rPr>
        <w:br w:type="page"/>
      </w:r>
    </w:p>
    <w:p w14:paraId="5871AFA5" w14:textId="18E6993E" w:rsidR="000A5793" w:rsidRDefault="0018148D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6BEA29" wp14:editId="13D6334C">
            <wp:simplePos x="0" y="0"/>
            <wp:positionH relativeFrom="margin">
              <wp:posOffset>720610</wp:posOffset>
            </wp:positionH>
            <wp:positionV relativeFrom="paragraph">
              <wp:posOffset>65404</wp:posOffset>
            </wp:positionV>
            <wp:extent cx="5985163" cy="9543319"/>
            <wp:effectExtent l="0" t="0" r="0" b="1270"/>
            <wp:wrapSquare wrapText="bothSides"/>
            <wp:docPr id="18980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73979" name=""/>
                    <pic:cNvPicPr/>
                  </pic:nvPicPr>
                  <pic:blipFill rotWithShape="1">
                    <a:blip r:embed="rId7"/>
                    <a:srcRect l="28559" t="14277" r="32184" b="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83" cy="95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43A9" w14:textId="14479332" w:rsidR="008C63F3" w:rsidRDefault="000A5793" w:rsidP="00E71959">
      <w:pPr>
        <w:spacing w:line="280" w:lineRule="exact"/>
        <w:ind w:firstLine="567"/>
        <w:jc w:val="both"/>
      </w:pPr>
      <w:r w:rsidRPr="000A5793">
        <w:t xml:space="preserve"> </w:t>
      </w:r>
    </w:p>
    <w:sectPr w:rsidR="008C63F3" w:rsidSect="00212D01">
      <w:pgSz w:w="11906" w:h="16838" w:code="9"/>
      <w:pgMar w:top="567" w:right="567" w:bottom="1134" w:left="567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0B4F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3AB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65FE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5793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9E2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A8D"/>
    <w:rsid w:val="000F4EC3"/>
    <w:rsid w:val="000F4F8E"/>
    <w:rsid w:val="000F583F"/>
    <w:rsid w:val="000F5993"/>
    <w:rsid w:val="000F5F1A"/>
    <w:rsid w:val="000F6B7D"/>
    <w:rsid w:val="000F79BC"/>
    <w:rsid w:val="000F7B11"/>
    <w:rsid w:val="000F7E39"/>
    <w:rsid w:val="000F7F42"/>
    <w:rsid w:val="00100DF7"/>
    <w:rsid w:val="00101456"/>
    <w:rsid w:val="001014D2"/>
    <w:rsid w:val="0010162E"/>
    <w:rsid w:val="001022D5"/>
    <w:rsid w:val="00102B98"/>
    <w:rsid w:val="00103366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6C7C"/>
    <w:rsid w:val="001171E5"/>
    <w:rsid w:val="001173B4"/>
    <w:rsid w:val="00117684"/>
    <w:rsid w:val="00117861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47F"/>
    <w:rsid w:val="00131580"/>
    <w:rsid w:val="001318EA"/>
    <w:rsid w:val="0013212D"/>
    <w:rsid w:val="001322B5"/>
    <w:rsid w:val="00132852"/>
    <w:rsid w:val="00132942"/>
    <w:rsid w:val="00132996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76C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3FB6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27A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1EC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48D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01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0F04"/>
    <w:rsid w:val="0028198C"/>
    <w:rsid w:val="0028457E"/>
    <w:rsid w:val="00284A32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D9C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58E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712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17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2F49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1FB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7A6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E34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2AE8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90B"/>
    <w:rsid w:val="00403ABE"/>
    <w:rsid w:val="00403BAF"/>
    <w:rsid w:val="00403EBC"/>
    <w:rsid w:val="004041A6"/>
    <w:rsid w:val="004042EB"/>
    <w:rsid w:val="00404C2E"/>
    <w:rsid w:val="00405348"/>
    <w:rsid w:val="0040535A"/>
    <w:rsid w:val="00405638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178A0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1FA0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3E3B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11F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BAF"/>
    <w:rsid w:val="004E7E41"/>
    <w:rsid w:val="004F0011"/>
    <w:rsid w:val="004F041F"/>
    <w:rsid w:val="004F0494"/>
    <w:rsid w:val="004F08B3"/>
    <w:rsid w:val="004F0C2B"/>
    <w:rsid w:val="004F16EB"/>
    <w:rsid w:val="004F1DEF"/>
    <w:rsid w:val="004F23EA"/>
    <w:rsid w:val="004F2E59"/>
    <w:rsid w:val="004F3107"/>
    <w:rsid w:val="004F3397"/>
    <w:rsid w:val="004F357B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8A1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3BF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4E5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087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2BDB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832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1E5C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97962"/>
    <w:rsid w:val="006A088E"/>
    <w:rsid w:val="006A09CE"/>
    <w:rsid w:val="006A0D91"/>
    <w:rsid w:val="006A13E5"/>
    <w:rsid w:val="006A196A"/>
    <w:rsid w:val="006A27AD"/>
    <w:rsid w:val="006A3514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1F38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32E4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37E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4EFB"/>
    <w:rsid w:val="00745218"/>
    <w:rsid w:val="007452F2"/>
    <w:rsid w:val="00745C4A"/>
    <w:rsid w:val="007465C0"/>
    <w:rsid w:val="00746E9E"/>
    <w:rsid w:val="0074778E"/>
    <w:rsid w:val="00747986"/>
    <w:rsid w:val="00747BB2"/>
    <w:rsid w:val="00747C60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7D5"/>
    <w:rsid w:val="00754D4D"/>
    <w:rsid w:val="00754E21"/>
    <w:rsid w:val="00754E48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4E5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1D0A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1AD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3E7C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DDB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3FBB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BDB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5F67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82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2E30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63F3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B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97E"/>
    <w:rsid w:val="008F3C0F"/>
    <w:rsid w:val="008F3FCD"/>
    <w:rsid w:val="008F4490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846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3F60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50B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9F7F8A"/>
    <w:rsid w:val="00A002DF"/>
    <w:rsid w:val="00A00AD2"/>
    <w:rsid w:val="00A00D5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575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305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904"/>
    <w:rsid w:val="00AA6A12"/>
    <w:rsid w:val="00AA7631"/>
    <w:rsid w:val="00AB0480"/>
    <w:rsid w:val="00AB0502"/>
    <w:rsid w:val="00AB0D9F"/>
    <w:rsid w:val="00AB12CE"/>
    <w:rsid w:val="00AB1306"/>
    <w:rsid w:val="00AB1BE1"/>
    <w:rsid w:val="00AB26B9"/>
    <w:rsid w:val="00AB30ED"/>
    <w:rsid w:val="00AB4439"/>
    <w:rsid w:val="00AB4620"/>
    <w:rsid w:val="00AB4B6F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834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602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205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2BDB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6E54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2A5F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2F6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A28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67C92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0BF7"/>
    <w:rsid w:val="00B91F52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3DA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2ED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C7E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5A9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749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091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3CD9"/>
    <w:rsid w:val="00CB41AD"/>
    <w:rsid w:val="00CB45FD"/>
    <w:rsid w:val="00CB51AB"/>
    <w:rsid w:val="00CB5A87"/>
    <w:rsid w:val="00CB63D1"/>
    <w:rsid w:val="00CB69AD"/>
    <w:rsid w:val="00CB6A82"/>
    <w:rsid w:val="00CB6EC7"/>
    <w:rsid w:val="00CB7204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19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698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32B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1B6"/>
    <w:rsid w:val="00D23B61"/>
    <w:rsid w:val="00D23E8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AA0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45D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9A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3C6E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266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CCB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3A7A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449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9A9"/>
    <w:rsid w:val="00E04089"/>
    <w:rsid w:val="00E04148"/>
    <w:rsid w:val="00E047E9"/>
    <w:rsid w:val="00E04980"/>
    <w:rsid w:val="00E0511B"/>
    <w:rsid w:val="00E052F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46C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959"/>
    <w:rsid w:val="00E71F6C"/>
    <w:rsid w:val="00E7277C"/>
    <w:rsid w:val="00E7335F"/>
    <w:rsid w:val="00E735BC"/>
    <w:rsid w:val="00E737D5"/>
    <w:rsid w:val="00E742C0"/>
    <w:rsid w:val="00E74334"/>
    <w:rsid w:val="00E749BF"/>
    <w:rsid w:val="00E74AE4"/>
    <w:rsid w:val="00E74B92"/>
    <w:rsid w:val="00E7642F"/>
    <w:rsid w:val="00E7670D"/>
    <w:rsid w:val="00E76AF3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5E9"/>
    <w:rsid w:val="00EA575B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1DD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734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563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246C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BE5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10D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97DB0"/>
    <w:rsid w:val="00FA0005"/>
    <w:rsid w:val="00FA0038"/>
    <w:rsid w:val="00FA00C0"/>
    <w:rsid w:val="00FA0255"/>
    <w:rsid w:val="00FA042C"/>
    <w:rsid w:val="00FA0799"/>
    <w:rsid w:val="00FA0C23"/>
    <w:rsid w:val="00FA0D41"/>
    <w:rsid w:val="00FA1187"/>
    <w:rsid w:val="00FA1461"/>
    <w:rsid w:val="00FA15BC"/>
    <w:rsid w:val="00FA1BEF"/>
    <w:rsid w:val="00FA1FE7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B7C5F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114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vk.kyivcity.gov.ua/otsinka/zasidannia-konkursnoi-komi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2026-06-05T05:25:00Z</cp:lastPrinted>
  <dcterms:created xsi:type="dcterms:W3CDTF">2026-06-05T09:51:00Z</dcterms:created>
  <dcterms:modified xsi:type="dcterms:W3CDTF">2026-06-05T09:51:00Z</dcterms:modified>
</cp:coreProperties>
</file>