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1EA3" w:rsidRPr="00601EA3" w:rsidRDefault="00601EA3" w:rsidP="00601EA3">
      <w:pPr>
        <w:spacing w:before="20"/>
        <w:jc w:val="center"/>
        <w:rPr>
          <w:b/>
          <w:bCs/>
          <w:sz w:val="28"/>
          <w:szCs w:val="28"/>
        </w:rPr>
      </w:pPr>
      <w:r w:rsidRPr="00601EA3">
        <w:rPr>
          <w:b/>
          <w:bCs/>
          <w:sz w:val="28"/>
          <w:szCs w:val="28"/>
        </w:rPr>
        <w:t>Інформація</w:t>
      </w:r>
    </w:p>
    <w:p w:rsidR="00601EA3" w:rsidRPr="00601EA3" w:rsidRDefault="00601EA3" w:rsidP="00601EA3">
      <w:pPr>
        <w:spacing w:before="20"/>
        <w:jc w:val="center"/>
        <w:rPr>
          <w:b/>
          <w:bCs/>
          <w:sz w:val="28"/>
          <w:szCs w:val="28"/>
        </w:rPr>
      </w:pPr>
      <w:r w:rsidRPr="00601EA3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:rsidR="00601EA3" w:rsidRPr="00601EA3" w:rsidRDefault="00601EA3" w:rsidP="00601EA3">
      <w:pPr>
        <w:spacing w:before="20"/>
        <w:jc w:val="center"/>
        <w:rPr>
          <w:b/>
          <w:bCs/>
          <w:sz w:val="28"/>
          <w:szCs w:val="28"/>
        </w:rPr>
      </w:pPr>
      <w:r w:rsidRPr="00601EA3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:rsidR="00601EA3" w:rsidRPr="00601EA3" w:rsidRDefault="00601EA3" w:rsidP="00601EA3">
      <w:pPr>
        <w:spacing w:before="20"/>
        <w:jc w:val="center"/>
        <w:rPr>
          <w:b/>
          <w:bCs/>
          <w:sz w:val="28"/>
          <w:szCs w:val="28"/>
        </w:rPr>
      </w:pPr>
      <w:r w:rsidRPr="00601EA3">
        <w:rPr>
          <w:b/>
          <w:bCs/>
          <w:sz w:val="28"/>
          <w:szCs w:val="28"/>
        </w:rPr>
        <w:t xml:space="preserve">що підпорядковані Київській міській раді, виконавчому органу </w:t>
      </w:r>
    </w:p>
    <w:p w:rsidR="00601EA3" w:rsidRPr="00601EA3" w:rsidRDefault="00601EA3" w:rsidP="00601EA3">
      <w:pPr>
        <w:spacing w:before="20"/>
        <w:jc w:val="center"/>
        <w:rPr>
          <w:b/>
          <w:bCs/>
          <w:sz w:val="28"/>
          <w:szCs w:val="28"/>
        </w:rPr>
      </w:pPr>
      <w:r w:rsidRPr="00601EA3">
        <w:rPr>
          <w:b/>
          <w:bCs/>
          <w:sz w:val="28"/>
          <w:szCs w:val="28"/>
        </w:rPr>
        <w:t>Київської міської ради (Київській міській державній адміністрації) та його структурним підрозділам та таких, що передані до сфери управління районних в місті Києві державних адміністрацій,</w:t>
      </w:r>
    </w:p>
    <w:p w:rsidR="00601EA3" w:rsidRPr="00601EA3" w:rsidRDefault="00601EA3" w:rsidP="00601EA3">
      <w:pPr>
        <w:jc w:val="center"/>
        <w:rPr>
          <w:b/>
          <w:bCs/>
          <w:sz w:val="28"/>
          <w:szCs w:val="28"/>
        </w:rPr>
      </w:pPr>
      <w:bookmarkStart w:id="0" w:name="_GoBack"/>
      <w:r w:rsidRPr="00601EA3">
        <w:rPr>
          <w:rFonts w:eastAsia="TimesNewRomanPSMT-Identity-H"/>
          <w:b/>
          <w:bCs/>
          <w:sz w:val="28"/>
          <w:szCs w:val="28"/>
          <w:lang w:eastAsia="en-US"/>
        </w:rPr>
        <w:t xml:space="preserve">за </w:t>
      </w:r>
      <w:r w:rsidRPr="00601EA3">
        <w:rPr>
          <w:b/>
          <w:sz w:val="28"/>
          <w:szCs w:val="28"/>
        </w:rPr>
        <w:t xml:space="preserve">I півріччя </w:t>
      </w:r>
      <w:r w:rsidRPr="00601EA3">
        <w:rPr>
          <w:b/>
          <w:bCs/>
          <w:sz w:val="28"/>
          <w:szCs w:val="28"/>
        </w:rPr>
        <w:t>2025 року</w:t>
      </w:r>
    </w:p>
    <w:p w:rsidR="00601EA3" w:rsidRPr="00601EA3" w:rsidRDefault="00601EA3" w:rsidP="00601EA3">
      <w:pPr>
        <w:jc w:val="center"/>
        <w:rPr>
          <w:b/>
          <w:bCs/>
          <w:sz w:val="28"/>
          <w:szCs w:val="28"/>
        </w:rPr>
      </w:pPr>
    </w:p>
    <w:bookmarkEnd w:id="0"/>
    <w:p w:rsidR="00601EA3" w:rsidRPr="008D7F05" w:rsidRDefault="00601EA3" w:rsidP="00601EA3">
      <w:pPr>
        <w:ind w:firstLine="851"/>
        <w:jc w:val="both"/>
        <w:rPr>
          <w:sz w:val="28"/>
          <w:szCs w:val="28"/>
        </w:rPr>
      </w:pPr>
      <w:r w:rsidRPr="00601EA3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липня 2025 року становила </w:t>
      </w:r>
      <w:r w:rsidRPr="00601EA3">
        <w:rPr>
          <w:b/>
          <w:sz w:val="28"/>
          <w:szCs w:val="28"/>
        </w:rPr>
        <w:t xml:space="preserve">1 903* </w:t>
      </w:r>
      <w:r w:rsidRPr="00601EA3">
        <w:rPr>
          <w:sz w:val="28"/>
          <w:szCs w:val="28"/>
        </w:rPr>
        <w:t xml:space="preserve">(таблиця  1), на балансах яких обліковуються активи загальною вартістю  </w:t>
      </w:r>
      <w:r w:rsidRPr="00601EA3">
        <w:rPr>
          <w:b/>
          <w:bCs/>
          <w:sz w:val="28"/>
          <w:szCs w:val="28"/>
        </w:rPr>
        <w:t>428,3 млрд</w:t>
      </w:r>
      <w:r w:rsidRPr="008D7F05">
        <w:rPr>
          <w:b/>
          <w:bCs/>
          <w:sz w:val="28"/>
          <w:szCs w:val="28"/>
        </w:rPr>
        <w:t xml:space="preserve"> грн</w:t>
      </w:r>
      <w:r w:rsidRPr="008D7F05">
        <w:rPr>
          <w:sz w:val="28"/>
          <w:szCs w:val="28"/>
        </w:rPr>
        <w:t xml:space="preserve">. </w:t>
      </w:r>
    </w:p>
    <w:p w:rsidR="00601EA3" w:rsidRDefault="00601EA3" w:rsidP="00601EA3">
      <w:pPr>
        <w:jc w:val="right"/>
        <w:rPr>
          <w:sz w:val="28"/>
          <w:szCs w:val="28"/>
        </w:rPr>
      </w:pPr>
    </w:p>
    <w:p w:rsidR="00601EA3" w:rsidRPr="008D7F05" w:rsidRDefault="00601EA3" w:rsidP="00601EA3">
      <w:pPr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Таблиця 1</w:t>
      </w: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  <w:bookmarkStart w:id="1" w:name="_Hlk206144948"/>
      <w:r w:rsidRPr="008D7F05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01.07.2025 року</w:t>
      </w: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</w:p>
    <w:p w:rsidR="00601EA3" w:rsidRPr="008D7F05" w:rsidRDefault="00601EA3" w:rsidP="00601EA3">
      <w:pPr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601EA3" w:rsidRPr="008D7F05" w:rsidTr="001B72C6">
        <w:trPr>
          <w:jc w:val="center"/>
        </w:trPr>
        <w:tc>
          <w:tcPr>
            <w:tcW w:w="2392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РАЗОМ</w:t>
            </w:r>
          </w:p>
        </w:tc>
      </w:tr>
      <w:tr w:rsidR="00601EA3" w:rsidRPr="008D7F05" w:rsidTr="001B72C6">
        <w:trPr>
          <w:jc w:val="center"/>
        </w:trPr>
        <w:tc>
          <w:tcPr>
            <w:tcW w:w="2392" w:type="dxa"/>
          </w:tcPr>
          <w:p w:rsidR="00601EA3" w:rsidRPr="008D7F05" w:rsidRDefault="00601EA3" w:rsidP="001B72C6">
            <w:pPr>
              <w:jc w:val="both"/>
            </w:pPr>
            <w:r w:rsidRPr="008D7F05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362" w:type="dxa"/>
          </w:tcPr>
          <w:p w:rsidR="00601EA3" w:rsidRPr="008D7F05" w:rsidRDefault="00601EA3" w:rsidP="001B72C6">
            <w:pPr>
              <w:jc w:val="center"/>
            </w:pPr>
            <w:r w:rsidRPr="008D7F05">
              <w:t>305</w:t>
            </w:r>
          </w:p>
        </w:tc>
        <w:tc>
          <w:tcPr>
            <w:tcW w:w="2707" w:type="dxa"/>
          </w:tcPr>
          <w:p w:rsidR="00601EA3" w:rsidRPr="008D7F05" w:rsidRDefault="00601EA3" w:rsidP="001B72C6">
            <w:pPr>
              <w:jc w:val="center"/>
            </w:pPr>
            <w:r w:rsidRPr="008D7F05">
              <w:t>114</w:t>
            </w:r>
          </w:p>
        </w:tc>
        <w:tc>
          <w:tcPr>
            <w:tcW w:w="1390" w:type="dxa"/>
          </w:tcPr>
          <w:p w:rsidR="00601EA3" w:rsidRPr="008D7F05" w:rsidRDefault="00601EA3" w:rsidP="001B72C6">
            <w:pPr>
              <w:jc w:val="center"/>
            </w:pPr>
            <w:r w:rsidRPr="008D7F05">
              <w:t>419</w:t>
            </w:r>
          </w:p>
        </w:tc>
      </w:tr>
      <w:tr w:rsidR="00601EA3" w:rsidRPr="008D7F05" w:rsidTr="001B72C6">
        <w:trPr>
          <w:jc w:val="center"/>
        </w:trPr>
        <w:tc>
          <w:tcPr>
            <w:tcW w:w="2392" w:type="dxa"/>
          </w:tcPr>
          <w:p w:rsidR="00601EA3" w:rsidRPr="008D7F05" w:rsidRDefault="00601EA3" w:rsidP="001B72C6">
            <w:pPr>
              <w:jc w:val="both"/>
            </w:pPr>
            <w:r w:rsidRPr="008D7F05">
              <w:t>Бюджетні</w:t>
            </w:r>
          </w:p>
        </w:tc>
        <w:tc>
          <w:tcPr>
            <w:tcW w:w="3362" w:type="dxa"/>
          </w:tcPr>
          <w:p w:rsidR="00601EA3" w:rsidRPr="008D7F05" w:rsidRDefault="00601EA3" w:rsidP="001B72C6">
            <w:pPr>
              <w:jc w:val="center"/>
            </w:pPr>
            <w:r w:rsidRPr="008D7F05">
              <w:t>184*</w:t>
            </w:r>
          </w:p>
        </w:tc>
        <w:tc>
          <w:tcPr>
            <w:tcW w:w="2707" w:type="dxa"/>
          </w:tcPr>
          <w:p w:rsidR="00601EA3" w:rsidRPr="008D7F05" w:rsidRDefault="00601EA3" w:rsidP="001B72C6">
            <w:pPr>
              <w:jc w:val="center"/>
            </w:pPr>
            <w:r w:rsidRPr="008D7F05">
              <w:t>1</w:t>
            </w:r>
            <w:r w:rsidRPr="008D7F05">
              <w:rPr>
                <w:lang w:val="en-US"/>
              </w:rPr>
              <w:t> </w:t>
            </w:r>
            <w:r w:rsidRPr="008D7F05">
              <w:t>300*</w:t>
            </w:r>
          </w:p>
        </w:tc>
        <w:tc>
          <w:tcPr>
            <w:tcW w:w="1390" w:type="dxa"/>
          </w:tcPr>
          <w:p w:rsidR="00601EA3" w:rsidRPr="008D7F05" w:rsidRDefault="00601EA3" w:rsidP="001B72C6">
            <w:pPr>
              <w:jc w:val="center"/>
            </w:pPr>
            <w:r w:rsidRPr="008D7F05">
              <w:t>1</w:t>
            </w:r>
            <w:r w:rsidRPr="008D7F05">
              <w:rPr>
                <w:lang w:val="en-US"/>
              </w:rPr>
              <w:t> </w:t>
            </w:r>
            <w:r w:rsidRPr="008D7F05">
              <w:t>484*</w:t>
            </w:r>
          </w:p>
        </w:tc>
      </w:tr>
      <w:tr w:rsidR="00601EA3" w:rsidRPr="008D7F05" w:rsidTr="001B72C6">
        <w:trPr>
          <w:trHeight w:val="72"/>
          <w:jc w:val="center"/>
        </w:trPr>
        <w:tc>
          <w:tcPr>
            <w:tcW w:w="2392" w:type="dxa"/>
          </w:tcPr>
          <w:p w:rsidR="00601EA3" w:rsidRPr="008D7F05" w:rsidRDefault="00601EA3" w:rsidP="001B72C6">
            <w:pPr>
              <w:jc w:val="both"/>
            </w:pPr>
            <w:r w:rsidRPr="008D7F05">
              <w:t>РАЗОМ</w:t>
            </w:r>
          </w:p>
        </w:tc>
        <w:tc>
          <w:tcPr>
            <w:tcW w:w="3362" w:type="dxa"/>
          </w:tcPr>
          <w:p w:rsidR="00601EA3" w:rsidRPr="008D7F05" w:rsidRDefault="00601EA3" w:rsidP="001B72C6">
            <w:pPr>
              <w:jc w:val="center"/>
            </w:pPr>
            <w:r w:rsidRPr="008D7F05">
              <w:t>489*</w:t>
            </w:r>
          </w:p>
        </w:tc>
        <w:tc>
          <w:tcPr>
            <w:tcW w:w="2707" w:type="dxa"/>
          </w:tcPr>
          <w:p w:rsidR="00601EA3" w:rsidRPr="008D7F05" w:rsidRDefault="00601EA3" w:rsidP="001B72C6">
            <w:pPr>
              <w:jc w:val="center"/>
            </w:pPr>
            <w:r w:rsidRPr="008D7F05">
              <w:t>1</w:t>
            </w:r>
            <w:r w:rsidRPr="008D7F05">
              <w:rPr>
                <w:lang w:val="en-US"/>
              </w:rPr>
              <w:t> </w:t>
            </w:r>
            <w:r w:rsidRPr="008D7F05">
              <w:t>414*</w:t>
            </w:r>
          </w:p>
        </w:tc>
        <w:tc>
          <w:tcPr>
            <w:tcW w:w="1390" w:type="dxa"/>
          </w:tcPr>
          <w:p w:rsidR="00601EA3" w:rsidRPr="008D7F05" w:rsidRDefault="00601EA3" w:rsidP="001B72C6">
            <w:pPr>
              <w:jc w:val="center"/>
              <w:rPr>
                <w:b/>
              </w:rPr>
            </w:pPr>
            <w:r w:rsidRPr="008D7F05">
              <w:rPr>
                <w:b/>
              </w:rPr>
              <w:t>1</w:t>
            </w:r>
            <w:r w:rsidRPr="008D7F05">
              <w:rPr>
                <w:b/>
                <w:lang w:val="en-US"/>
              </w:rPr>
              <w:t> </w:t>
            </w:r>
            <w:r w:rsidRPr="008D7F05">
              <w:rPr>
                <w:b/>
              </w:rPr>
              <w:t>903*</w:t>
            </w:r>
          </w:p>
        </w:tc>
      </w:tr>
    </w:tbl>
    <w:p w:rsidR="00601EA3" w:rsidRPr="008D7F05" w:rsidRDefault="00601EA3" w:rsidP="00601EA3">
      <w:pPr>
        <w:ind w:firstLine="426"/>
        <w:jc w:val="both"/>
        <w:rPr>
          <w:sz w:val="22"/>
          <w:szCs w:val="22"/>
        </w:rPr>
      </w:pPr>
      <w:r w:rsidRPr="008D7F05">
        <w:rPr>
          <w:sz w:val="22"/>
          <w:szCs w:val="22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а також: 42 - «органи місцевого самоврядування», 117 - 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міста Києва.</w:t>
      </w:r>
    </w:p>
    <w:p w:rsidR="00601EA3" w:rsidRPr="008D7F05" w:rsidRDefault="00601EA3" w:rsidP="00601EA3">
      <w:pPr>
        <w:ind w:firstLine="426"/>
        <w:jc w:val="both"/>
        <w:rPr>
          <w:sz w:val="22"/>
          <w:szCs w:val="22"/>
        </w:rPr>
      </w:pPr>
    </w:p>
    <w:bookmarkEnd w:id="1"/>
    <w:p w:rsidR="00601EA3" w:rsidRDefault="00601EA3" w:rsidP="00601EA3">
      <w:pPr>
        <w:ind w:firstLine="426"/>
        <w:jc w:val="both"/>
        <w:rPr>
          <w:sz w:val="28"/>
          <w:szCs w:val="28"/>
        </w:rPr>
      </w:pPr>
      <w:r w:rsidRPr="008D7F05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:rsidR="00601EA3" w:rsidRDefault="00601EA3" w:rsidP="00601EA3">
      <w:pPr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Таблиця 2</w:t>
      </w: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  <w:bookmarkStart w:id="2" w:name="_Hlk206144964"/>
      <w:r w:rsidRPr="008D7F05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:rsidR="00601EA3" w:rsidRDefault="00601EA3" w:rsidP="00601EA3">
      <w:pPr>
        <w:jc w:val="center"/>
        <w:rPr>
          <w:b/>
          <w:sz w:val="28"/>
          <w:szCs w:val="28"/>
        </w:rPr>
      </w:pPr>
      <w:r w:rsidRPr="008D7F05">
        <w:rPr>
          <w:b/>
          <w:sz w:val="28"/>
          <w:szCs w:val="28"/>
        </w:rPr>
        <w:t>міста Києва на останню звітну дату, станом на 01.07.2025 року</w:t>
      </w: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</w:p>
    <w:p w:rsidR="00601EA3" w:rsidRPr="008D7F05" w:rsidRDefault="00601EA3" w:rsidP="00601EA3">
      <w:pPr>
        <w:jc w:val="right"/>
        <w:rPr>
          <w:sz w:val="28"/>
          <w:szCs w:val="28"/>
        </w:rPr>
      </w:pPr>
      <w:r w:rsidRPr="008D7F05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170"/>
        <w:gridCol w:w="2289"/>
        <w:gridCol w:w="1512"/>
      </w:tblGrid>
      <w:tr w:rsidR="00601EA3" w:rsidRPr="008D7F05" w:rsidTr="001B72C6">
        <w:trPr>
          <w:trHeight w:val="808"/>
          <w:jc w:val="center"/>
        </w:trPr>
        <w:tc>
          <w:tcPr>
            <w:tcW w:w="237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170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28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12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РАЗОМ</w:t>
            </w:r>
          </w:p>
        </w:tc>
      </w:tr>
      <w:tr w:rsidR="00601EA3" w:rsidRPr="008D7F05" w:rsidTr="001B72C6">
        <w:trPr>
          <w:jc w:val="center"/>
        </w:trPr>
        <w:tc>
          <w:tcPr>
            <w:tcW w:w="2373" w:type="dxa"/>
          </w:tcPr>
          <w:p w:rsidR="00601EA3" w:rsidRPr="008D7F05" w:rsidRDefault="00601EA3" w:rsidP="001B72C6">
            <w:pPr>
              <w:jc w:val="both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Госпрозрахункові</w:t>
            </w:r>
          </w:p>
        </w:tc>
        <w:tc>
          <w:tcPr>
            <w:tcW w:w="3170" w:type="dxa"/>
          </w:tcPr>
          <w:p w:rsidR="00601EA3" w:rsidRPr="008D7F05" w:rsidRDefault="00601EA3" w:rsidP="001B72C6">
            <w:pPr>
              <w:jc w:val="center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353,6</w:t>
            </w:r>
          </w:p>
        </w:tc>
        <w:tc>
          <w:tcPr>
            <w:tcW w:w="2289" w:type="dxa"/>
          </w:tcPr>
          <w:p w:rsidR="00601EA3" w:rsidRPr="008D7F05" w:rsidRDefault="00601EA3" w:rsidP="001B72C6">
            <w:pPr>
              <w:jc w:val="center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14,9</w:t>
            </w:r>
          </w:p>
        </w:tc>
        <w:tc>
          <w:tcPr>
            <w:tcW w:w="1512" w:type="dxa"/>
          </w:tcPr>
          <w:p w:rsidR="00601EA3" w:rsidRPr="008D7F05" w:rsidRDefault="00601EA3" w:rsidP="001B72C6">
            <w:pPr>
              <w:jc w:val="center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368,5</w:t>
            </w:r>
          </w:p>
        </w:tc>
      </w:tr>
      <w:tr w:rsidR="00601EA3" w:rsidRPr="008D7F05" w:rsidTr="001B72C6">
        <w:trPr>
          <w:jc w:val="center"/>
        </w:trPr>
        <w:tc>
          <w:tcPr>
            <w:tcW w:w="2373" w:type="dxa"/>
          </w:tcPr>
          <w:p w:rsidR="00601EA3" w:rsidRPr="008D7F05" w:rsidRDefault="00601EA3" w:rsidP="001B72C6">
            <w:pPr>
              <w:jc w:val="both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Бюджетні</w:t>
            </w:r>
          </w:p>
        </w:tc>
        <w:tc>
          <w:tcPr>
            <w:tcW w:w="3170" w:type="dxa"/>
          </w:tcPr>
          <w:p w:rsidR="00601EA3" w:rsidRPr="008D7F05" w:rsidRDefault="00601EA3" w:rsidP="001B72C6">
            <w:pPr>
              <w:jc w:val="center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15,7</w:t>
            </w:r>
          </w:p>
        </w:tc>
        <w:tc>
          <w:tcPr>
            <w:tcW w:w="2289" w:type="dxa"/>
          </w:tcPr>
          <w:p w:rsidR="00601EA3" w:rsidRPr="008D7F05" w:rsidRDefault="00601EA3" w:rsidP="001B72C6">
            <w:pPr>
              <w:jc w:val="center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44,1</w:t>
            </w:r>
          </w:p>
        </w:tc>
        <w:tc>
          <w:tcPr>
            <w:tcW w:w="1512" w:type="dxa"/>
          </w:tcPr>
          <w:p w:rsidR="00601EA3" w:rsidRPr="008D7F05" w:rsidRDefault="00601EA3" w:rsidP="001B72C6">
            <w:pPr>
              <w:jc w:val="center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59,8</w:t>
            </w:r>
          </w:p>
        </w:tc>
      </w:tr>
      <w:tr w:rsidR="00601EA3" w:rsidRPr="008D7F05" w:rsidTr="001B72C6">
        <w:trPr>
          <w:jc w:val="center"/>
        </w:trPr>
        <w:tc>
          <w:tcPr>
            <w:tcW w:w="2373" w:type="dxa"/>
            <w:tcBorders>
              <w:bottom w:val="single" w:sz="4" w:space="0" w:color="auto"/>
            </w:tcBorders>
          </w:tcPr>
          <w:p w:rsidR="00601EA3" w:rsidRPr="008D7F05" w:rsidRDefault="00601EA3" w:rsidP="001B72C6">
            <w:pPr>
              <w:jc w:val="both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РАЗОМ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601EA3" w:rsidRPr="008D7F05" w:rsidRDefault="00601EA3" w:rsidP="001B72C6">
            <w:pPr>
              <w:jc w:val="center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369,3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601EA3" w:rsidRPr="008D7F05" w:rsidRDefault="00601EA3" w:rsidP="001B72C6">
            <w:pPr>
              <w:jc w:val="center"/>
              <w:rPr>
                <w:sz w:val="26"/>
                <w:szCs w:val="26"/>
              </w:rPr>
            </w:pPr>
            <w:r w:rsidRPr="008D7F05">
              <w:rPr>
                <w:sz w:val="26"/>
                <w:szCs w:val="26"/>
              </w:rPr>
              <w:t>59,0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601EA3" w:rsidRPr="008D7F05" w:rsidRDefault="00601EA3" w:rsidP="001B72C6">
            <w:pPr>
              <w:jc w:val="center"/>
              <w:rPr>
                <w:b/>
                <w:sz w:val="26"/>
                <w:szCs w:val="26"/>
              </w:rPr>
            </w:pPr>
            <w:r w:rsidRPr="008D7F05">
              <w:rPr>
                <w:b/>
                <w:sz w:val="26"/>
                <w:szCs w:val="26"/>
              </w:rPr>
              <w:t>428,3</w:t>
            </w:r>
          </w:p>
        </w:tc>
      </w:tr>
    </w:tbl>
    <w:bookmarkEnd w:id="2"/>
    <w:p w:rsidR="00601EA3" w:rsidRPr="008D7F05" w:rsidRDefault="00601EA3" w:rsidP="00601EA3">
      <w:pPr>
        <w:ind w:firstLine="851"/>
        <w:jc w:val="both"/>
        <w:rPr>
          <w:sz w:val="28"/>
          <w:szCs w:val="28"/>
        </w:rPr>
      </w:pPr>
      <w:r w:rsidRPr="008D7F05">
        <w:rPr>
          <w:sz w:val="28"/>
          <w:szCs w:val="28"/>
        </w:rPr>
        <w:lastRenderedPageBreak/>
        <w:t xml:space="preserve">Із загальної кількості госпрозрахункових суб’єктів (419) </w:t>
      </w:r>
      <w:r w:rsidRPr="008D7F05">
        <w:rPr>
          <w:sz w:val="28"/>
          <w:szCs w:val="28"/>
          <w:u w:val="single"/>
        </w:rPr>
        <w:t xml:space="preserve">в 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 01.07.2025 року, перебувало 305 </w:t>
      </w:r>
      <w:bookmarkStart w:id="3" w:name="_Hlk162875441"/>
      <w:r w:rsidRPr="008D7F05">
        <w:rPr>
          <w:sz w:val="28"/>
          <w:szCs w:val="28"/>
          <w:u w:val="single"/>
        </w:rPr>
        <w:t>підприємств, установ та організацій</w:t>
      </w:r>
      <w:r w:rsidRPr="008D7F05">
        <w:rPr>
          <w:sz w:val="28"/>
          <w:szCs w:val="28"/>
        </w:rPr>
        <w:t xml:space="preserve">. </w:t>
      </w:r>
      <w:bookmarkEnd w:id="3"/>
      <w:r w:rsidRPr="008D7F05">
        <w:rPr>
          <w:sz w:val="28"/>
          <w:szCs w:val="28"/>
        </w:rPr>
        <w:t>Із 305 суб’єктів господарювання міського підпорядкування 35 підприємств не звітують та перебувають в стадії припинення за рішенням власника, 1  підприємство перебуває на території АР Крим, 2 економічно-активних підприємства не надало фінансову звітність,</w:t>
      </w:r>
      <w:r w:rsidRPr="008D7F05">
        <w:rPr>
          <w:bCs/>
          <w:sz w:val="28"/>
          <w:szCs w:val="28"/>
        </w:rPr>
        <w:t xml:space="preserve"> </w:t>
      </w:r>
      <w:bookmarkStart w:id="4" w:name="_Hlk167790045"/>
      <w:r w:rsidRPr="008D7F05">
        <w:rPr>
          <w:bCs/>
          <w:sz w:val="28"/>
          <w:szCs w:val="28"/>
        </w:rPr>
        <w:t>3 – за інформацією органу управління, не здійснюють діяльність</w:t>
      </w:r>
      <w:bookmarkEnd w:id="4"/>
      <w:r w:rsidRPr="008D7F05">
        <w:rPr>
          <w:sz w:val="28"/>
          <w:szCs w:val="28"/>
        </w:rPr>
        <w:t xml:space="preserve">, </w:t>
      </w:r>
      <w:r w:rsidRPr="008D7F05">
        <w:rPr>
          <w:bCs/>
          <w:sz w:val="28"/>
          <w:szCs w:val="28"/>
        </w:rPr>
        <w:t>3 – перебувають в припиненні за процедурою банкрутства</w:t>
      </w:r>
      <w:r w:rsidRPr="008D7F05">
        <w:rPr>
          <w:sz w:val="28"/>
          <w:szCs w:val="28"/>
        </w:rPr>
        <w:t xml:space="preserve">, 1 – орган управління не визначено та не звітує (додаток 4). Тобто, із 305 підприємств, установ та організації надали звітність 260 підприємств, установ та організацій, </w:t>
      </w:r>
      <w:r>
        <w:rPr>
          <w:sz w:val="28"/>
          <w:szCs w:val="28"/>
        </w:rPr>
        <w:t>загальна</w:t>
      </w:r>
      <w:r w:rsidRPr="008D7F05">
        <w:rPr>
          <w:sz w:val="28"/>
          <w:szCs w:val="28"/>
        </w:rPr>
        <w:t xml:space="preserve"> чисельність штатних працівників яких у червні 2025 року становила 58,2 тис. осіб. За вказаний період зазначені 260 підприємств, установ та організацій отримали сукупних доходів (без ПДВ) на суму 47,9 млрд грн, що на 30,7% більше, ніж було отримано ними за I </w:t>
      </w:r>
      <w:bookmarkStart w:id="5" w:name="_Hlk174622343"/>
      <w:r w:rsidRPr="008D7F05">
        <w:rPr>
          <w:sz w:val="28"/>
          <w:szCs w:val="28"/>
        </w:rPr>
        <w:t>півріччя</w:t>
      </w:r>
      <w:bookmarkEnd w:id="5"/>
      <w:r w:rsidRPr="008D7F05">
        <w:rPr>
          <w:sz w:val="28"/>
          <w:szCs w:val="28"/>
        </w:rPr>
        <w:t xml:space="preserve"> 2024 року. В загальному обсязі доходів за I  півріччя 2025 року чистий дохід (виручка) від реалізації продукції (товарів, робіт, послуг) склав 33,6 млрд грн, або 70,2% (за I півріччя 2024 року питома вага чистого доходу (виручки) від реалізації в сукупному доході становила 72,9%). 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 xml:space="preserve">Загальна сума чистого прибутку цих підприємств, установ та організацій за I </w:t>
      </w:r>
      <w:bookmarkStart w:id="6" w:name="_Hlk174624853"/>
      <w:r w:rsidRPr="008D7F05">
        <w:rPr>
          <w:sz w:val="28"/>
          <w:szCs w:val="28"/>
        </w:rPr>
        <w:t>півріччя</w:t>
      </w:r>
      <w:bookmarkEnd w:id="6"/>
      <w:r w:rsidRPr="008D7F05">
        <w:rPr>
          <w:sz w:val="28"/>
          <w:szCs w:val="28"/>
        </w:rPr>
        <w:t xml:space="preserve"> 2025 року склала 6 346,0 млн грн (кількість прибуткових підприємств – 91 (додаток 1)), загальні збитки – 2 892,0 млн грн (I півріччя 2024 року чистий прибуток становив 806,5 млн грн, збитки – 2 120,2 млн грн) (таблиця 3).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У звітному періоді збитки отримали 32 підприємства (установи та організації)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підрозділам, отримали підприємства (установи та організації), зазначені у таблиці 4.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Окрім того, 137 підприємств (установ та організацій) отримали нульовий фінансовий результат (додаток 3).</w:t>
      </w:r>
    </w:p>
    <w:p w:rsidR="00601EA3" w:rsidRDefault="00601EA3" w:rsidP="00601EA3">
      <w:pPr>
        <w:ind w:firstLine="851"/>
        <w:jc w:val="right"/>
        <w:rPr>
          <w:sz w:val="28"/>
          <w:szCs w:val="28"/>
        </w:rPr>
      </w:pPr>
      <w:bookmarkStart w:id="7" w:name="_Hlk174621974"/>
      <w:bookmarkStart w:id="8" w:name="_Hlk174622071"/>
      <w:r w:rsidRPr="008D7F05">
        <w:rPr>
          <w:sz w:val="28"/>
          <w:szCs w:val="28"/>
        </w:rPr>
        <w:t>Таблиця 3</w:t>
      </w:r>
    </w:p>
    <w:p w:rsidR="00601EA3" w:rsidRPr="008D7F05" w:rsidRDefault="00601EA3" w:rsidP="00601EA3">
      <w:pPr>
        <w:ind w:firstLine="851"/>
        <w:jc w:val="center"/>
        <w:rPr>
          <w:b/>
          <w:sz w:val="28"/>
          <w:szCs w:val="28"/>
        </w:rPr>
      </w:pPr>
      <w:bookmarkStart w:id="9" w:name="_Hlk206144927"/>
      <w:r w:rsidRPr="008D7F05">
        <w:rPr>
          <w:b/>
          <w:sz w:val="28"/>
          <w:szCs w:val="28"/>
        </w:rPr>
        <w:t>Зведені показники фінансово-господарської діяльності</w:t>
      </w:r>
    </w:p>
    <w:p w:rsidR="00601EA3" w:rsidRDefault="00601EA3" w:rsidP="00601EA3">
      <w:pPr>
        <w:ind w:firstLine="851"/>
        <w:jc w:val="center"/>
        <w:rPr>
          <w:b/>
          <w:sz w:val="28"/>
          <w:szCs w:val="28"/>
        </w:rPr>
      </w:pPr>
      <w:r w:rsidRPr="008D7F05">
        <w:rPr>
          <w:b/>
          <w:sz w:val="28"/>
          <w:szCs w:val="28"/>
        </w:rPr>
        <w:t>підприємств комунальної власності</w:t>
      </w:r>
    </w:p>
    <w:p w:rsidR="00601EA3" w:rsidRPr="008D7F05" w:rsidRDefault="00601EA3" w:rsidP="00601EA3">
      <w:pPr>
        <w:ind w:firstLine="851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млн грн</w:t>
      </w:r>
    </w:p>
    <w:tbl>
      <w:tblPr>
        <w:tblW w:w="1112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992"/>
        <w:gridCol w:w="1134"/>
        <w:gridCol w:w="993"/>
        <w:gridCol w:w="991"/>
        <w:gridCol w:w="851"/>
        <w:gridCol w:w="992"/>
        <w:gridCol w:w="1038"/>
        <w:gridCol w:w="993"/>
        <w:gridCol w:w="21"/>
      </w:tblGrid>
      <w:tr w:rsidR="00601EA3" w:rsidRPr="008D7F05" w:rsidTr="00601EA3">
        <w:trPr>
          <w:trHeight w:val="645"/>
          <w:tblHeader/>
        </w:trPr>
        <w:tc>
          <w:tcPr>
            <w:tcW w:w="2127" w:type="dxa"/>
            <w:vMerge w:val="restart"/>
            <w:noWrap/>
            <w:vAlign w:val="center"/>
          </w:tcPr>
          <w:p w:rsidR="00601EA3" w:rsidRPr="008D7F05" w:rsidRDefault="00601EA3" w:rsidP="001B72C6">
            <w:pPr>
              <w:ind w:right="-108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3118" w:type="dxa"/>
            <w:gridSpan w:val="3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835" w:type="dxa"/>
            <w:gridSpan w:val="3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044" w:type="dxa"/>
            <w:gridSpan w:val="4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601EA3" w:rsidRPr="008D7F05" w:rsidTr="00601EA3">
        <w:trPr>
          <w:gridAfter w:val="1"/>
          <w:wAfter w:w="21" w:type="dxa"/>
          <w:trHeight w:val="549"/>
          <w:tblHeader/>
        </w:trPr>
        <w:tc>
          <w:tcPr>
            <w:tcW w:w="2127" w:type="dxa"/>
            <w:vMerge/>
            <w:vAlign w:val="center"/>
          </w:tcPr>
          <w:p w:rsidR="00601EA3" w:rsidRPr="008D7F05" w:rsidRDefault="00601EA3" w:rsidP="001B72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I півріччя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2024 року</w:t>
            </w:r>
          </w:p>
        </w:tc>
        <w:tc>
          <w:tcPr>
            <w:tcW w:w="992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I півріччя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2025 року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Приріст (</w:t>
            </w:r>
            <w:proofErr w:type="spellStart"/>
            <w:r w:rsidRPr="008D7F05">
              <w:rPr>
                <w:sz w:val="20"/>
                <w:szCs w:val="20"/>
              </w:rPr>
              <w:t>зменшен</w:t>
            </w:r>
            <w:proofErr w:type="spellEnd"/>
          </w:p>
          <w:p w:rsidR="00601EA3" w:rsidRPr="008D7F05" w:rsidRDefault="00601EA3" w:rsidP="001B72C6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I півріччя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2024 року</w:t>
            </w:r>
          </w:p>
        </w:tc>
        <w:tc>
          <w:tcPr>
            <w:tcW w:w="991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I півріччя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2025 року</w:t>
            </w:r>
          </w:p>
        </w:tc>
        <w:tc>
          <w:tcPr>
            <w:tcW w:w="851" w:type="dxa"/>
            <w:vAlign w:val="center"/>
          </w:tcPr>
          <w:p w:rsidR="00601EA3" w:rsidRPr="008D7F05" w:rsidRDefault="00601EA3" w:rsidP="001B72C6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Приріст (</w:t>
            </w:r>
            <w:proofErr w:type="spellStart"/>
            <w:r w:rsidRPr="008D7F05">
              <w:rPr>
                <w:sz w:val="20"/>
                <w:szCs w:val="20"/>
              </w:rPr>
              <w:t>зменшен</w:t>
            </w:r>
            <w:proofErr w:type="spellEnd"/>
          </w:p>
          <w:p w:rsidR="00601EA3" w:rsidRPr="008D7F05" w:rsidRDefault="00601EA3" w:rsidP="001B72C6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ня),%</w:t>
            </w:r>
          </w:p>
        </w:tc>
        <w:tc>
          <w:tcPr>
            <w:tcW w:w="992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I півріччя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2024 року</w:t>
            </w:r>
          </w:p>
        </w:tc>
        <w:tc>
          <w:tcPr>
            <w:tcW w:w="1038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I півріччя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2025 року</w:t>
            </w:r>
          </w:p>
        </w:tc>
        <w:tc>
          <w:tcPr>
            <w:tcW w:w="993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Приріст (</w:t>
            </w:r>
            <w:proofErr w:type="spellStart"/>
            <w:r w:rsidRPr="008D7F05">
              <w:rPr>
                <w:sz w:val="20"/>
                <w:szCs w:val="20"/>
              </w:rPr>
              <w:t>зменшен</w:t>
            </w:r>
            <w:proofErr w:type="spellEnd"/>
          </w:p>
          <w:p w:rsidR="00601EA3" w:rsidRPr="008D7F05" w:rsidRDefault="00601EA3" w:rsidP="001B72C6">
            <w:pPr>
              <w:ind w:left="-64" w:right="-149"/>
              <w:jc w:val="center"/>
              <w:rPr>
                <w:sz w:val="20"/>
                <w:szCs w:val="20"/>
              </w:rPr>
            </w:pPr>
            <w:r w:rsidRPr="008D7F05">
              <w:rPr>
                <w:sz w:val="20"/>
                <w:szCs w:val="20"/>
              </w:rPr>
              <w:t>ня),%</w:t>
            </w:r>
          </w:p>
        </w:tc>
      </w:tr>
      <w:tr w:rsidR="00601EA3" w:rsidRPr="008D7F05" w:rsidTr="001B72C6">
        <w:trPr>
          <w:gridAfter w:val="1"/>
          <w:wAfter w:w="21" w:type="dxa"/>
          <w:trHeight w:val="255"/>
        </w:trPr>
        <w:tc>
          <w:tcPr>
            <w:tcW w:w="2127" w:type="dxa"/>
            <w:vAlign w:val="bottom"/>
          </w:tcPr>
          <w:p w:rsidR="00601EA3" w:rsidRPr="008D7F05" w:rsidRDefault="00601EA3" w:rsidP="001B72C6">
            <w:pPr>
              <w:ind w:right="-108"/>
              <w:rPr>
                <w:b/>
                <w:bCs/>
                <w:sz w:val="22"/>
                <w:szCs w:val="22"/>
              </w:rPr>
            </w:pPr>
            <w:r w:rsidRPr="008D7F05">
              <w:rPr>
                <w:b/>
                <w:bCs/>
                <w:sz w:val="22"/>
                <w:szCs w:val="22"/>
              </w:rPr>
              <w:t>Сукупні доходи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36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622,6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47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864,7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  <w:lang w:val="en-US"/>
              </w:rPr>
              <w:t>+</w:t>
            </w:r>
            <w:r w:rsidRPr="008D7F05">
              <w:rPr>
                <w:b/>
                <w:bCs/>
                <w:sz w:val="18"/>
                <w:szCs w:val="18"/>
              </w:rPr>
              <w:t>30,7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3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894,4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484,4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  <w:lang w:val="en-US"/>
              </w:rPr>
              <w:t>+</w:t>
            </w:r>
            <w:r w:rsidRPr="008D7F05">
              <w:rPr>
                <w:b/>
                <w:bCs/>
                <w:sz w:val="18"/>
                <w:szCs w:val="18"/>
              </w:rPr>
              <w:t>15,2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40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517,0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52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349,1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  <w:lang w:val="en-US"/>
              </w:rPr>
              <w:t>+</w:t>
            </w:r>
            <w:r w:rsidRPr="008D7F05">
              <w:rPr>
                <w:b/>
                <w:bCs/>
                <w:sz w:val="18"/>
                <w:szCs w:val="18"/>
              </w:rPr>
              <w:t>29,2</w:t>
            </w:r>
          </w:p>
        </w:tc>
      </w:tr>
      <w:tr w:rsidR="00601EA3" w:rsidRPr="008D7F05" w:rsidTr="001B72C6">
        <w:trPr>
          <w:gridAfter w:val="1"/>
          <w:wAfter w:w="21" w:type="dxa"/>
          <w:trHeight w:val="510"/>
        </w:trPr>
        <w:tc>
          <w:tcPr>
            <w:tcW w:w="2127" w:type="dxa"/>
            <w:vAlign w:val="bottom"/>
          </w:tcPr>
          <w:p w:rsidR="00601EA3" w:rsidRPr="008D7F05" w:rsidRDefault="00601EA3" w:rsidP="001B72C6">
            <w:pPr>
              <w:ind w:right="-108"/>
              <w:rPr>
                <w:sz w:val="22"/>
                <w:szCs w:val="22"/>
              </w:rPr>
            </w:pPr>
            <w:r w:rsidRPr="008D7F05">
              <w:rPr>
                <w:sz w:val="22"/>
                <w:szCs w:val="22"/>
              </w:rPr>
              <w:t xml:space="preserve">в </w:t>
            </w:r>
            <w:proofErr w:type="spellStart"/>
            <w:r w:rsidRPr="008D7F05">
              <w:rPr>
                <w:sz w:val="22"/>
                <w:szCs w:val="22"/>
              </w:rPr>
              <w:t>т.ч</w:t>
            </w:r>
            <w:proofErr w:type="spellEnd"/>
            <w:r w:rsidRPr="008D7F05">
              <w:rPr>
                <w:sz w:val="22"/>
                <w:szCs w:val="22"/>
              </w:rPr>
              <w:t>. чистий дохід від реалізації продукції (товарів, робіт, послуг)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26</w:t>
            </w:r>
            <w:r w:rsidRPr="008D7F05">
              <w:rPr>
                <w:sz w:val="18"/>
                <w:szCs w:val="18"/>
                <w:lang w:val="en-US"/>
              </w:rPr>
              <w:t> </w:t>
            </w:r>
            <w:r w:rsidRPr="008D7F05">
              <w:rPr>
                <w:sz w:val="18"/>
                <w:szCs w:val="18"/>
              </w:rPr>
              <w:t>726,3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33</w:t>
            </w:r>
            <w:r w:rsidRPr="008D7F05">
              <w:rPr>
                <w:sz w:val="18"/>
                <w:szCs w:val="18"/>
                <w:lang w:val="en-US"/>
              </w:rPr>
              <w:t> </w:t>
            </w:r>
            <w:r w:rsidRPr="008D7F05">
              <w:rPr>
                <w:sz w:val="18"/>
                <w:szCs w:val="18"/>
              </w:rPr>
              <w:t>620,6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  <w:lang w:val="en-US"/>
              </w:rPr>
              <w:t>+</w:t>
            </w:r>
            <w:r w:rsidRPr="008D7F05">
              <w:rPr>
                <w:sz w:val="18"/>
                <w:szCs w:val="18"/>
              </w:rPr>
              <w:t>25,8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</w:t>
            </w:r>
            <w:r w:rsidRPr="008D7F05">
              <w:rPr>
                <w:sz w:val="18"/>
                <w:szCs w:val="18"/>
                <w:lang w:val="en-US"/>
              </w:rPr>
              <w:t> </w:t>
            </w:r>
            <w:r w:rsidRPr="008D7F05">
              <w:rPr>
                <w:sz w:val="18"/>
                <w:szCs w:val="18"/>
              </w:rPr>
              <w:t>308,7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3852,7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  <w:lang w:val="en-US"/>
              </w:rPr>
              <w:t>+</w:t>
            </w:r>
            <w:r w:rsidRPr="008D7F05">
              <w:rPr>
                <w:sz w:val="18"/>
                <w:szCs w:val="18"/>
              </w:rPr>
              <w:t>16,4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30</w:t>
            </w:r>
            <w:r w:rsidRPr="008D7F05">
              <w:rPr>
                <w:sz w:val="18"/>
                <w:szCs w:val="18"/>
                <w:lang w:val="en-US"/>
              </w:rPr>
              <w:t> </w:t>
            </w:r>
            <w:r w:rsidRPr="008D7F05">
              <w:rPr>
                <w:sz w:val="18"/>
                <w:szCs w:val="18"/>
              </w:rPr>
              <w:t>035,0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37</w:t>
            </w:r>
            <w:r w:rsidRPr="008D7F05">
              <w:rPr>
                <w:sz w:val="18"/>
                <w:szCs w:val="18"/>
                <w:lang w:val="en-US"/>
              </w:rPr>
              <w:t> </w:t>
            </w:r>
            <w:r w:rsidRPr="008D7F05">
              <w:rPr>
                <w:sz w:val="18"/>
                <w:szCs w:val="18"/>
              </w:rPr>
              <w:t>473,3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  <w:lang w:val="en-US"/>
              </w:rPr>
              <w:t>+</w:t>
            </w:r>
            <w:r w:rsidRPr="008D7F05">
              <w:rPr>
                <w:sz w:val="18"/>
                <w:szCs w:val="18"/>
              </w:rPr>
              <w:t>24,8</w:t>
            </w:r>
          </w:p>
        </w:tc>
      </w:tr>
      <w:tr w:rsidR="00601EA3" w:rsidRPr="008D7F05" w:rsidTr="001B72C6">
        <w:trPr>
          <w:gridAfter w:val="1"/>
          <w:wAfter w:w="21" w:type="dxa"/>
          <w:trHeight w:val="255"/>
        </w:trPr>
        <w:tc>
          <w:tcPr>
            <w:tcW w:w="2127" w:type="dxa"/>
            <w:vAlign w:val="bottom"/>
          </w:tcPr>
          <w:p w:rsidR="00601EA3" w:rsidRPr="008D7F05" w:rsidRDefault="00601EA3" w:rsidP="001B72C6">
            <w:pPr>
              <w:ind w:right="-108"/>
              <w:rPr>
                <w:b/>
                <w:bCs/>
                <w:sz w:val="22"/>
                <w:szCs w:val="22"/>
              </w:rPr>
            </w:pPr>
            <w:r w:rsidRPr="008D7F05">
              <w:rPr>
                <w:b/>
                <w:bCs/>
                <w:sz w:val="22"/>
                <w:szCs w:val="22"/>
              </w:rPr>
              <w:lastRenderedPageBreak/>
              <w:t>Чистий прибуток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806,5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6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346,0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  <w:lang w:val="en-US"/>
              </w:rPr>
              <w:t>+</w:t>
            </w:r>
            <w:r w:rsidRPr="008D7F05">
              <w:rPr>
                <w:b/>
                <w:bCs/>
                <w:sz w:val="18"/>
                <w:szCs w:val="18"/>
              </w:rPr>
              <w:t>686,9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10,7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21,1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  <w:lang w:val="en-US"/>
              </w:rPr>
              <w:t>+</w:t>
            </w:r>
            <w:r w:rsidRPr="008D7F05">
              <w:rPr>
                <w:b/>
                <w:bCs/>
                <w:sz w:val="18"/>
                <w:szCs w:val="18"/>
              </w:rPr>
              <w:t>97,4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817,2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6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367,1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  <w:lang w:val="en-US"/>
              </w:rPr>
              <w:t>+</w:t>
            </w:r>
            <w:r w:rsidRPr="008D7F05">
              <w:rPr>
                <w:b/>
                <w:bCs/>
                <w:sz w:val="18"/>
                <w:szCs w:val="18"/>
              </w:rPr>
              <w:t>679,2</w:t>
            </w:r>
          </w:p>
        </w:tc>
      </w:tr>
      <w:tr w:rsidR="00601EA3" w:rsidRPr="008D7F05" w:rsidTr="001B72C6">
        <w:trPr>
          <w:gridAfter w:val="1"/>
          <w:wAfter w:w="21" w:type="dxa"/>
          <w:trHeight w:val="255"/>
        </w:trPr>
        <w:tc>
          <w:tcPr>
            <w:tcW w:w="2127" w:type="dxa"/>
            <w:vAlign w:val="bottom"/>
          </w:tcPr>
          <w:p w:rsidR="00601EA3" w:rsidRPr="008D7F05" w:rsidRDefault="00601EA3" w:rsidP="001B72C6">
            <w:pPr>
              <w:ind w:right="-108"/>
              <w:rPr>
                <w:b/>
                <w:bCs/>
                <w:sz w:val="22"/>
                <w:szCs w:val="22"/>
              </w:rPr>
            </w:pPr>
            <w:r w:rsidRPr="008D7F05">
              <w:rPr>
                <w:b/>
                <w:bCs/>
                <w:sz w:val="22"/>
                <w:szCs w:val="22"/>
              </w:rPr>
              <w:t>збиток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120,2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892,0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  <w:lang w:val="en-US"/>
              </w:rPr>
              <w:t>+</w:t>
            </w:r>
            <w:r w:rsidRPr="008D7F05">
              <w:rPr>
                <w:b/>
                <w:bCs/>
                <w:sz w:val="18"/>
                <w:szCs w:val="18"/>
              </w:rPr>
              <w:t>36,4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23,1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-81,9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143,4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</w:t>
            </w:r>
            <w:r w:rsidRPr="008D7F05">
              <w:rPr>
                <w:b/>
                <w:bCs/>
                <w:sz w:val="18"/>
                <w:szCs w:val="18"/>
                <w:lang w:val="en-US"/>
              </w:rPr>
              <w:t> </w:t>
            </w:r>
            <w:r w:rsidRPr="008D7F05">
              <w:rPr>
                <w:b/>
                <w:bCs/>
                <w:sz w:val="18"/>
                <w:szCs w:val="18"/>
              </w:rPr>
              <w:t>896,2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  <w:lang w:val="en-US"/>
              </w:rPr>
              <w:t>+</w:t>
            </w:r>
            <w:r w:rsidRPr="008D7F05">
              <w:rPr>
                <w:b/>
                <w:bCs/>
                <w:sz w:val="18"/>
                <w:szCs w:val="18"/>
              </w:rPr>
              <w:t>35,1</w:t>
            </w:r>
          </w:p>
        </w:tc>
      </w:tr>
      <w:tr w:rsidR="00601EA3" w:rsidRPr="008D7F05" w:rsidTr="001B72C6">
        <w:trPr>
          <w:gridAfter w:val="1"/>
          <w:wAfter w:w="21" w:type="dxa"/>
          <w:trHeight w:val="414"/>
        </w:trPr>
        <w:tc>
          <w:tcPr>
            <w:tcW w:w="2127" w:type="dxa"/>
            <w:vAlign w:val="bottom"/>
          </w:tcPr>
          <w:p w:rsidR="00601EA3" w:rsidRPr="008D7F05" w:rsidRDefault="00601EA3" w:rsidP="001B72C6">
            <w:pPr>
              <w:ind w:right="-108"/>
              <w:rPr>
                <w:sz w:val="22"/>
                <w:szCs w:val="22"/>
              </w:rPr>
            </w:pPr>
            <w:r w:rsidRPr="008D7F05">
              <w:rPr>
                <w:sz w:val="22"/>
                <w:szCs w:val="22"/>
              </w:rPr>
              <w:t>середня чисельність штатних працівників (осіб) у червні,</w:t>
            </w:r>
            <w:r w:rsidRPr="008D7F05">
              <w:t xml:space="preserve"> </w:t>
            </w:r>
            <w:proofErr w:type="spellStart"/>
            <w:r w:rsidRPr="008D7F05">
              <w:rPr>
                <w:sz w:val="16"/>
                <w:szCs w:val="16"/>
              </w:rPr>
              <w:t>тис.осіб</w:t>
            </w:r>
            <w:proofErr w:type="spellEnd"/>
            <w:r w:rsidRPr="008D7F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58,2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-1,4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17,8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16,5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-7,3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76,8</w:t>
            </w:r>
          </w:p>
        </w:tc>
        <w:tc>
          <w:tcPr>
            <w:tcW w:w="1038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74,7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-2,7</w:t>
            </w:r>
          </w:p>
        </w:tc>
      </w:tr>
      <w:bookmarkEnd w:id="7"/>
      <w:bookmarkEnd w:id="8"/>
      <w:bookmarkEnd w:id="9"/>
    </w:tbl>
    <w:p w:rsidR="00601EA3" w:rsidRPr="008D7F05" w:rsidRDefault="00601EA3" w:rsidP="00601EA3">
      <w:pPr>
        <w:ind w:firstLine="851"/>
        <w:jc w:val="right"/>
        <w:rPr>
          <w:sz w:val="28"/>
          <w:szCs w:val="28"/>
        </w:rPr>
      </w:pPr>
    </w:p>
    <w:p w:rsidR="00601EA3" w:rsidRPr="008D7F05" w:rsidRDefault="00601EA3" w:rsidP="00601EA3">
      <w:pPr>
        <w:ind w:firstLine="851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Таблиця 4</w:t>
      </w:r>
    </w:p>
    <w:p w:rsidR="00601EA3" w:rsidRPr="008D7F05" w:rsidRDefault="00601EA3" w:rsidP="00601EA3">
      <w:pPr>
        <w:ind w:firstLine="851"/>
        <w:jc w:val="right"/>
        <w:rPr>
          <w:sz w:val="28"/>
          <w:szCs w:val="28"/>
        </w:rPr>
      </w:pPr>
    </w:p>
    <w:p w:rsidR="00601EA3" w:rsidRPr="008D7F05" w:rsidRDefault="00601EA3" w:rsidP="00601EA3">
      <w:pPr>
        <w:ind w:firstLine="851"/>
        <w:jc w:val="center"/>
        <w:rPr>
          <w:b/>
          <w:sz w:val="28"/>
          <w:szCs w:val="28"/>
        </w:rPr>
      </w:pPr>
      <w:r w:rsidRPr="008D7F05">
        <w:rPr>
          <w:b/>
          <w:sz w:val="28"/>
          <w:szCs w:val="28"/>
        </w:rPr>
        <w:t xml:space="preserve"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I півріччя 2025 року </w:t>
      </w:r>
    </w:p>
    <w:p w:rsidR="00601EA3" w:rsidRPr="008D7F05" w:rsidRDefault="00601EA3" w:rsidP="00601EA3">
      <w:pPr>
        <w:ind w:firstLine="851"/>
        <w:jc w:val="center"/>
        <w:rPr>
          <w:b/>
          <w:sz w:val="28"/>
          <w:szCs w:val="28"/>
        </w:rPr>
      </w:pPr>
    </w:p>
    <w:p w:rsidR="00601EA3" w:rsidRPr="008D7F05" w:rsidRDefault="00601EA3" w:rsidP="00601EA3">
      <w:pPr>
        <w:ind w:firstLine="851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млн грн</w:t>
      </w: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7933"/>
        <w:gridCol w:w="1956"/>
      </w:tblGrid>
      <w:tr w:rsidR="00601EA3" w:rsidRPr="008D7F05" w:rsidTr="001B72C6">
        <w:trPr>
          <w:cantSplit/>
          <w:tblHeader/>
        </w:trPr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8"/>
                <w:szCs w:val="28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Назва комунальних підприємств та організацій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Сума збитку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за</w:t>
            </w:r>
            <w:r w:rsidRPr="008D7F05">
              <w:rPr>
                <w:sz w:val="28"/>
                <w:szCs w:val="28"/>
                <w:lang w:val="uk-UA"/>
              </w:rPr>
              <w:t xml:space="preserve"> </w:t>
            </w:r>
            <w:r w:rsidRPr="008D7F05">
              <w:rPr>
                <w:sz w:val="20"/>
                <w:szCs w:val="20"/>
                <w:lang w:val="uk-UA"/>
              </w:rPr>
              <w:t>I півріччя</w:t>
            </w:r>
          </w:p>
          <w:p w:rsidR="00601EA3" w:rsidRPr="008D7F05" w:rsidRDefault="00601EA3" w:rsidP="001B72C6">
            <w:pPr>
              <w:jc w:val="center"/>
              <w:rPr>
                <w:sz w:val="28"/>
                <w:szCs w:val="28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2025 року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КП «Київський метрополітен»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-2</w:t>
            </w:r>
            <w:r w:rsidRPr="008D7F05">
              <w:rPr>
                <w:lang w:val="en-US"/>
              </w:rPr>
              <w:t> </w:t>
            </w:r>
            <w:r w:rsidRPr="008D7F05">
              <w:rPr>
                <w:lang w:val="uk-UA"/>
              </w:rPr>
              <w:t>586,65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</w:t>
            </w:r>
            <w:proofErr w:type="spellStart"/>
            <w:r w:rsidRPr="008D7F05">
              <w:rPr>
                <w:lang w:val="uk-UA"/>
              </w:rPr>
              <w:t>Київпастранс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-174,49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КНП "Київський міський консультативно-діагностичний центр"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-72,51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КП з питань будівництва житлових будинків «</w:t>
            </w:r>
            <w:proofErr w:type="spellStart"/>
            <w:r w:rsidRPr="008D7F05">
              <w:rPr>
                <w:lang w:val="uk-UA"/>
              </w:rPr>
              <w:t>Житлоінвестбуд</w:t>
            </w:r>
            <w:proofErr w:type="spellEnd"/>
            <w:r w:rsidRPr="008D7F05">
              <w:rPr>
                <w:lang w:val="uk-UA"/>
              </w:rPr>
              <w:t>-УКБ»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-16,99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 xml:space="preserve">КП «Дирекція будівництва шляхово-транспортних споруд </w:t>
            </w:r>
            <w:proofErr w:type="spellStart"/>
            <w:r w:rsidRPr="008D7F05">
              <w:rPr>
                <w:lang w:val="uk-UA"/>
              </w:rPr>
              <w:t>м.Києва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-14,97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КП Міжнародний аеропорт «Київ» (Жуляни)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-10,21*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 w:eastAsia="uk-UA"/>
              </w:rPr>
            </w:pPr>
            <w:r w:rsidRPr="008D7F05">
              <w:rPr>
                <w:lang w:val="uk-UA"/>
              </w:rPr>
              <w:t>КП з утримання та експлуатації житлового фонду спеціального призначення "</w:t>
            </w:r>
            <w:proofErr w:type="spellStart"/>
            <w:r w:rsidRPr="008D7F05">
              <w:rPr>
                <w:lang w:val="uk-UA"/>
              </w:rPr>
              <w:t>Спецжитлофонд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-4,36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Комунальне підприємство "Київська спадщина" виконавчого органу Київської міської ради (КМДА)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color w:val="000000"/>
                <w:lang w:val="uk-UA"/>
              </w:rPr>
              <w:t>-2,15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КО виконавчого органу Київської міської ради (Київської міської державної адміністрації)  «Інститут Генерального плану м. Києва»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color w:val="000000"/>
                <w:lang w:val="uk-UA"/>
              </w:rPr>
            </w:pPr>
            <w:r w:rsidRPr="008D7F05">
              <w:rPr>
                <w:color w:val="000000"/>
                <w:lang w:val="uk-UA"/>
              </w:rPr>
              <w:t>-1,89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8D7F05">
              <w:rPr>
                <w:lang w:val="uk-UA"/>
              </w:rPr>
              <w:t>Київбудреконструкція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color w:val="000000"/>
                <w:lang w:val="uk-UA"/>
              </w:rPr>
            </w:pPr>
            <w:r w:rsidRPr="008D7F05">
              <w:rPr>
                <w:color w:val="000000"/>
                <w:lang w:val="uk-UA"/>
              </w:rPr>
              <w:t>-1,69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"Фонд модернізації та розвитку житлового фонду міста Києва" виконавчого органу Київської міської ради (КМДА)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color w:val="000000"/>
                <w:lang w:val="uk-UA"/>
              </w:rPr>
            </w:pPr>
            <w:r w:rsidRPr="008D7F05">
              <w:rPr>
                <w:color w:val="000000"/>
                <w:lang w:val="uk-UA"/>
              </w:rPr>
              <w:t>-1,15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Комунальне автотранспортне підприємство № 273904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color w:val="000000"/>
                <w:lang w:val="uk-UA"/>
              </w:rPr>
            </w:pPr>
            <w:r w:rsidRPr="008D7F05">
              <w:rPr>
                <w:color w:val="000000"/>
                <w:lang w:val="uk-UA"/>
              </w:rPr>
              <w:t>-1,02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КП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color w:val="000000"/>
                <w:lang w:val="uk-UA"/>
              </w:rPr>
            </w:pPr>
            <w:r w:rsidRPr="008D7F05">
              <w:rPr>
                <w:color w:val="000000"/>
                <w:lang w:val="uk-UA"/>
              </w:rPr>
              <w:t>-1,0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КП "Київський іподром"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color w:val="000000"/>
                <w:lang w:val="uk-UA"/>
              </w:rPr>
            </w:pPr>
            <w:r w:rsidRPr="008D7F05">
              <w:rPr>
                <w:color w:val="000000"/>
                <w:lang w:val="uk-UA"/>
              </w:rPr>
              <w:t>-0,86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color w:val="000000"/>
                <w:lang w:val="uk-UA"/>
              </w:rPr>
            </w:pPr>
            <w:r w:rsidRPr="008D7F05">
              <w:rPr>
                <w:color w:val="000000"/>
                <w:lang w:val="uk-UA"/>
              </w:rPr>
              <w:t>-0,65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ККВП "</w:t>
            </w:r>
            <w:proofErr w:type="spellStart"/>
            <w:r w:rsidRPr="008D7F05">
              <w:rPr>
                <w:lang w:val="uk-UA"/>
              </w:rPr>
              <w:t>Міськпаливо</w:t>
            </w:r>
            <w:proofErr w:type="spellEnd"/>
            <w:r w:rsidRPr="008D7F05">
              <w:rPr>
                <w:lang w:val="uk-UA"/>
              </w:rPr>
              <w:t>"</w:t>
            </w:r>
            <w:r w:rsidRPr="008D7F05">
              <w:rPr>
                <w:i/>
                <w:iCs/>
                <w:lang w:val="uk-UA"/>
              </w:rPr>
              <w:t>(перебуває у процесі припинення)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color w:val="000000"/>
                <w:lang w:val="uk-UA"/>
              </w:rPr>
            </w:pPr>
            <w:r w:rsidRPr="008D7F05">
              <w:rPr>
                <w:color w:val="000000"/>
                <w:lang w:val="uk-UA"/>
              </w:rPr>
              <w:t>-0,52</w:t>
            </w:r>
          </w:p>
        </w:tc>
      </w:tr>
    </w:tbl>
    <w:p w:rsidR="00601EA3" w:rsidRPr="008D7F05" w:rsidRDefault="00601EA3" w:rsidP="00601EA3">
      <w:pPr>
        <w:ind w:left="567"/>
        <w:jc w:val="both"/>
        <w:rPr>
          <w:sz w:val="20"/>
          <w:szCs w:val="20"/>
        </w:rPr>
      </w:pPr>
      <w:r w:rsidRPr="008D7F05">
        <w:rPr>
          <w:sz w:val="20"/>
          <w:szCs w:val="20"/>
        </w:rPr>
        <w:t>*- Підприємство не здійснює основну діяльність, враховуючи впроваджений воєнний стан.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Найбільш прибутковими серед підприємств, організацій міського підпорядкування були підприємства, зазначені у таблиці 5.</w:t>
      </w:r>
    </w:p>
    <w:p w:rsidR="00601EA3" w:rsidRPr="008D7F05" w:rsidRDefault="00601EA3" w:rsidP="00601EA3">
      <w:pPr>
        <w:ind w:firstLine="851"/>
        <w:jc w:val="right"/>
        <w:rPr>
          <w:sz w:val="28"/>
          <w:szCs w:val="28"/>
        </w:rPr>
      </w:pPr>
      <w:r w:rsidRPr="008D7F05">
        <w:rPr>
          <w:sz w:val="28"/>
          <w:szCs w:val="28"/>
        </w:rPr>
        <w:lastRenderedPageBreak/>
        <w:t>Таблиця</w:t>
      </w:r>
      <w:r w:rsidRPr="008D7F05">
        <w:rPr>
          <w:sz w:val="22"/>
          <w:szCs w:val="22"/>
        </w:rPr>
        <w:t xml:space="preserve"> </w:t>
      </w:r>
      <w:r w:rsidRPr="008D7F05">
        <w:rPr>
          <w:sz w:val="28"/>
          <w:szCs w:val="28"/>
        </w:rPr>
        <w:t>5</w:t>
      </w:r>
    </w:p>
    <w:p w:rsidR="00601EA3" w:rsidRPr="008D7F05" w:rsidRDefault="00601EA3" w:rsidP="00601EA3">
      <w:pPr>
        <w:ind w:firstLine="851"/>
        <w:jc w:val="right"/>
        <w:rPr>
          <w:sz w:val="28"/>
          <w:szCs w:val="28"/>
        </w:rPr>
      </w:pPr>
    </w:p>
    <w:p w:rsidR="00601EA3" w:rsidRPr="008D7F05" w:rsidRDefault="00601EA3" w:rsidP="00601EA3">
      <w:pPr>
        <w:ind w:firstLine="851"/>
        <w:jc w:val="center"/>
        <w:rPr>
          <w:sz w:val="28"/>
          <w:szCs w:val="28"/>
        </w:rPr>
      </w:pPr>
      <w:r w:rsidRPr="008D7F05">
        <w:rPr>
          <w:b/>
          <w:sz w:val="28"/>
          <w:szCs w:val="28"/>
        </w:rPr>
        <w:t>Перелік підприємств, організацій, які підпорядковані виконавчому органу Київської міської ради – Київській міській державній адміністрації, та його структурним підрозділам, та отримали найбільший обсяг прибутку I півріччя 2025 року</w:t>
      </w:r>
      <w:r w:rsidRPr="008D7F05">
        <w:rPr>
          <w:sz w:val="28"/>
          <w:szCs w:val="28"/>
        </w:rPr>
        <w:t xml:space="preserve"> </w:t>
      </w:r>
    </w:p>
    <w:p w:rsidR="00601EA3" w:rsidRPr="008D7F05" w:rsidRDefault="00601EA3" w:rsidP="00601EA3">
      <w:pPr>
        <w:ind w:firstLine="851"/>
        <w:jc w:val="center"/>
        <w:rPr>
          <w:sz w:val="28"/>
          <w:szCs w:val="28"/>
        </w:rPr>
      </w:pPr>
    </w:p>
    <w:p w:rsidR="00601EA3" w:rsidRPr="008D7F05" w:rsidRDefault="00601EA3" w:rsidP="00601EA3">
      <w:pPr>
        <w:ind w:firstLine="851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млн грн</w:t>
      </w: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7933"/>
        <w:gridCol w:w="1956"/>
      </w:tblGrid>
      <w:tr w:rsidR="00601EA3" w:rsidRPr="008D7F05" w:rsidTr="001B72C6">
        <w:trPr>
          <w:tblHeader/>
        </w:trPr>
        <w:tc>
          <w:tcPr>
            <w:tcW w:w="7933" w:type="dxa"/>
            <w:vAlign w:val="center"/>
          </w:tcPr>
          <w:p w:rsidR="00601EA3" w:rsidRPr="008D7F05" w:rsidRDefault="00601EA3" w:rsidP="001B72C6">
            <w:pPr>
              <w:ind w:firstLine="851"/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Назва підприємств та організацій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Чистий прибуток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за I півріччя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2025  року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b/>
                <w:lang w:val="uk-UA"/>
              </w:rPr>
            </w:pPr>
            <w:r w:rsidRPr="008D7F05">
              <w:rPr>
                <w:lang w:val="uk-UA"/>
              </w:rPr>
              <w:t>КП виконавчого органу  Київради (Київської міської державної адміністрації) «</w:t>
            </w:r>
            <w:proofErr w:type="spellStart"/>
            <w:r w:rsidRPr="008D7F05">
              <w:rPr>
                <w:lang w:val="uk-UA"/>
              </w:rPr>
              <w:t>Київтеплоенерго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6</w:t>
            </w:r>
            <w:r w:rsidRPr="008D7F05">
              <w:rPr>
                <w:lang w:val="en-US"/>
              </w:rPr>
              <w:t> </w:t>
            </w:r>
            <w:r w:rsidRPr="008D7F05">
              <w:rPr>
                <w:lang w:val="uk-UA"/>
              </w:rPr>
              <w:t>216,42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«Фінансова компанія «Житло-</w:t>
            </w:r>
            <w:proofErr w:type="spellStart"/>
            <w:r w:rsidRPr="008D7F05">
              <w:rPr>
                <w:lang w:val="uk-UA"/>
              </w:rPr>
              <w:t>інвест</w:t>
            </w:r>
            <w:proofErr w:type="spellEnd"/>
            <w:r w:rsidRPr="008D7F05">
              <w:rPr>
                <w:lang w:val="uk-UA"/>
              </w:rPr>
              <w:t>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56" w:type="dxa"/>
            <w:vAlign w:val="center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26,16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b/>
                <w:lang w:val="uk-UA"/>
              </w:rPr>
            </w:pPr>
            <w:r w:rsidRPr="008D7F05">
              <w:rPr>
                <w:lang w:val="uk-UA"/>
              </w:rPr>
              <w:t>КП виконавчого органу Київської міської ради (Київської міської державної адміністрації) «</w:t>
            </w:r>
            <w:proofErr w:type="spellStart"/>
            <w:r w:rsidRPr="008D7F05">
              <w:rPr>
                <w:lang w:val="uk-UA"/>
              </w:rPr>
              <w:t>Київкомунсервіс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23,30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spacing w:before="20"/>
              <w:ind w:left="29" w:right="-113"/>
              <w:rPr>
                <w:lang w:val="uk-UA"/>
              </w:rPr>
            </w:pPr>
            <w:r w:rsidRPr="008D7F05">
              <w:rPr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12,27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spacing w:before="20"/>
              <w:ind w:left="29" w:right="-113"/>
              <w:rPr>
                <w:lang w:val="uk-UA"/>
              </w:rPr>
            </w:pPr>
            <w:r w:rsidRPr="008D7F05">
              <w:rPr>
                <w:lang w:val="uk-UA"/>
              </w:rPr>
              <w:t>КП «</w:t>
            </w:r>
            <w:proofErr w:type="spellStart"/>
            <w:r w:rsidRPr="008D7F05">
              <w:rPr>
                <w:lang w:val="uk-UA"/>
              </w:rPr>
              <w:t>Київтранспарксервіс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7,45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spacing w:before="20"/>
              <w:ind w:left="29" w:right="-113"/>
              <w:rPr>
                <w:lang w:val="uk-UA"/>
              </w:rPr>
            </w:pPr>
            <w:r w:rsidRPr="008D7F05">
              <w:rPr>
                <w:lang w:val="uk-UA"/>
              </w:rPr>
              <w:t xml:space="preserve">КП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>Світоч</w:t>
            </w:r>
            <w:r>
              <w:rPr>
                <w:lang w:val="uk-UA"/>
              </w:rPr>
              <w:t>»</w:t>
            </w:r>
            <w:r w:rsidRPr="008D7F05">
              <w:rPr>
                <w:lang w:val="uk-UA"/>
              </w:rPr>
              <w:t xml:space="preserve"> м. Києва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7,38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spacing w:before="20"/>
              <w:ind w:left="29" w:right="-113"/>
              <w:rPr>
                <w:lang w:val="uk-UA"/>
              </w:rPr>
            </w:pPr>
            <w:r w:rsidRPr="008D7F05">
              <w:rPr>
                <w:lang w:val="uk-UA"/>
              </w:rPr>
              <w:t>ТВЗК «Київський академічний театр драми і комедії на лівому березі Дніпра»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4,31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виконавчого органу Київської міської ради (Київської міської державної адміністрації)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>Київське інвестиційне агентство</w:t>
            </w:r>
            <w:r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4,11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</w:t>
            </w:r>
            <w:proofErr w:type="spellStart"/>
            <w:r w:rsidRPr="008D7F05">
              <w:rPr>
                <w:lang w:val="uk-UA"/>
              </w:rPr>
              <w:t>Київжитлоспецексплуатація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3,82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spacing w:before="20"/>
              <w:rPr>
                <w:lang w:val="uk-UA"/>
              </w:rPr>
            </w:pPr>
            <w:r w:rsidRPr="008D7F05">
              <w:rPr>
                <w:lang w:val="uk-UA"/>
              </w:rPr>
              <w:t xml:space="preserve">ТВЗК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>Київський національний академічний молодий театр</w:t>
            </w:r>
            <w:r>
              <w:rPr>
                <w:lang w:val="uk-UA"/>
              </w:rPr>
              <w:t>»</w:t>
            </w:r>
            <w:r w:rsidRPr="008D7F05">
              <w:rPr>
                <w:lang w:val="uk-UA"/>
              </w:rPr>
              <w:t xml:space="preserve"> 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3,80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spacing w:before="20"/>
              <w:rPr>
                <w:lang w:val="uk-UA"/>
              </w:rPr>
            </w:pPr>
            <w:r w:rsidRPr="008D7F05">
              <w:rPr>
                <w:lang w:val="uk-UA"/>
              </w:rPr>
              <w:t xml:space="preserve">Ритуальна служба спеціалізоване комунальне підприємство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>Спеціалізований комбінат підприємств комунально-побутового обслуговування</w:t>
            </w:r>
            <w:r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3,29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spacing w:before="20"/>
              <w:rPr>
                <w:lang w:val="uk-UA"/>
              </w:rPr>
            </w:pPr>
            <w:r w:rsidRPr="008D7F05">
              <w:rPr>
                <w:lang w:val="uk-UA"/>
              </w:rPr>
              <w:t xml:space="preserve">КП виконавчого органу Київської міської ради (Київської міської державної адміністрації)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>Київський культурний кластер</w:t>
            </w:r>
            <w:r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2,91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spacing w:before="20"/>
              <w:rPr>
                <w:lang w:val="uk-UA"/>
              </w:rPr>
            </w:pPr>
            <w:r w:rsidRPr="008D7F05">
              <w:rPr>
                <w:lang w:val="uk-UA"/>
              </w:rPr>
              <w:t xml:space="preserve">КП по ремонту і утриманню мостів і шляхів м. Києва </w:t>
            </w:r>
            <w:r>
              <w:rPr>
                <w:lang w:val="uk-UA"/>
              </w:rPr>
              <w:t>«</w:t>
            </w:r>
            <w:proofErr w:type="spellStart"/>
            <w:r w:rsidRPr="008D7F05">
              <w:rPr>
                <w:lang w:val="uk-UA"/>
              </w:rPr>
              <w:t>Київавтошляхміст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2,06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>Головний інформаційно-обчислювальний центр</w:t>
            </w:r>
            <w:r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1,91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КЗ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 xml:space="preserve">Театрально- видовищний заклад культури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>Київський муніципальний академічний театр опери та балету</w:t>
            </w:r>
            <w:r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1,86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виконавчого органу Київради (Київської міської державної адміністрації)  </w:t>
            </w:r>
            <w:r>
              <w:rPr>
                <w:lang w:val="uk-UA"/>
              </w:rPr>
              <w:t>«</w:t>
            </w:r>
            <w:proofErr w:type="spellStart"/>
            <w:r w:rsidRPr="008D7F05">
              <w:rPr>
                <w:lang w:val="uk-UA"/>
              </w:rPr>
              <w:t>Київреклама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1,59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1,52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з експлуатації і ремонту житлового фонду «Житло- сервіс»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1,50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jc w:val="both"/>
              <w:rPr>
                <w:lang w:val="uk-UA"/>
              </w:rPr>
            </w:pPr>
            <w:r w:rsidRPr="008D7F05">
              <w:rPr>
                <w:lang w:val="uk-UA"/>
              </w:rPr>
              <w:t>КК «Центр комунального сервісу»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1,44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«Шляхово-експлуатаційне управління по ремонту та утриманню автомобільних шляхів та споруд на них Шевченківського району м. Києва»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1,42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КЗ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 xml:space="preserve">Парк культури та відпочинку </w:t>
            </w:r>
            <w:r>
              <w:rPr>
                <w:lang w:val="uk-UA"/>
              </w:rPr>
              <w:t>«</w:t>
            </w:r>
            <w:r w:rsidRPr="008D7F05">
              <w:rPr>
                <w:lang w:val="uk-UA"/>
              </w:rPr>
              <w:t>Гідропарк"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1,19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b/>
                <w:lang w:val="uk-UA"/>
              </w:rPr>
            </w:pPr>
            <w:r w:rsidRPr="008D7F05">
              <w:rPr>
                <w:lang w:val="uk-UA"/>
              </w:rPr>
              <w:t>КК "</w:t>
            </w:r>
            <w:proofErr w:type="spellStart"/>
            <w:r w:rsidRPr="008D7F05">
              <w:rPr>
                <w:lang w:val="uk-UA"/>
              </w:rPr>
              <w:t>Київавтодор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1,18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spacing w:before="20"/>
              <w:ind w:left="29" w:right="-113"/>
              <w:rPr>
                <w:lang w:val="uk-UA"/>
              </w:rPr>
            </w:pPr>
            <w:r w:rsidRPr="008D7F05">
              <w:rPr>
                <w:lang w:val="uk-UA"/>
              </w:rPr>
              <w:t>КП "Володимирський ринок"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1,15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"Шляхово-експлуатаційне управління по ремонту та утриманню автомобільних шляхів та споруд на них Голосіївського району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1,08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Ритуальна служба спеціалізоване КП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0,96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lastRenderedPageBreak/>
              <w:t>КП «Шляхово-експлуатаційне управління по ремонту та утриманню автомобільних шляхів та споруд на них Святошинського району м. Києва»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0,74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spacing w:before="20"/>
              <w:ind w:left="29" w:right="-113"/>
              <w:rPr>
                <w:lang w:val="uk-UA"/>
              </w:rPr>
            </w:pPr>
            <w:r w:rsidRPr="008D7F05">
              <w:rPr>
                <w:lang w:val="uk-UA"/>
              </w:rPr>
              <w:t>КП "Київський інститут земельних відносин"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0,63</w:t>
            </w:r>
          </w:p>
        </w:tc>
      </w:tr>
      <w:tr w:rsidR="00601EA3" w:rsidRPr="008D7F05" w:rsidTr="001B72C6">
        <w:tc>
          <w:tcPr>
            <w:tcW w:w="7933" w:type="dxa"/>
            <w:vAlign w:val="center"/>
          </w:tcPr>
          <w:p w:rsidR="00601EA3" w:rsidRPr="008D7F05" w:rsidRDefault="00601EA3" w:rsidP="001B72C6">
            <w:pPr>
              <w:spacing w:before="20"/>
              <w:ind w:left="29" w:right="-113"/>
              <w:rPr>
                <w:lang w:val="uk-UA"/>
              </w:rPr>
            </w:pPr>
            <w:r w:rsidRPr="008D7F05">
              <w:rPr>
                <w:lang w:val="uk-UA"/>
              </w:rPr>
              <w:t>СКП "</w:t>
            </w:r>
            <w:proofErr w:type="spellStart"/>
            <w:r w:rsidRPr="008D7F05">
              <w:rPr>
                <w:lang w:val="uk-UA"/>
              </w:rPr>
              <w:t>Київтелесервіс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0,59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0,58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«Шляхово-експлуатаційне управління по ремонту та утриманню автомобільних шляхів та споруд на них Подільського району м. Києва»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0,56</w:t>
            </w:r>
          </w:p>
        </w:tc>
      </w:tr>
      <w:tr w:rsidR="00601EA3" w:rsidRPr="008D7F05" w:rsidTr="001B72C6">
        <w:tc>
          <w:tcPr>
            <w:tcW w:w="7933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"Святошинське лісопаркове господарство"</w:t>
            </w:r>
          </w:p>
        </w:tc>
        <w:tc>
          <w:tcPr>
            <w:tcW w:w="1956" w:type="dxa"/>
          </w:tcPr>
          <w:p w:rsidR="00601EA3" w:rsidRPr="008D7F05" w:rsidRDefault="00601EA3" w:rsidP="001B72C6">
            <w:pPr>
              <w:jc w:val="center"/>
              <w:rPr>
                <w:lang w:val="uk-UA"/>
              </w:rPr>
            </w:pPr>
            <w:r w:rsidRPr="008D7F05">
              <w:rPr>
                <w:lang w:val="uk-UA"/>
              </w:rPr>
              <w:t>0,46</w:t>
            </w:r>
          </w:p>
        </w:tc>
      </w:tr>
    </w:tbl>
    <w:p w:rsidR="00601EA3" w:rsidRDefault="00601EA3" w:rsidP="00601EA3">
      <w:pPr>
        <w:ind w:firstLine="567"/>
        <w:jc w:val="both"/>
        <w:rPr>
          <w:sz w:val="28"/>
          <w:szCs w:val="28"/>
        </w:rPr>
      </w:pP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(419) </w:t>
      </w:r>
      <w:bookmarkStart w:id="10" w:name="_Hlk174630006"/>
      <w:r w:rsidRPr="008D7F05">
        <w:rPr>
          <w:sz w:val="28"/>
          <w:szCs w:val="28"/>
        </w:rPr>
        <w:t>у сфері управління районних в місті Києві державних адміністрацій</w:t>
      </w:r>
      <w:bookmarkEnd w:id="10"/>
      <w:r w:rsidRPr="008D7F05">
        <w:rPr>
          <w:sz w:val="28"/>
          <w:szCs w:val="28"/>
        </w:rPr>
        <w:t xml:space="preserve">, станом на 01.07.2025 року, перебувало </w:t>
      </w:r>
      <w:bookmarkStart w:id="11" w:name="_Hlk162876118"/>
      <w:r w:rsidRPr="008D7F05">
        <w:rPr>
          <w:sz w:val="28"/>
          <w:szCs w:val="28"/>
        </w:rPr>
        <w:t>114 госпрозрахункових підприємств, організацій та установ.</w:t>
      </w:r>
      <w:bookmarkEnd w:id="11"/>
      <w:r w:rsidRPr="008D7F05">
        <w:rPr>
          <w:sz w:val="28"/>
          <w:szCs w:val="28"/>
        </w:rPr>
        <w:t xml:space="preserve"> Слід зазначити, що із 114 суб’єктів господарювання районного підпорядкування: 36</w:t>
      </w:r>
      <w:r>
        <w:rPr>
          <w:sz w:val="28"/>
          <w:szCs w:val="28"/>
        </w:rPr>
        <w:t> </w:t>
      </w:r>
      <w:r w:rsidRPr="008D7F05">
        <w:rPr>
          <w:sz w:val="28"/>
          <w:szCs w:val="28"/>
        </w:rPr>
        <w:t xml:space="preserve"> підприємств не звітують та перебувають в стадії припинення за рішенням власника, 3 - не надали звіт, при цьому не перебувають в стадії припинення за рішенням власника, 2</w:t>
      </w:r>
      <w:r w:rsidRPr="008D7F05">
        <w:rPr>
          <w:bCs/>
          <w:sz w:val="28"/>
          <w:szCs w:val="28"/>
        </w:rPr>
        <w:t xml:space="preserve"> – за інформацією органу управління, не здійснюють діяльність, 1 - перебуває в припиненні за процедурою банкрутства</w:t>
      </w:r>
      <w:r w:rsidRPr="008D7F05">
        <w:rPr>
          <w:sz w:val="28"/>
          <w:szCs w:val="28"/>
        </w:rPr>
        <w:t xml:space="preserve"> (додаток 8). Тобто із 114 госпрозрахункових підприємств, організацій та установ надали звітність 72 підприємства, організації та установи, </w:t>
      </w:r>
      <w:r>
        <w:rPr>
          <w:sz w:val="28"/>
          <w:szCs w:val="28"/>
        </w:rPr>
        <w:t>загальна</w:t>
      </w:r>
      <w:r w:rsidRPr="008D7F05">
        <w:rPr>
          <w:sz w:val="28"/>
          <w:szCs w:val="28"/>
        </w:rPr>
        <w:t xml:space="preserve"> чисельність штатних працівників яких у червні 2025 року становила 16,5 тис. осіб. За звітний період цими суб’єктами господарювання отримано сукупних доходів (без ПДВ) на суму 4,48 млрд грн, що на 15,2% більше, ніж отримано за I півріччя 2024 року. В загальному обсязі доходу чистий дохід (виручка) від реалізації продукції (товарів, робіт, послуг) становив 3,39 млрд грн, або 85,9% (</w:t>
      </w:r>
      <w:r w:rsidRPr="008D7F05">
        <w:rPr>
          <w:iCs/>
          <w:sz w:val="28"/>
          <w:szCs w:val="28"/>
        </w:rPr>
        <w:t xml:space="preserve">за </w:t>
      </w:r>
      <w:r w:rsidRPr="008D7F05">
        <w:rPr>
          <w:sz w:val="28"/>
          <w:szCs w:val="28"/>
        </w:rPr>
        <w:t>I</w:t>
      </w:r>
      <w:r w:rsidRPr="008D7F05">
        <w:rPr>
          <w:iCs/>
          <w:sz w:val="28"/>
          <w:szCs w:val="28"/>
        </w:rPr>
        <w:t xml:space="preserve"> півріччя 2024</w:t>
      </w:r>
      <w:r>
        <w:rPr>
          <w:iCs/>
          <w:sz w:val="28"/>
          <w:szCs w:val="28"/>
        </w:rPr>
        <w:t> </w:t>
      </w:r>
      <w:r w:rsidRPr="008D7F05">
        <w:rPr>
          <w:iCs/>
          <w:sz w:val="28"/>
          <w:szCs w:val="28"/>
        </w:rPr>
        <w:t xml:space="preserve"> року питома вага чистого доходу від реалізації в сукупному</w:t>
      </w:r>
      <w:r w:rsidRPr="008D7F05">
        <w:rPr>
          <w:sz w:val="28"/>
          <w:szCs w:val="28"/>
        </w:rPr>
        <w:t xml:space="preserve"> доході становила 85,0%). 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Загальна сума чистого прибутку цих підприємств, установ, організацій за I</w:t>
      </w:r>
      <w:r>
        <w:rPr>
          <w:sz w:val="28"/>
          <w:szCs w:val="28"/>
        </w:rPr>
        <w:t> </w:t>
      </w:r>
      <w:r w:rsidRPr="008D7F05">
        <w:rPr>
          <w:sz w:val="28"/>
          <w:szCs w:val="28"/>
        </w:rPr>
        <w:t xml:space="preserve"> півріччя 2025 року склала 21,1 млн грн (кількість прибуткових підприємств – 22 (додаток 5), загальні збитки – 4,2 млн грн (за I півріччя 2024 року їх чистий прибуток становив 10,7 млн грн, збитки 23,1 млн грн). 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Збитковими були 8 підприємств комунальної власності, які передані до сфери управління районних в місті Києві державних адміністрацій (додаток 6). Окрім того, 42 підприємства отримали нульовий фінансовий результат (додаток  7).</w:t>
      </w:r>
    </w:p>
    <w:p w:rsidR="00601EA3" w:rsidRDefault="00601EA3" w:rsidP="00601EA3">
      <w:pPr>
        <w:ind w:firstLine="567"/>
        <w:jc w:val="both"/>
        <w:rPr>
          <w:sz w:val="16"/>
          <w:szCs w:val="16"/>
        </w:rPr>
      </w:pP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міста Києва за I півріччя 2025 року отримано чистого прибутку в сумі 6 367,1 млн грн та збитків у сумі 2 896,2  млн  грн (таблиця 3).</w:t>
      </w:r>
    </w:p>
    <w:p w:rsidR="00601EA3" w:rsidRPr="008D7F05" w:rsidRDefault="00601EA3" w:rsidP="00601EA3">
      <w:pPr>
        <w:ind w:firstLine="567"/>
        <w:jc w:val="both"/>
        <w:rPr>
          <w:iCs/>
          <w:sz w:val="28"/>
          <w:szCs w:val="28"/>
        </w:rPr>
      </w:pPr>
      <w:bookmarkStart w:id="12" w:name="_Hlk174622036"/>
      <w:r w:rsidRPr="008D7F05">
        <w:rPr>
          <w:iCs/>
          <w:sz w:val="28"/>
          <w:szCs w:val="28"/>
        </w:rPr>
        <w:t>Річні фінансові плани на 2025 рік затверджено по 246 комунальним підприємствам, установам, організаціям (в т. ч. 180 – міського підпорядкування, 66 – районного підпорядкування).</w:t>
      </w:r>
    </w:p>
    <w:p w:rsidR="00601EA3" w:rsidRDefault="00601EA3" w:rsidP="00601EA3">
      <w:pPr>
        <w:ind w:firstLine="567"/>
        <w:jc w:val="right"/>
        <w:rPr>
          <w:sz w:val="28"/>
          <w:szCs w:val="28"/>
        </w:rPr>
      </w:pPr>
    </w:p>
    <w:p w:rsidR="00601EA3" w:rsidRDefault="00601EA3" w:rsidP="00601EA3">
      <w:pPr>
        <w:ind w:firstLine="567"/>
        <w:jc w:val="right"/>
        <w:rPr>
          <w:sz w:val="28"/>
          <w:szCs w:val="28"/>
        </w:rPr>
      </w:pPr>
    </w:p>
    <w:p w:rsidR="00601EA3" w:rsidRDefault="00601EA3" w:rsidP="00601EA3">
      <w:pPr>
        <w:ind w:firstLine="567"/>
        <w:jc w:val="right"/>
        <w:rPr>
          <w:sz w:val="28"/>
          <w:szCs w:val="28"/>
        </w:rPr>
      </w:pPr>
    </w:p>
    <w:p w:rsidR="00601EA3" w:rsidRDefault="00601EA3" w:rsidP="00601EA3">
      <w:pPr>
        <w:ind w:firstLine="567"/>
        <w:jc w:val="right"/>
        <w:rPr>
          <w:sz w:val="28"/>
          <w:szCs w:val="28"/>
        </w:rPr>
      </w:pPr>
      <w:r w:rsidRPr="008D7F05">
        <w:rPr>
          <w:sz w:val="28"/>
          <w:szCs w:val="28"/>
        </w:rPr>
        <w:lastRenderedPageBreak/>
        <w:t>Таблиця 6</w:t>
      </w:r>
    </w:p>
    <w:p w:rsidR="00601EA3" w:rsidRPr="008D7F05" w:rsidRDefault="00601EA3" w:rsidP="00601EA3">
      <w:pPr>
        <w:ind w:firstLine="567"/>
        <w:jc w:val="right"/>
        <w:rPr>
          <w:sz w:val="28"/>
          <w:szCs w:val="28"/>
        </w:rPr>
      </w:pP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  <w:bookmarkStart w:id="13" w:name="_Hlk206144990"/>
      <w:r w:rsidRPr="008D7F05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:rsidR="00601EA3" w:rsidRPr="008D7F05" w:rsidRDefault="00601EA3" w:rsidP="00601EA3">
      <w:pPr>
        <w:jc w:val="center"/>
        <w:rPr>
          <w:sz w:val="28"/>
          <w:szCs w:val="28"/>
        </w:rPr>
      </w:pPr>
      <w:r w:rsidRPr="008D7F05">
        <w:rPr>
          <w:b/>
          <w:sz w:val="28"/>
          <w:szCs w:val="28"/>
        </w:rPr>
        <w:t>підприємств комунальної власності міста Києва на 2025 рік, передбачені їх затвердженими річними фінансовими планами I півріччя 2025 року, в порівнянні з фактичними показниками за I півріччя 2025 року</w:t>
      </w:r>
      <w:r w:rsidRPr="008D7F05">
        <w:rPr>
          <w:sz w:val="28"/>
          <w:szCs w:val="28"/>
        </w:rPr>
        <w:t xml:space="preserve"> </w:t>
      </w:r>
    </w:p>
    <w:p w:rsidR="00601EA3" w:rsidRPr="008D7F05" w:rsidRDefault="00601EA3" w:rsidP="00601EA3">
      <w:pPr>
        <w:jc w:val="center"/>
        <w:rPr>
          <w:sz w:val="28"/>
          <w:szCs w:val="28"/>
        </w:rPr>
      </w:pPr>
    </w:p>
    <w:p w:rsidR="00601EA3" w:rsidRPr="008D7F05" w:rsidRDefault="00601EA3" w:rsidP="00601EA3">
      <w:pPr>
        <w:jc w:val="right"/>
        <w:rPr>
          <w:sz w:val="28"/>
          <w:szCs w:val="28"/>
        </w:rPr>
      </w:pPr>
      <w:r w:rsidRPr="008D7F05">
        <w:rPr>
          <w:sz w:val="28"/>
          <w:szCs w:val="28"/>
        </w:rPr>
        <w:t>млн грн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851"/>
        <w:gridCol w:w="850"/>
        <w:gridCol w:w="1105"/>
        <w:gridCol w:w="798"/>
        <w:gridCol w:w="850"/>
        <w:gridCol w:w="1045"/>
        <w:gridCol w:w="992"/>
        <w:gridCol w:w="993"/>
        <w:gridCol w:w="992"/>
      </w:tblGrid>
      <w:tr w:rsidR="00601EA3" w:rsidRPr="008D7F05" w:rsidTr="001B72C6">
        <w:trPr>
          <w:trHeight w:val="645"/>
          <w:tblHeader/>
        </w:trPr>
        <w:tc>
          <w:tcPr>
            <w:tcW w:w="2014" w:type="dxa"/>
            <w:vMerge w:val="restart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Показники фінансово-господарської діяльності</w:t>
            </w:r>
          </w:p>
        </w:tc>
        <w:tc>
          <w:tcPr>
            <w:tcW w:w="2806" w:type="dxa"/>
            <w:gridSpan w:val="3"/>
            <w:vAlign w:val="bottom"/>
          </w:tcPr>
          <w:p w:rsidR="00601EA3" w:rsidRPr="008D7F05" w:rsidRDefault="00601EA3" w:rsidP="001B72C6">
            <w:pPr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693" w:type="dxa"/>
            <w:gridSpan w:val="3"/>
            <w:vAlign w:val="center"/>
          </w:tcPr>
          <w:p w:rsidR="00601EA3" w:rsidRPr="008D7F05" w:rsidRDefault="00601EA3" w:rsidP="001B72C6">
            <w:pPr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2977" w:type="dxa"/>
            <w:gridSpan w:val="3"/>
            <w:vAlign w:val="center"/>
          </w:tcPr>
          <w:p w:rsidR="00601EA3" w:rsidRPr="008D7F05" w:rsidRDefault="00601EA3" w:rsidP="001B72C6">
            <w:pPr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Разом по підприємствах комунальної власності міста Києва</w:t>
            </w:r>
          </w:p>
        </w:tc>
      </w:tr>
      <w:tr w:rsidR="00601EA3" w:rsidRPr="008D7F05" w:rsidTr="001B72C6">
        <w:trPr>
          <w:trHeight w:val="765"/>
          <w:tblHeader/>
        </w:trPr>
        <w:tc>
          <w:tcPr>
            <w:tcW w:w="2014" w:type="dxa"/>
            <w:vMerge/>
            <w:vAlign w:val="center"/>
          </w:tcPr>
          <w:p w:rsidR="00601EA3" w:rsidRPr="008D7F05" w:rsidRDefault="00601EA3" w:rsidP="001B72C6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01EA3" w:rsidRPr="008D7F05" w:rsidRDefault="00601EA3" w:rsidP="001B72C6">
            <w:pPr>
              <w:ind w:left="-110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 xml:space="preserve">План </w:t>
            </w:r>
          </w:p>
          <w:p w:rsidR="00601EA3" w:rsidRPr="008D7F05" w:rsidRDefault="00601EA3" w:rsidP="001B72C6">
            <w:pPr>
              <w:ind w:left="-110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на I півріччя 2025 року</w:t>
            </w:r>
          </w:p>
        </w:tc>
        <w:tc>
          <w:tcPr>
            <w:tcW w:w="850" w:type="dxa"/>
            <w:vAlign w:val="center"/>
          </w:tcPr>
          <w:p w:rsidR="00601EA3" w:rsidRPr="008D7F05" w:rsidRDefault="00601EA3" w:rsidP="001B72C6">
            <w:pPr>
              <w:ind w:left="-111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Факт</w:t>
            </w:r>
          </w:p>
          <w:p w:rsidR="00601EA3" w:rsidRPr="008D7F05" w:rsidRDefault="00601EA3" w:rsidP="001B72C6">
            <w:pPr>
              <w:ind w:left="-111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за I півріччя 2025 року</w:t>
            </w:r>
          </w:p>
        </w:tc>
        <w:tc>
          <w:tcPr>
            <w:tcW w:w="1105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Відносне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відхилення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%</w:t>
            </w:r>
          </w:p>
        </w:tc>
        <w:tc>
          <w:tcPr>
            <w:tcW w:w="798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 xml:space="preserve">План на 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I півріччя 2025 року</w:t>
            </w:r>
          </w:p>
        </w:tc>
        <w:tc>
          <w:tcPr>
            <w:tcW w:w="850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Факт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за I півріччя 2025 року</w:t>
            </w:r>
          </w:p>
        </w:tc>
        <w:tc>
          <w:tcPr>
            <w:tcW w:w="1045" w:type="dxa"/>
            <w:vAlign w:val="center"/>
          </w:tcPr>
          <w:p w:rsidR="00601EA3" w:rsidRPr="008D7F05" w:rsidRDefault="00601EA3" w:rsidP="001B72C6">
            <w:pPr>
              <w:ind w:left="-199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Відносне</w:t>
            </w:r>
          </w:p>
          <w:p w:rsidR="00601EA3" w:rsidRPr="008D7F05" w:rsidRDefault="00601EA3" w:rsidP="001B72C6">
            <w:pPr>
              <w:ind w:left="-199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відхилення</w:t>
            </w:r>
          </w:p>
          <w:p w:rsidR="00601EA3" w:rsidRPr="008D7F05" w:rsidRDefault="00601EA3" w:rsidP="001B72C6">
            <w:pPr>
              <w:ind w:left="-199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 xml:space="preserve">План 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на I півріччя 2025 року</w:t>
            </w:r>
          </w:p>
        </w:tc>
        <w:tc>
          <w:tcPr>
            <w:tcW w:w="993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Факт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за I півріччя 2025 року</w:t>
            </w:r>
          </w:p>
        </w:tc>
        <w:tc>
          <w:tcPr>
            <w:tcW w:w="992" w:type="dxa"/>
            <w:vAlign w:val="center"/>
          </w:tcPr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Відносне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відхилення,</w:t>
            </w:r>
          </w:p>
          <w:p w:rsidR="00601EA3" w:rsidRPr="008D7F05" w:rsidRDefault="00601EA3" w:rsidP="001B72C6">
            <w:pPr>
              <w:ind w:left="-64" w:right="-149"/>
              <w:jc w:val="center"/>
              <w:rPr>
                <w:sz w:val="16"/>
                <w:szCs w:val="16"/>
              </w:rPr>
            </w:pPr>
            <w:r w:rsidRPr="008D7F05">
              <w:rPr>
                <w:sz w:val="16"/>
                <w:szCs w:val="16"/>
              </w:rPr>
              <w:t>%</w:t>
            </w:r>
          </w:p>
        </w:tc>
      </w:tr>
      <w:tr w:rsidR="00601EA3" w:rsidRPr="008D7F05" w:rsidTr="001B72C6">
        <w:trPr>
          <w:trHeight w:val="355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b/>
                <w:sz w:val="22"/>
                <w:szCs w:val="22"/>
              </w:rPr>
            </w:pPr>
            <w:bookmarkStart w:id="14" w:name="_Hlk174457360"/>
            <w:r w:rsidRPr="008D7F05">
              <w:rPr>
                <w:b/>
                <w:sz w:val="22"/>
                <w:szCs w:val="22"/>
              </w:rPr>
              <w:t xml:space="preserve">Сукупні доходи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  <w:lang w:eastAsia="uk-UA"/>
              </w:rPr>
            </w:pPr>
            <w:r w:rsidRPr="008D7F05">
              <w:rPr>
                <w:b/>
                <w:bCs/>
                <w:sz w:val="18"/>
                <w:szCs w:val="18"/>
              </w:rPr>
              <w:t>37 418,5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47 864,7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+27,9%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3 908,9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4484,4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+14,7%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41 327,4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52 349,1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+26,7%</w:t>
            </w:r>
          </w:p>
        </w:tc>
      </w:tr>
      <w:tr w:rsidR="00601EA3" w:rsidRPr="008D7F05" w:rsidTr="001B72C6">
        <w:trPr>
          <w:trHeight w:val="510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sz w:val="22"/>
                <w:szCs w:val="22"/>
              </w:rPr>
            </w:pPr>
            <w:r w:rsidRPr="008D7F05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35 612,3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37 466,8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+5,2%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3 030,9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3406,0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+12,4%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38 643,2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40 872,8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+5,8%</w:t>
            </w:r>
          </w:p>
        </w:tc>
      </w:tr>
      <w:tr w:rsidR="00601EA3" w:rsidRPr="008D7F05" w:rsidTr="001B72C6">
        <w:trPr>
          <w:trHeight w:val="510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sz w:val="22"/>
                <w:szCs w:val="22"/>
              </w:rPr>
            </w:pPr>
            <w:r w:rsidRPr="008D7F05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1 782,4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1 824,0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+2,3%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470,3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521,7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+10,9%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2 252,7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2 345,7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+4,1%</w:t>
            </w:r>
          </w:p>
        </w:tc>
      </w:tr>
      <w:tr w:rsidR="00601EA3" w:rsidRPr="008D7F05" w:rsidTr="001B72C6">
        <w:trPr>
          <w:trHeight w:val="64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sz w:val="22"/>
                <w:szCs w:val="22"/>
              </w:rPr>
            </w:pPr>
            <w:r w:rsidRPr="008D7F05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246,1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212,0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-13,8%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51,0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+4,1%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-10,9%</w:t>
            </w:r>
          </w:p>
        </w:tc>
      </w:tr>
      <w:tr w:rsidR="00601EA3" w:rsidRPr="008D7F05" w:rsidTr="001B72C6">
        <w:trPr>
          <w:trHeight w:val="64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sz w:val="22"/>
                <w:szCs w:val="22"/>
              </w:rPr>
            </w:pPr>
            <w:r w:rsidRPr="008D7F05">
              <w:rPr>
                <w:sz w:val="22"/>
                <w:szCs w:val="22"/>
              </w:rPr>
              <w:t xml:space="preserve">Інші операційні витрати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1 756,2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2 789,3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+58,8%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348,1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477,2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+37,1%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2 104,3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3 266,4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+55,2%</w:t>
            </w:r>
          </w:p>
        </w:tc>
      </w:tr>
      <w:tr w:rsidR="00601EA3" w:rsidRPr="008D7F05" w:rsidTr="001B72C6">
        <w:trPr>
          <w:trHeight w:val="510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sz w:val="22"/>
                <w:szCs w:val="22"/>
              </w:rPr>
            </w:pPr>
            <w:r w:rsidRPr="008D7F05"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193,2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2 118,7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+996,6%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sz w:val="18"/>
                <w:szCs w:val="18"/>
              </w:rPr>
            </w:pPr>
            <w:r w:rsidRPr="008D7F05">
              <w:rPr>
                <w:sz w:val="18"/>
                <w:szCs w:val="18"/>
              </w:rPr>
              <w:t>11,7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+515,8%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195,0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2 130,3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+992,3%</w:t>
            </w:r>
          </w:p>
        </w:tc>
      </w:tr>
      <w:tr w:rsidR="00601EA3" w:rsidRPr="008D7F05" w:rsidTr="001B72C6">
        <w:trPr>
          <w:trHeight w:val="510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b/>
                <w:sz w:val="22"/>
                <w:szCs w:val="22"/>
              </w:rPr>
            </w:pPr>
            <w:r w:rsidRPr="008D7F05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39 590,2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44 410,7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+12,2%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3 900,1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4467,5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+14,5%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43 490,3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48 878,3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+12,4%</w:t>
            </w:r>
          </w:p>
        </w:tc>
      </w:tr>
      <w:tr w:rsidR="00601EA3" w:rsidRPr="008D7F05" w:rsidTr="001B72C6">
        <w:trPr>
          <w:trHeight w:val="255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b/>
                <w:sz w:val="22"/>
                <w:szCs w:val="22"/>
              </w:rPr>
            </w:pPr>
            <w:r w:rsidRPr="008D7F05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593,1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6 346,0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+970,0%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21,1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+131,9%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602,2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6 367,1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+957,3%</w:t>
            </w:r>
          </w:p>
        </w:tc>
      </w:tr>
      <w:tr w:rsidR="00601EA3" w:rsidRPr="008D7F05" w:rsidTr="001B72C6">
        <w:trPr>
          <w:trHeight w:val="255"/>
        </w:trPr>
        <w:tc>
          <w:tcPr>
            <w:tcW w:w="2014" w:type="dxa"/>
            <w:vAlign w:val="bottom"/>
          </w:tcPr>
          <w:p w:rsidR="00601EA3" w:rsidRPr="008D7F05" w:rsidRDefault="00601EA3" w:rsidP="001B72C6">
            <w:pPr>
              <w:rPr>
                <w:b/>
                <w:sz w:val="22"/>
                <w:szCs w:val="22"/>
              </w:rPr>
            </w:pPr>
            <w:r w:rsidRPr="008D7F05">
              <w:rPr>
                <w:b/>
                <w:sz w:val="22"/>
                <w:szCs w:val="22"/>
              </w:rPr>
              <w:t>Чистий збиток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2 764,7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2 892,0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center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+4,6%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4,2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+950,0%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2 765,1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2 896,2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1EA3" w:rsidRPr="008D7F05" w:rsidRDefault="00601EA3" w:rsidP="001B72C6">
            <w:pPr>
              <w:jc w:val="right"/>
              <w:rPr>
                <w:b/>
                <w:bCs/>
                <w:sz w:val="18"/>
                <w:szCs w:val="18"/>
              </w:rPr>
            </w:pPr>
            <w:r w:rsidRPr="008D7F05">
              <w:rPr>
                <w:b/>
                <w:bCs/>
                <w:sz w:val="18"/>
                <w:szCs w:val="18"/>
              </w:rPr>
              <w:t>+4,7%</w:t>
            </w:r>
          </w:p>
        </w:tc>
      </w:tr>
      <w:bookmarkEnd w:id="12"/>
      <w:bookmarkEnd w:id="14"/>
    </w:tbl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</w:p>
    <w:bookmarkEnd w:id="13"/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 xml:space="preserve">Як видно з таблиці 6, комунальними суб’єктами господарювання у </w:t>
      </w:r>
      <w:bookmarkStart w:id="15" w:name="_Hlk139622948"/>
      <w:r w:rsidRPr="008D7F05">
        <w:rPr>
          <w:sz w:val="28"/>
          <w:szCs w:val="28"/>
        </w:rPr>
        <w:t xml:space="preserve">I  півріччі 2025року </w:t>
      </w:r>
      <w:bookmarkEnd w:id="15"/>
      <w:r w:rsidRPr="008D7F05">
        <w:rPr>
          <w:sz w:val="28"/>
          <w:szCs w:val="28"/>
        </w:rPr>
        <w:t xml:space="preserve">заплановано отримати сукупних доходів в сумі 41 327,4  млн грн, фактично отримано 52 349,1 млн грн, що більше на 26,7%. Фактичні сукупні витрати в розмірі 48 878,3 млн грн на 12,4% більші, ніж передбачалося їх фінансовими планами. При запланованому чистому прибутку в розмірі 602,2 млн грн комунальними підприємствами, установами, організаціями отримано 6 367,1 млн грн, що більше у 10,6 разів. У звітному періоді розмір фактично отриманого збитку (2 896,2 млн грн) більше від планового (2 765,1 млн грн) на 4,7%.  </w:t>
      </w:r>
    </w:p>
    <w:p w:rsidR="00601EA3" w:rsidRPr="008D7F05" w:rsidRDefault="00601EA3" w:rsidP="00601EA3">
      <w:pPr>
        <w:ind w:firstLine="567"/>
        <w:jc w:val="both"/>
        <w:rPr>
          <w:iCs/>
          <w:sz w:val="28"/>
          <w:szCs w:val="28"/>
        </w:rPr>
      </w:pPr>
      <w:r w:rsidRPr="008D7F05">
        <w:rPr>
          <w:iCs/>
          <w:sz w:val="28"/>
          <w:szCs w:val="28"/>
        </w:rPr>
        <w:t xml:space="preserve">Виконання (перевиконання) показників фінансових планів за </w:t>
      </w:r>
      <w:bookmarkStart w:id="16" w:name="_Hlk175649253"/>
      <w:r w:rsidRPr="008D7F05">
        <w:rPr>
          <w:sz w:val="28"/>
          <w:szCs w:val="28"/>
        </w:rPr>
        <w:t>I</w:t>
      </w:r>
      <w:bookmarkEnd w:id="16"/>
      <w:r w:rsidRPr="008D7F05">
        <w:rPr>
          <w:sz w:val="28"/>
          <w:szCs w:val="28"/>
        </w:rPr>
        <w:t xml:space="preserve"> півріччя </w:t>
      </w:r>
      <w:r w:rsidRPr="008D7F05">
        <w:rPr>
          <w:iCs/>
          <w:sz w:val="28"/>
          <w:szCs w:val="28"/>
        </w:rPr>
        <w:t xml:space="preserve">2025 року спостерігається у підприємств, установ,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підрозділів. Зокрема, </w:t>
      </w:r>
      <w:r w:rsidRPr="008D7F05">
        <w:rPr>
          <w:sz w:val="28"/>
          <w:szCs w:val="28"/>
        </w:rPr>
        <w:t xml:space="preserve">планові показники по сукупним доходам та сукупним витратам виконано 27,9% та на 12,2% відповідно. </w:t>
      </w:r>
      <w:r w:rsidRPr="008D7F05">
        <w:rPr>
          <w:iCs/>
          <w:sz w:val="28"/>
          <w:szCs w:val="28"/>
        </w:rPr>
        <w:t xml:space="preserve">При запланованому чистому прибутку 606,1  млн грн фактично отримано 6 346,0 млн грн, що більше в 10,5 разів. Фактично отримані збитки (2 892,0 млн грн) на 4,1% є більшими, ніж аналогічний плановий показник (2 777,8 млн грн). 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lastRenderedPageBreak/>
        <w:t>В таблицях 7, 8 наведені фактичні фінансові результати окремих комунальних підприємств та організацій міського підпорядкування, отримані за I півріччя 2025 року, які характеризуються недовиконанням (перевиконанням) в порівнянні з запланованими фінансовими результатами на I півріччя 2025 року, передбачені їх затвердженими річними фінансовими планами на 2025 рік.</w:t>
      </w:r>
    </w:p>
    <w:p w:rsidR="00601EA3" w:rsidRPr="008D7F05" w:rsidRDefault="00601EA3" w:rsidP="00601EA3">
      <w:pPr>
        <w:ind w:firstLine="567"/>
        <w:jc w:val="both"/>
        <w:rPr>
          <w:sz w:val="16"/>
          <w:szCs w:val="16"/>
        </w:rPr>
      </w:pP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 xml:space="preserve">Як видно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виконано </w:t>
      </w:r>
      <w:bookmarkStart w:id="17" w:name="_Hlk174629588"/>
      <w:r w:rsidRPr="008D7F05">
        <w:rPr>
          <w:sz w:val="28"/>
          <w:szCs w:val="28"/>
        </w:rPr>
        <w:t>14,7% та на 14,5% відповідно.</w:t>
      </w:r>
      <w:bookmarkEnd w:id="17"/>
      <w:r w:rsidRPr="008D7F05">
        <w:rPr>
          <w:sz w:val="28"/>
          <w:szCs w:val="28"/>
        </w:rPr>
        <w:t xml:space="preserve"> При запланованому чистому прибутку 9,1 млн грн фактично отримано 21,1 млн грн, що більше у 2,3 рази. Фактично отримані збитки (4,2 млн грн) в 10 разів більше, ніж аналогічний плановий показник (0,4 млн грн). </w:t>
      </w:r>
    </w:p>
    <w:p w:rsidR="00601EA3" w:rsidRPr="008D7F05" w:rsidRDefault="00601EA3" w:rsidP="00601EA3">
      <w:pPr>
        <w:ind w:left="7645" w:firstLine="143"/>
        <w:jc w:val="right"/>
        <w:rPr>
          <w:sz w:val="28"/>
          <w:szCs w:val="28"/>
        </w:rPr>
      </w:pPr>
    </w:p>
    <w:p w:rsidR="00601EA3" w:rsidRPr="008D7F05" w:rsidRDefault="00601EA3" w:rsidP="00601EA3">
      <w:pPr>
        <w:ind w:left="7645" w:firstLine="143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Таблиця 7</w:t>
      </w:r>
    </w:p>
    <w:p w:rsidR="00601EA3" w:rsidRPr="008D7F05" w:rsidRDefault="00601EA3" w:rsidP="00601EA3">
      <w:pPr>
        <w:ind w:left="7645" w:firstLine="143"/>
        <w:jc w:val="right"/>
        <w:rPr>
          <w:sz w:val="28"/>
          <w:szCs w:val="28"/>
        </w:rPr>
      </w:pP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  <w:r w:rsidRPr="008D7F05">
        <w:rPr>
          <w:b/>
          <w:sz w:val="28"/>
          <w:szCs w:val="28"/>
        </w:rPr>
        <w:t xml:space="preserve"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 структурних підрозділів, отримані за I півріччя 2025 року, які характеризуються «недовиконанням» в порівнянні з їх запланованими фінансовими результатами на I півріччя 2025 року </w:t>
      </w: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</w:p>
    <w:p w:rsidR="00601EA3" w:rsidRPr="008D7F05" w:rsidRDefault="00601EA3" w:rsidP="00601EA3">
      <w:pPr>
        <w:jc w:val="right"/>
        <w:rPr>
          <w:sz w:val="28"/>
          <w:szCs w:val="28"/>
        </w:rPr>
      </w:pPr>
      <w:r w:rsidRPr="008D7F05">
        <w:rPr>
          <w:sz w:val="28"/>
          <w:szCs w:val="28"/>
        </w:rPr>
        <w:t xml:space="preserve">тис. грн </w:t>
      </w:r>
    </w:p>
    <w:tbl>
      <w:tblPr>
        <w:tblStyle w:val="af"/>
        <w:tblW w:w="9653" w:type="dxa"/>
        <w:tblLook w:val="04A0" w:firstRow="1" w:lastRow="0" w:firstColumn="1" w:lastColumn="0" w:noHBand="0" w:noVBand="1"/>
      </w:tblPr>
      <w:tblGrid>
        <w:gridCol w:w="6941"/>
        <w:gridCol w:w="1416"/>
        <w:gridCol w:w="1296"/>
      </w:tblGrid>
      <w:tr w:rsidR="00601EA3" w:rsidRPr="008D7F05" w:rsidTr="001B72C6">
        <w:tc>
          <w:tcPr>
            <w:tcW w:w="6941" w:type="dxa"/>
            <w:vMerge w:val="restart"/>
            <w:vAlign w:val="center"/>
          </w:tcPr>
          <w:p w:rsidR="00601EA3" w:rsidRPr="008D7F05" w:rsidRDefault="00601EA3" w:rsidP="001B72C6">
            <w:pPr>
              <w:jc w:val="center"/>
              <w:rPr>
                <w:sz w:val="28"/>
                <w:szCs w:val="28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712" w:type="dxa"/>
            <w:gridSpan w:val="2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601EA3" w:rsidRPr="008D7F05" w:rsidTr="001B72C6">
        <w:tc>
          <w:tcPr>
            <w:tcW w:w="6941" w:type="dxa"/>
            <w:vMerge/>
          </w:tcPr>
          <w:p w:rsidR="00601EA3" w:rsidRPr="008D7F05" w:rsidRDefault="00601EA3" w:rsidP="001B72C6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План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на I півріччя 2025 року</w:t>
            </w:r>
          </w:p>
        </w:tc>
        <w:tc>
          <w:tcPr>
            <w:tcW w:w="1296" w:type="dxa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Факт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за I півріччя 2025 року</w:t>
            </w:r>
          </w:p>
        </w:tc>
      </w:tr>
      <w:tr w:rsidR="00601EA3" w:rsidRPr="008D7F05" w:rsidTr="001B72C6">
        <w:tc>
          <w:tcPr>
            <w:tcW w:w="6941" w:type="dxa"/>
            <w:vAlign w:val="center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КНП "Київський міський консультативно-діагностичний центр" виконавчого органу Київської міської ради (Київської міської державної адміністрації) 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-72</w:t>
            </w:r>
            <w:r w:rsidRPr="008D7F05">
              <w:rPr>
                <w:sz w:val="22"/>
                <w:szCs w:val="22"/>
                <w:lang w:val="en-US"/>
              </w:rPr>
              <w:t> </w:t>
            </w:r>
            <w:r w:rsidRPr="008D7F05">
              <w:rPr>
                <w:sz w:val="22"/>
                <w:szCs w:val="22"/>
                <w:lang w:val="uk-UA"/>
              </w:rPr>
              <w:t>509,0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</w:t>
            </w:r>
            <w:proofErr w:type="spellStart"/>
            <w:r w:rsidRPr="008D7F05">
              <w:rPr>
                <w:lang w:val="uk-UA"/>
              </w:rPr>
              <w:t>Київпастранс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-116 901,0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-174 490,0</w:t>
            </w:r>
          </w:p>
        </w:tc>
      </w:tr>
      <w:tr w:rsidR="00601EA3" w:rsidRPr="008D7F05" w:rsidTr="001B72C6">
        <w:trPr>
          <w:trHeight w:val="531"/>
        </w:trPr>
        <w:tc>
          <w:tcPr>
            <w:tcW w:w="6941" w:type="dxa"/>
            <w:hideMark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з питань будівництва житлових будинків «</w:t>
            </w:r>
            <w:proofErr w:type="spellStart"/>
            <w:r w:rsidRPr="008D7F05">
              <w:rPr>
                <w:lang w:val="uk-UA"/>
              </w:rPr>
              <w:t>Житлоінвестбуд</w:t>
            </w:r>
            <w:proofErr w:type="spellEnd"/>
            <w:r w:rsidRPr="008D7F05">
              <w:rPr>
                <w:lang w:val="uk-UA"/>
              </w:rPr>
              <w:t>-УКБ»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+159,0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-16 994,0</w:t>
            </w:r>
          </w:p>
        </w:tc>
      </w:tr>
      <w:tr w:rsidR="00601EA3" w:rsidRPr="008D7F05" w:rsidTr="001B72C6">
        <w:trPr>
          <w:trHeight w:val="277"/>
        </w:trPr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</w:t>
            </w:r>
            <w:proofErr w:type="spellStart"/>
            <w:r w:rsidRPr="008D7F05">
              <w:rPr>
                <w:lang w:val="uk-UA"/>
              </w:rPr>
              <w:t>Київтранспарксервіс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+22 539,0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7 447,0</w:t>
            </w:r>
          </w:p>
        </w:tc>
      </w:tr>
      <w:tr w:rsidR="00601EA3" w:rsidRPr="008D7F05" w:rsidTr="001B72C6">
        <w:trPr>
          <w:trHeight w:val="531"/>
        </w:trPr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"Дирекція будівництва шляхово-транспортних споруд м. Києва"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-14 971,0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з утримання та експлуатації житлового фонду спеціального призначення "</w:t>
            </w:r>
            <w:proofErr w:type="spellStart"/>
            <w:r w:rsidRPr="008D7F05">
              <w:rPr>
                <w:lang w:val="uk-UA"/>
              </w:rPr>
              <w:t>Спецжитлофонд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+848,0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-4 361,0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"Фармація"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+4 610,0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+264,0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«Фонд модернізації та розвитку житлового фонду міста Києва» виконавчого органу Київської міської ради (КМДА) (новостворене підприємство)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+1 023,0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-1 152,0</w:t>
            </w:r>
          </w:p>
        </w:tc>
      </w:tr>
      <w:tr w:rsidR="00601EA3" w:rsidRPr="008D7F05" w:rsidTr="001B72C6">
        <w:tc>
          <w:tcPr>
            <w:tcW w:w="6941" w:type="dxa"/>
            <w:tcBorders>
              <w:bottom w:val="single" w:sz="4" w:space="0" w:color="auto"/>
            </w:tcBorders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КО виконавчого органу Київської міської ради (Київської міської державної адміністрації)  «Інститут Генерального плану м. Києва»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+150,0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</w:t>
            </w:r>
            <w:r w:rsidRPr="008D7F05">
              <w:rPr>
                <w:sz w:val="22"/>
                <w:szCs w:val="22"/>
                <w:lang w:val="en-US"/>
              </w:rPr>
              <w:t> </w:t>
            </w:r>
            <w:r w:rsidRPr="008D7F05">
              <w:rPr>
                <w:sz w:val="22"/>
                <w:szCs w:val="22"/>
                <w:lang w:val="uk-UA"/>
              </w:rPr>
              <w:t>887,0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+307,0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</w:t>
            </w:r>
            <w:r w:rsidRPr="008D7F05">
              <w:rPr>
                <w:sz w:val="22"/>
                <w:szCs w:val="22"/>
                <w:lang w:val="en-US"/>
              </w:rPr>
              <w:t> </w:t>
            </w:r>
            <w:r w:rsidRPr="008D7F05">
              <w:rPr>
                <w:sz w:val="22"/>
                <w:szCs w:val="22"/>
                <w:lang w:val="uk-UA"/>
              </w:rPr>
              <w:t>000,0</w:t>
            </w:r>
          </w:p>
        </w:tc>
      </w:tr>
      <w:tr w:rsidR="00601EA3" w:rsidRPr="008D7F05" w:rsidTr="001B72C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"Київський іподром"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+293,0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-862,0</w:t>
            </w:r>
          </w:p>
        </w:tc>
      </w:tr>
      <w:tr w:rsidR="00601EA3" w:rsidRPr="008D7F05" w:rsidTr="001B72C6">
        <w:trPr>
          <w:trHeight w:val="166"/>
        </w:trPr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lastRenderedPageBreak/>
              <w:t>КП "КИЇВ.ПРОЗОРО"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+1048,0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+8,0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"Бессарабський ринок"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+967,0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+10,0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«Інженерний центр» виконавчого органу Київської міської ради (КМДА)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+172,0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-654,0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Комунальне автотранспортне підприємство № 273904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-368,0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-1 018,0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СВКП виконавчого органу Київської міської ради (Київської міської державної адміністрації)  "</w:t>
            </w:r>
            <w:proofErr w:type="spellStart"/>
            <w:r w:rsidRPr="008D7F05">
              <w:rPr>
                <w:lang w:val="uk-UA"/>
              </w:rPr>
              <w:t>Київводфонд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+544,0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+4,0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</w:t>
            </w:r>
            <w:proofErr w:type="spellStart"/>
            <w:r w:rsidRPr="008D7F05">
              <w:rPr>
                <w:lang w:val="uk-UA"/>
              </w:rPr>
              <w:t>Печерськсервіс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302,0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48,0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Київської міської ради "Телекомпанія "Київ"  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278,0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55,0</w:t>
            </w:r>
          </w:p>
        </w:tc>
      </w:tr>
      <w:tr w:rsidR="00601EA3" w:rsidRPr="008D7F05" w:rsidTr="001B72C6">
        <w:tc>
          <w:tcPr>
            <w:tcW w:w="6941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Комунальна служба перевезень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190,0</w:t>
            </w:r>
          </w:p>
        </w:tc>
        <w:tc>
          <w:tcPr>
            <w:tcW w:w="1296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33,0</w:t>
            </w:r>
          </w:p>
        </w:tc>
      </w:tr>
    </w:tbl>
    <w:p w:rsidR="00601EA3" w:rsidRPr="008D7F05" w:rsidRDefault="00601EA3" w:rsidP="00601EA3">
      <w:pPr>
        <w:ind w:left="7080" w:firstLine="708"/>
        <w:jc w:val="right"/>
        <w:rPr>
          <w:sz w:val="28"/>
          <w:szCs w:val="28"/>
        </w:rPr>
      </w:pPr>
    </w:p>
    <w:p w:rsidR="00601EA3" w:rsidRDefault="00601EA3" w:rsidP="00601EA3">
      <w:pPr>
        <w:ind w:left="7080" w:firstLine="708"/>
        <w:jc w:val="right"/>
        <w:rPr>
          <w:sz w:val="28"/>
          <w:szCs w:val="28"/>
        </w:rPr>
      </w:pPr>
    </w:p>
    <w:p w:rsidR="00601EA3" w:rsidRPr="008D7F05" w:rsidRDefault="00601EA3" w:rsidP="00601EA3">
      <w:pPr>
        <w:ind w:left="7080" w:firstLine="708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Таблиця 8</w:t>
      </w:r>
    </w:p>
    <w:p w:rsidR="00601EA3" w:rsidRPr="008D7F05" w:rsidRDefault="00601EA3" w:rsidP="00601EA3">
      <w:pPr>
        <w:ind w:left="7080" w:firstLine="708"/>
        <w:jc w:val="right"/>
        <w:rPr>
          <w:sz w:val="28"/>
          <w:szCs w:val="28"/>
        </w:rPr>
      </w:pP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  <w:r w:rsidRPr="008D7F05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 отримані за I півріччя 2025 року, які характеризуються «перевиконанням» в порівнянні з їх запланованими фінансовими результатами на I півріччя 2025 року.</w:t>
      </w: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</w:p>
    <w:p w:rsidR="00601EA3" w:rsidRPr="008D7F05" w:rsidRDefault="00601EA3" w:rsidP="00601EA3">
      <w:pPr>
        <w:ind w:firstLine="708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тис. грн</w:t>
      </w:r>
    </w:p>
    <w:tbl>
      <w:tblPr>
        <w:tblStyle w:val="af"/>
        <w:tblW w:w="9759" w:type="dxa"/>
        <w:tblLook w:val="04A0" w:firstRow="1" w:lastRow="0" w:firstColumn="1" w:lastColumn="0" w:noHBand="0" w:noVBand="1"/>
      </w:tblPr>
      <w:tblGrid>
        <w:gridCol w:w="6658"/>
        <w:gridCol w:w="1548"/>
        <w:gridCol w:w="1553"/>
      </w:tblGrid>
      <w:tr w:rsidR="00601EA3" w:rsidRPr="008D7F05" w:rsidTr="001B72C6">
        <w:trPr>
          <w:tblHeader/>
        </w:trPr>
        <w:tc>
          <w:tcPr>
            <w:tcW w:w="6658" w:type="dxa"/>
            <w:vMerge w:val="restart"/>
          </w:tcPr>
          <w:p w:rsidR="00601EA3" w:rsidRPr="008D7F05" w:rsidRDefault="00601EA3" w:rsidP="001B72C6">
            <w:pPr>
              <w:jc w:val="right"/>
              <w:rPr>
                <w:sz w:val="28"/>
                <w:szCs w:val="28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3101" w:type="dxa"/>
            <w:gridSpan w:val="2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Чистий прибуток (+)</w:t>
            </w:r>
          </w:p>
          <w:p w:rsidR="00601EA3" w:rsidRPr="008D7F05" w:rsidRDefault="00601EA3" w:rsidP="001B72C6">
            <w:pPr>
              <w:jc w:val="right"/>
              <w:rPr>
                <w:sz w:val="28"/>
                <w:szCs w:val="28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(збиток) (-)</w:t>
            </w:r>
          </w:p>
        </w:tc>
      </w:tr>
      <w:tr w:rsidR="00601EA3" w:rsidRPr="008D7F05" w:rsidTr="001B72C6">
        <w:trPr>
          <w:tblHeader/>
        </w:trPr>
        <w:tc>
          <w:tcPr>
            <w:tcW w:w="6658" w:type="dxa"/>
            <w:vMerge/>
          </w:tcPr>
          <w:p w:rsidR="00601EA3" w:rsidRPr="008D7F05" w:rsidRDefault="00601EA3" w:rsidP="001B72C6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План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на  I півріччя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2024 року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Факт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за I півріччя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2024 року</w:t>
            </w:r>
          </w:p>
        </w:tc>
      </w:tr>
      <w:tr w:rsidR="00601EA3" w:rsidRPr="008D7F05" w:rsidTr="001B72C6">
        <w:trPr>
          <w:trHeight w:val="779"/>
        </w:trPr>
        <w:tc>
          <w:tcPr>
            <w:tcW w:w="6658" w:type="dxa"/>
            <w:hideMark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8D7F05">
              <w:rPr>
                <w:lang w:val="uk-UA"/>
              </w:rPr>
              <w:t>Київтеплоенерго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548" w:type="dxa"/>
            <w:vAlign w:val="center"/>
            <w:hideMark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+506 130,0</w:t>
            </w:r>
          </w:p>
        </w:tc>
        <w:tc>
          <w:tcPr>
            <w:tcW w:w="1553" w:type="dxa"/>
            <w:vAlign w:val="center"/>
            <w:hideMark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+6 216 422,0</w:t>
            </w:r>
          </w:p>
        </w:tc>
      </w:tr>
      <w:tr w:rsidR="00601EA3" w:rsidRPr="008D7F05" w:rsidTr="001B72C6">
        <w:trPr>
          <w:trHeight w:val="53"/>
        </w:trPr>
        <w:tc>
          <w:tcPr>
            <w:tcW w:w="6658" w:type="dxa"/>
            <w:hideMark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"Київський метрополітен"</w:t>
            </w:r>
          </w:p>
        </w:tc>
        <w:tc>
          <w:tcPr>
            <w:tcW w:w="1548" w:type="dxa"/>
            <w:vAlign w:val="center"/>
            <w:hideMark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-2 618 430,0</w:t>
            </w:r>
          </w:p>
        </w:tc>
        <w:tc>
          <w:tcPr>
            <w:tcW w:w="1553" w:type="dxa"/>
            <w:vAlign w:val="center"/>
            <w:hideMark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-2 586 649,0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"Фінансова компанія "Житло- </w:t>
            </w:r>
            <w:proofErr w:type="spellStart"/>
            <w:r w:rsidRPr="008D7F05">
              <w:rPr>
                <w:lang w:val="uk-UA"/>
              </w:rPr>
              <w:t>інвест</w:t>
            </w:r>
            <w:proofErr w:type="spellEnd"/>
            <w:r w:rsidRPr="008D7F05">
              <w:rPr>
                <w:lang w:val="uk-UA"/>
              </w:rPr>
              <w:t>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+6 759,0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+26 160,0</w:t>
            </w:r>
          </w:p>
        </w:tc>
      </w:tr>
      <w:tr w:rsidR="00601EA3" w:rsidRPr="008D7F05" w:rsidTr="001B72C6">
        <w:tc>
          <w:tcPr>
            <w:tcW w:w="6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-1 968,0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+12 270,0</w:t>
            </w:r>
          </w:p>
        </w:tc>
      </w:tr>
      <w:tr w:rsidR="00601EA3" w:rsidRPr="008D7F05" w:rsidTr="001B72C6">
        <w:tc>
          <w:tcPr>
            <w:tcW w:w="6658" w:type="dxa"/>
            <w:vAlign w:val="center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Міжнародний аеропорт «Київ» (Жуляни)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-15 809,0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-10 211,0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КК «</w:t>
            </w:r>
            <w:proofErr w:type="spellStart"/>
            <w:r w:rsidRPr="008D7F05">
              <w:rPr>
                <w:lang w:val="uk-UA"/>
              </w:rPr>
              <w:t>Київавтодор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-4 257,0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1 178,0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«Дирекція з капітального будівництва та реконструкції «</w:t>
            </w:r>
            <w:proofErr w:type="spellStart"/>
            <w:r w:rsidRPr="008D7F05">
              <w:rPr>
                <w:lang w:val="uk-UA"/>
              </w:rPr>
              <w:t>Київбудреконструкція</w:t>
            </w:r>
            <w:proofErr w:type="spellEnd"/>
            <w:r w:rsidRPr="008D7F05">
              <w:rPr>
                <w:lang w:val="uk-UA"/>
              </w:rPr>
              <w:t>»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-6 814,0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-1 691,0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ТВЗК «Київський академічний театр драми і комедії на лівому березі Дніпра»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+4 312,0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ТВЗК "Київський національний академічний молодий театр" 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+3 800,0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+497,0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+4 110,0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Ритуальна служба спеціалізоване КП «Спеціалізований комбінат підприємств комунально-побутового обслуговування»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+151,0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+3 291,0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lastRenderedPageBreak/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-191,0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+2 910,0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"Світоч" м. Києва 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4 445,0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7 375,0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КЗ "Театрально- видовищний заклад культури "Київський муніципальний академічний театр опери і балету"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+1 863,0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по ремонту і утриманню мостів і шляхів м. Києва "</w:t>
            </w:r>
            <w:proofErr w:type="spellStart"/>
            <w:r w:rsidRPr="008D7F05">
              <w:rPr>
                <w:lang w:val="uk-UA"/>
              </w:rPr>
              <w:t>Київавтошляхміст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+364,0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+2 063,0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</w:t>
            </w:r>
            <w:proofErr w:type="spellStart"/>
            <w:r w:rsidRPr="008D7F05">
              <w:rPr>
                <w:lang w:val="uk-UA"/>
              </w:rPr>
              <w:t>Київжитлоспецексплуатація</w:t>
            </w:r>
            <w:proofErr w:type="spellEnd"/>
            <w:r w:rsidRPr="008D7F05">
              <w:rPr>
                <w:lang w:val="uk-UA"/>
              </w:rPr>
              <w:t xml:space="preserve">" 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+2 245,0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+3 819,0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виконавчого органу Київради (Київської міської державної адміністрації)  "</w:t>
            </w:r>
            <w:proofErr w:type="spellStart"/>
            <w:r w:rsidRPr="008D7F05">
              <w:rPr>
                <w:lang w:val="uk-UA"/>
              </w:rPr>
              <w:t>Київреклама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+310,0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+1 590,0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КЗ "Парк культури та відпочинку "Гідропарк"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+64,0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+1 186,0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8D7F05">
              <w:rPr>
                <w:lang w:val="uk-UA"/>
              </w:rPr>
              <w:t>Київкомунсервіс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+22 498,0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+23 304,0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+1 174,0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+1 910,0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Парк культури та відпочинку "Партизанська слава"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+577,0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"Київський інститут земельних відносин"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+189,0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+630,0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"Володимирський ринок"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+728,0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+1 153,0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з експлуатації і ремонту житлового фонду «Житло- сервіс»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+1 124,0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+1 501,0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+360,0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м, Києва  "ПЛЕСО"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+1 181,0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+1 520,0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"Шляхово- експлуатаційне управління по ремонту та утриманню  автомобільних шляхів та споруд на них Голосіївського району </w:t>
            </w:r>
            <w:proofErr w:type="spellStart"/>
            <w:r w:rsidRPr="008D7F05">
              <w:rPr>
                <w:lang w:val="uk-UA"/>
              </w:rPr>
              <w:t>м.Києва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+761,0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+1 076,0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КЗ "Театрально - видовищний заклад культури  "Академічний театр "Київ модерн-балет"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+259,0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Київський міський центр народної творчості та культурологічних досліджень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+243,0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"</w:t>
            </w:r>
            <w:proofErr w:type="spellStart"/>
            <w:r w:rsidRPr="008D7F05">
              <w:rPr>
                <w:lang w:val="uk-UA"/>
              </w:rPr>
              <w:t>Профдезінфекція</w:t>
            </w:r>
            <w:proofErr w:type="spellEnd"/>
            <w:r w:rsidRPr="008D7F05">
              <w:rPr>
                <w:lang w:val="uk-UA"/>
              </w:rPr>
              <w:t>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+76,0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+317,0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електромереж зовнішнього освітлення </w:t>
            </w:r>
          </w:p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м. Києва "</w:t>
            </w:r>
            <w:proofErr w:type="spellStart"/>
            <w:r w:rsidRPr="008D7F05">
              <w:rPr>
                <w:lang w:val="uk-UA"/>
              </w:rPr>
              <w:t>Київміськсвітло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+41,0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+258,0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 xml:space="preserve">КП "Шляхово- експлуатаційне управління по ремонту та утриманню  автомобільних шляхів та споруд на них Шевченківського району </w:t>
            </w:r>
            <w:proofErr w:type="spellStart"/>
            <w:r w:rsidRPr="008D7F05">
              <w:rPr>
                <w:lang w:val="uk-UA"/>
              </w:rPr>
              <w:t>м.Києва</w:t>
            </w:r>
            <w:proofErr w:type="spellEnd"/>
            <w:r w:rsidRPr="008D7F05">
              <w:rPr>
                <w:lang w:val="uk-UA"/>
              </w:rPr>
              <w:t>"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+1 208,0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+1 421,0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bookmarkStart w:id="18" w:name="_Hlk206668083"/>
            <w:r w:rsidRPr="008D7F05">
              <w:rPr>
                <w:lang w:val="uk-UA"/>
              </w:rPr>
              <w:t>КП по утриманню зелених насаджень Дарницького району м. Києва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+150,0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+331,0</w:t>
            </w:r>
          </w:p>
        </w:tc>
      </w:tr>
      <w:bookmarkEnd w:id="18"/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по утриманню зелених насаджень Печерського району м. Києва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+115,0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+275,0</w:t>
            </w:r>
          </w:p>
        </w:tc>
      </w:tr>
      <w:tr w:rsidR="00601EA3" w:rsidRPr="008D7F05" w:rsidTr="001B72C6">
        <w:tc>
          <w:tcPr>
            <w:tcW w:w="6658" w:type="dxa"/>
          </w:tcPr>
          <w:p w:rsidR="00601EA3" w:rsidRPr="008D7F05" w:rsidRDefault="00601EA3" w:rsidP="001B72C6">
            <w:pPr>
              <w:rPr>
                <w:lang w:val="uk-UA"/>
              </w:rPr>
            </w:pPr>
            <w:r w:rsidRPr="008D7F05">
              <w:rPr>
                <w:lang w:val="uk-UA"/>
              </w:rPr>
              <w:t>КП по утриманню зелених насаджень Дніпровського району м. Києва</w:t>
            </w:r>
          </w:p>
        </w:tc>
        <w:tc>
          <w:tcPr>
            <w:tcW w:w="1548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+158,0</w:t>
            </w:r>
          </w:p>
        </w:tc>
        <w:tc>
          <w:tcPr>
            <w:tcW w:w="1553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+305,0</w:t>
            </w:r>
          </w:p>
        </w:tc>
      </w:tr>
    </w:tbl>
    <w:p w:rsidR="00601EA3" w:rsidRPr="008D7F05" w:rsidRDefault="00601EA3" w:rsidP="00601EA3">
      <w:pPr>
        <w:ind w:firstLine="708"/>
        <w:jc w:val="right"/>
        <w:rPr>
          <w:color w:val="FF0000"/>
          <w:sz w:val="28"/>
          <w:szCs w:val="28"/>
        </w:rPr>
      </w:pP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 xml:space="preserve"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</w:t>
      </w:r>
      <w:r w:rsidRPr="008D7F05">
        <w:rPr>
          <w:sz w:val="28"/>
          <w:szCs w:val="28"/>
        </w:rPr>
        <w:lastRenderedPageBreak/>
        <w:t>виконавчому органу – Київській міській державній адміністрації, та його структурним підрозділам, за I півріччя 2025 року, в порівнянні з плановими показниками, передбаченими їх затвердженими річними фінансовими планами на I півріччя 2025 року, наведено в додатку 9.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Зокрема, комунальними підприємствами, установами, організаціями районного підпорядкування фактично отримано чистого збитку за I півріччя 2025 року (при плануванні на I півріччя 2025 року прибутку),   в т. ч.: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</w:p>
    <w:tbl>
      <w:tblPr>
        <w:tblStyle w:val="af"/>
        <w:tblW w:w="9498" w:type="dxa"/>
        <w:tblLook w:val="04A0" w:firstRow="1" w:lastRow="0" w:firstColumn="1" w:lastColumn="0" w:noHBand="0" w:noVBand="1"/>
      </w:tblPr>
      <w:tblGrid>
        <w:gridCol w:w="7225"/>
        <w:gridCol w:w="1134"/>
        <w:gridCol w:w="1139"/>
      </w:tblGrid>
      <w:tr w:rsidR="00601EA3" w:rsidRPr="008D7F05" w:rsidTr="001B72C6">
        <w:tc>
          <w:tcPr>
            <w:tcW w:w="7225" w:type="dxa"/>
            <w:vMerge w:val="restart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273" w:type="dxa"/>
            <w:gridSpan w:val="2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601EA3" w:rsidRPr="008D7F05" w:rsidTr="001B72C6">
        <w:tc>
          <w:tcPr>
            <w:tcW w:w="7225" w:type="dxa"/>
            <w:vMerge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План на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1 півріччя 2025 року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Факт за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1 півріччя 2025 року</w:t>
            </w:r>
          </w:p>
        </w:tc>
      </w:tr>
      <w:tr w:rsidR="00601EA3" w:rsidRPr="008D7F05" w:rsidTr="001B72C6">
        <w:tc>
          <w:tcPr>
            <w:tcW w:w="7225" w:type="dxa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КП  "Шкільне харчування Оболонського району м. Києва"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+164,0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-1518,0</w:t>
            </w:r>
          </w:p>
        </w:tc>
      </w:tr>
      <w:tr w:rsidR="00601EA3" w:rsidRPr="008D7F05" w:rsidTr="001B72C6">
        <w:tc>
          <w:tcPr>
            <w:tcW w:w="7225" w:type="dxa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КП "Шкільне харчування" (Подільський район)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+524,0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-969,0</w:t>
            </w:r>
          </w:p>
        </w:tc>
      </w:tr>
      <w:tr w:rsidR="00601EA3" w:rsidRPr="008D7F05" w:rsidTr="001B72C6">
        <w:tc>
          <w:tcPr>
            <w:tcW w:w="7225" w:type="dxa"/>
            <w:shd w:val="clear" w:color="auto" w:fill="auto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КП "ПОЗНЯКИ-ІНВЕСТ-УКБ Дарницького району міста Києва"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+35,0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-926,0</w:t>
            </w:r>
          </w:p>
        </w:tc>
      </w:tr>
      <w:tr w:rsidR="00601EA3" w:rsidRPr="008D7F05" w:rsidTr="001B72C6">
        <w:tc>
          <w:tcPr>
            <w:tcW w:w="7225" w:type="dxa"/>
            <w:shd w:val="clear" w:color="auto" w:fill="auto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КП "</w:t>
            </w:r>
            <w:proofErr w:type="spellStart"/>
            <w:r w:rsidRPr="008D7F05">
              <w:rPr>
                <w:sz w:val="26"/>
                <w:szCs w:val="26"/>
                <w:lang w:val="uk-UA"/>
              </w:rPr>
              <w:t>Солом'янка</w:t>
            </w:r>
            <w:proofErr w:type="spellEnd"/>
            <w:r w:rsidRPr="008D7F05">
              <w:rPr>
                <w:sz w:val="26"/>
                <w:szCs w:val="26"/>
                <w:lang w:val="uk-UA"/>
              </w:rPr>
              <w:t xml:space="preserve"> - сервіс" Солом'янської районної в місті Києві державної адміністрації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ind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-346,0</w:t>
            </w:r>
          </w:p>
        </w:tc>
      </w:tr>
      <w:tr w:rsidR="00601EA3" w:rsidRPr="008D7F05" w:rsidTr="001B72C6">
        <w:tc>
          <w:tcPr>
            <w:tcW w:w="7225" w:type="dxa"/>
            <w:shd w:val="clear" w:color="auto" w:fill="auto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КП "ОБОЛОНЬ- ІНВЕСТБУД"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+28,0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-165,0</w:t>
            </w:r>
          </w:p>
        </w:tc>
      </w:tr>
      <w:tr w:rsidR="00601EA3" w:rsidRPr="008D7F05" w:rsidTr="001B72C6">
        <w:trPr>
          <w:trHeight w:val="210"/>
        </w:trPr>
        <w:tc>
          <w:tcPr>
            <w:tcW w:w="7225" w:type="dxa"/>
            <w:shd w:val="clear" w:color="auto" w:fill="auto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 xml:space="preserve">КП "Благоустрій Шевченківського району" 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+50,0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-81,0</w:t>
            </w:r>
          </w:p>
        </w:tc>
      </w:tr>
      <w:tr w:rsidR="00601EA3" w:rsidRPr="008D7F05" w:rsidTr="001B72C6">
        <w:tc>
          <w:tcPr>
            <w:tcW w:w="7225" w:type="dxa"/>
            <w:shd w:val="clear" w:color="auto" w:fill="auto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КП "Молочна фабрика-кухня"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-36,0</w:t>
            </w:r>
          </w:p>
        </w:tc>
      </w:tr>
      <w:tr w:rsidR="00601EA3" w:rsidRPr="008D7F05" w:rsidTr="001B72C6">
        <w:tc>
          <w:tcPr>
            <w:tcW w:w="7225" w:type="dxa"/>
            <w:shd w:val="clear" w:color="auto" w:fill="auto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 xml:space="preserve">КП "Дитячий оздоровчий табір "Зачарована долина" Шевченківського району  </w:t>
            </w:r>
            <w:proofErr w:type="spellStart"/>
            <w:r w:rsidRPr="008D7F05">
              <w:rPr>
                <w:sz w:val="26"/>
                <w:szCs w:val="26"/>
                <w:lang w:val="uk-UA"/>
              </w:rPr>
              <w:t>м.Києва</w:t>
            </w:r>
            <w:proofErr w:type="spellEnd"/>
            <w:r w:rsidRPr="008D7F05">
              <w:rPr>
                <w:sz w:val="26"/>
                <w:szCs w:val="26"/>
                <w:lang w:val="uk-UA"/>
              </w:rPr>
              <w:t>"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-77,0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-30,0</w:t>
            </w:r>
          </w:p>
        </w:tc>
      </w:tr>
      <w:tr w:rsidR="00601EA3" w:rsidRPr="008D7F05" w:rsidTr="001B72C6">
        <w:tc>
          <w:tcPr>
            <w:tcW w:w="7225" w:type="dxa"/>
            <w:shd w:val="clear" w:color="auto" w:fill="auto"/>
          </w:tcPr>
          <w:p w:rsidR="00601EA3" w:rsidRPr="008D7F05" w:rsidRDefault="00601EA3" w:rsidP="001B72C6">
            <w:pPr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КП "Школяр" Солом'янської районної в місті Києві державної адміністрації</w:t>
            </w:r>
          </w:p>
        </w:tc>
        <w:tc>
          <w:tcPr>
            <w:tcW w:w="1134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+4,0</w:t>
            </w:r>
          </w:p>
        </w:tc>
        <w:tc>
          <w:tcPr>
            <w:tcW w:w="1139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-5,0</w:t>
            </w:r>
          </w:p>
        </w:tc>
      </w:tr>
    </w:tbl>
    <w:p w:rsidR="00601EA3" w:rsidRDefault="00601EA3" w:rsidP="00601EA3">
      <w:pPr>
        <w:ind w:firstLine="567"/>
        <w:jc w:val="both"/>
        <w:rPr>
          <w:sz w:val="28"/>
          <w:szCs w:val="28"/>
        </w:rPr>
      </w:pP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  <w:r w:rsidRPr="008D7F05">
        <w:rPr>
          <w:sz w:val="28"/>
          <w:szCs w:val="28"/>
        </w:rPr>
        <w:t xml:space="preserve">Перевиконання планових показників чистого прибутку спостерігається у окремих комунальних підприємств </w:t>
      </w:r>
    </w:p>
    <w:p w:rsidR="00601EA3" w:rsidRPr="008D7F05" w:rsidRDefault="00601EA3" w:rsidP="00601EA3">
      <w:pPr>
        <w:ind w:firstLine="567"/>
        <w:jc w:val="both"/>
        <w:rPr>
          <w:sz w:val="28"/>
          <w:szCs w:val="28"/>
        </w:rPr>
      </w:pPr>
    </w:p>
    <w:p w:rsidR="00601EA3" w:rsidRDefault="00601EA3" w:rsidP="00601EA3">
      <w:pPr>
        <w:ind w:firstLine="708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Таблиця 9</w:t>
      </w:r>
    </w:p>
    <w:p w:rsidR="00601EA3" w:rsidRPr="008D7F05" w:rsidRDefault="00601EA3" w:rsidP="00601EA3">
      <w:pPr>
        <w:ind w:firstLine="708"/>
        <w:jc w:val="right"/>
        <w:rPr>
          <w:sz w:val="28"/>
          <w:szCs w:val="28"/>
        </w:rPr>
      </w:pP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  <w:r w:rsidRPr="008D7F05">
        <w:rPr>
          <w:b/>
          <w:sz w:val="28"/>
          <w:szCs w:val="28"/>
        </w:rPr>
        <w:t>Показники чистого прибутку комунальних підприємств (Керуючих компаній з обслуговування житлового фонду районів 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I півріччя 2025 року, в порівнянні з фактичними показниками за I півріччя 2025 року</w:t>
      </w:r>
    </w:p>
    <w:p w:rsidR="00601EA3" w:rsidRPr="008D7F05" w:rsidRDefault="00601EA3" w:rsidP="00601EA3">
      <w:pPr>
        <w:jc w:val="center"/>
        <w:rPr>
          <w:b/>
          <w:sz w:val="28"/>
          <w:szCs w:val="28"/>
        </w:rPr>
      </w:pPr>
    </w:p>
    <w:p w:rsidR="00601EA3" w:rsidRPr="008D7F05" w:rsidRDefault="00601EA3" w:rsidP="00601EA3">
      <w:pPr>
        <w:ind w:left="5664" w:firstLine="708"/>
        <w:jc w:val="right"/>
        <w:rPr>
          <w:sz w:val="28"/>
          <w:szCs w:val="28"/>
        </w:rPr>
      </w:pPr>
      <w:r w:rsidRPr="008D7F05">
        <w:rPr>
          <w:sz w:val="28"/>
          <w:szCs w:val="28"/>
        </w:rPr>
        <w:t>тис. грн</w:t>
      </w:r>
    </w:p>
    <w:tbl>
      <w:tblPr>
        <w:tblStyle w:val="af"/>
        <w:tblW w:w="9752" w:type="dxa"/>
        <w:tblInd w:w="137" w:type="dxa"/>
        <w:tblLook w:val="04A0" w:firstRow="1" w:lastRow="0" w:firstColumn="1" w:lastColumn="0" w:noHBand="0" w:noVBand="1"/>
      </w:tblPr>
      <w:tblGrid>
        <w:gridCol w:w="6804"/>
        <w:gridCol w:w="1531"/>
        <w:gridCol w:w="1417"/>
      </w:tblGrid>
      <w:tr w:rsidR="00601EA3" w:rsidRPr="008D7F05" w:rsidTr="001B72C6">
        <w:trPr>
          <w:tblHeader/>
        </w:trPr>
        <w:tc>
          <w:tcPr>
            <w:tcW w:w="6804" w:type="dxa"/>
            <w:vMerge w:val="restart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Назва підприємства</w:t>
            </w:r>
          </w:p>
        </w:tc>
        <w:tc>
          <w:tcPr>
            <w:tcW w:w="2948" w:type="dxa"/>
            <w:gridSpan w:val="2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Чистий прибуток</w:t>
            </w:r>
          </w:p>
        </w:tc>
      </w:tr>
      <w:tr w:rsidR="00601EA3" w:rsidRPr="008D7F05" w:rsidTr="001B72C6">
        <w:trPr>
          <w:tblHeader/>
        </w:trPr>
        <w:tc>
          <w:tcPr>
            <w:tcW w:w="6804" w:type="dxa"/>
            <w:vMerge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План на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I півріччя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2025 року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Факт за</w:t>
            </w:r>
          </w:p>
          <w:p w:rsidR="00601EA3" w:rsidRPr="008D7F05" w:rsidRDefault="00601EA3" w:rsidP="001B72C6">
            <w:pPr>
              <w:jc w:val="center"/>
              <w:rPr>
                <w:sz w:val="20"/>
                <w:szCs w:val="20"/>
                <w:lang w:val="uk-UA"/>
              </w:rPr>
            </w:pPr>
            <w:r w:rsidRPr="008D7F05">
              <w:rPr>
                <w:sz w:val="20"/>
                <w:szCs w:val="20"/>
                <w:lang w:val="uk-UA"/>
              </w:rPr>
              <w:t>I півріччя 2025 року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b/>
                <w:bCs/>
                <w:sz w:val="26"/>
                <w:szCs w:val="26"/>
                <w:lang w:val="uk-UA"/>
              </w:rPr>
            </w:pPr>
            <w:r w:rsidRPr="008D7F05">
              <w:rPr>
                <w:b/>
                <w:bCs/>
                <w:sz w:val="26"/>
                <w:szCs w:val="26"/>
                <w:lang w:val="uk-UA"/>
              </w:rPr>
              <w:t>Перевиконання планових показників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spacing w:before="20"/>
              <w:ind w:left="29" w:right="-11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Комунальне підприємство "Керуюча компанія з обслуговування житлового фонду Печерського району м. Києва"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+10,0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+1 469,0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lastRenderedPageBreak/>
              <w:t>Комунальне підприємство  "Керуюча компанія з обслуговування житлового фонду Деснянського району м. Києва"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+156,0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+1 229,0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 xml:space="preserve">Комунальне підприємство  "Керуюча компанія з обслуговування житлового фонду Шевченківського району м. Києва" 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+318,0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+1 380,0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Комунальне підприємство  "Керуюча компанія з обслуговування житлового фонду Солом'янського району м. Києва"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+798.0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+1 581,0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Комунальне підприємство  "Керуюча компанія з обслуговування житлового фонду Дарницького району м. Києва"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+590.0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+1 184,0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Комунальне підприємство  "Керуюча компанія з обслуговування житлового фонду Дніпровського району м. Києва"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+1 254,0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+1 716,0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Комунальне підприємство "Керуюча компанія з обслуговування житлового фонду Голосіївського району м. Києва"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+66.0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+504.0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 xml:space="preserve">Комунальне підприємство "Керуюча компанія з обслуговування житлового фонду Святошинського району </w:t>
            </w:r>
          </w:p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м. Києва"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+1 367,0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+1 613,0</w:t>
            </w:r>
          </w:p>
        </w:tc>
      </w:tr>
      <w:tr w:rsidR="00601EA3" w:rsidRPr="008D7F05" w:rsidTr="001B72C6">
        <w:tc>
          <w:tcPr>
            <w:tcW w:w="6804" w:type="dxa"/>
            <w:shd w:val="clear" w:color="auto" w:fill="auto"/>
          </w:tcPr>
          <w:p w:rsidR="00601EA3" w:rsidRPr="008D7F05" w:rsidRDefault="00601EA3" w:rsidP="001B72C6">
            <w:pPr>
              <w:spacing w:before="20"/>
              <w:ind w:left="29" w:right="-113"/>
              <w:rPr>
                <w:sz w:val="26"/>
                <w:szCs w:val="26"/>
                <w:lang w:val="uk-UA"/>
              </w:rPr>
            </w:pPr>
            <w:r w:rsidRPr="008D7F05">
              <w:rPr>
                <w:sz w:val="26"/>
                <w:szCs w:val="26"/>
                <w:lang w:val="uk-UA"/>
              </w:rPr>
              <w:t>Комунальне підприємство  "Керуюча компанія з обслуговування житлового фонду Подільського району м. Києва"</w:t>
            </w:r>
          </w:p>
        </w:tc>
        <w:tc>
          <w:tcPr>
            <w:tcW w:w="1531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+583,0</w:t>
            </w:r>
          </w:p>
        </w:tc>
        <w:tc>
          <w:tcPr>
            <w:tcW w:w="1417" w:type="dxa"/>
            <w:vAlign w:val="center"/>
          </w:tcPr>
          <w:p w:rsidR="00601EA3" w:rsidRPr="008D7F05" w:rsidRDefault="00601EA3" w:rsidP="001B72C6">
            <w:pPr>
              <w:spacing w:before="20"/>
              <w:ind w:left="-113" w:right="-57"/>
              <w:jc w:val="center"/>
              <w:rPr>
                <w:sz w:val="22"/>
                <w:szCs w:val="22"/>
                <w:lang w:val="uk-UA"/>
              </w:rPr>
            </w:pPr>
            <w:r w:rsidRPr="008D7F05">
              <w:rPr>
                <w:sz w:val="22"/>
                <w:szCs w:val="22"/>
                <w:lang w:val="uk-UA"/>
              </w:rPr>
              <w:t>+725,0</w:t>
            </w:r>
          </w:p>
        </w:tc>
      </w:tr>
    </w:tbl>
    <w:p w:rsidR="00601EA3" w:rsidRPr="008D7F05" w:rsidRDefault="00601EA3" w:rsidP="00601EA3">
      <w:pPr>
        <w:ind w:firstLine="851"/>
        <w:jc w:val="both"/>
        <w:rPr>
          <w:sz w:val="28"/>
          <w:szCs w:val="28"/>
        </w:rPr>
      </w:pPr>
    </w:p>
    <w:p w:rsidR="00601EA3" w:rsidRPr="008D7F05" w:rsidRDefault="00601EA3" w:rsidP="00601EA3">
      <w:pPr>
        <w:ind w:firstLine="851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I півріччя 2025 року, в порівнянні з плановими показниками, передбаченими їх затвердженими річними фінансовими планами на I півріччя  2025 року, наведено в додатку 10.</w:t>
      </w:r>
    </w:p>
    <w:p w:rsidR="00601EA3" w:rsidRPr="008D7F05" w:rsidRDefault="00601EA3" w:rsidP="00601EA3">
      <w:pPr>
        <w:ind w:firstLine="851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I  півріччя 2025 року додаються:</w:t>
      </w:r>
    </w:p>
    <w:p w:rsidR="00601EA3" w:rsidRPr="008D7F05" w:rsidRDefault="00601EA3" w:rsidP="00601EA3">
      <w:pPr>
        <w:ind w:firstLine="851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-</w:t>
      </w:r>
      <w:r w:rsidRPr="008D7F05">
        <w:rPr>
          <w:sz w:val="28"/>
          <w:szCs w:val="28"/>
        </w:rPr>
        <w:tab/>
        <w:t>по підприємствах, організаціях, установах, підпорядкованих Київській міській раді, її виконавчому органу – Київській міській державній адміністрації, та його структурним підрозділам, – в галузевому розрізі та за видами діяльності (додаток 11, 13);</w:t>
      </w:r>
    </w:p>
    <w:p w:rsidR="00601EA3" w:rsidRPr="008D7F05" w:rsidRDefault="00601EA3" w:rsidP="00601EA3">
      <w:pPr>
        <w:ind w:firstLine="851"/>
        <w:jc w:val="both"/>
        <w:rPr>
          <w:sz w:val="28"/>
          <w:szCs w:val="28"/>
        </w:rPr>
      </w:pPr>
      <w:r w:rsidRPr="008D7F05">
        <w:rPr>
          <w:sz w:val="28"/>
          <w:szCs w:val="28"/>
        </w:rPr>
        <w:t>-</w:t>
      </w:r>
      <w:r w:rsidRPr="008D7F05">
        <w:rPr>
          <w:sz w:val="28"/>
          <w:szCs w:val="28"/>
        </w:rPr>
        <w:tab/>
        <w:t>по підприємствах, організаціях, установах, переданих до сфери управління районних в місті Києві державних адміністрацій – в розрізі районів міста (додаток 12, 14).</w:t>
      </w:r>
    </w:p>
    <w:sectPr w:rsidR="00601EA3" w:rsidRPr="008D7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FB6D50"/>
    <w:multiLevelType w:val="hybridMultilevel"/>
    <w:tmpl w:val="4724AE40"/>
    <w:lvl w:ilvl="0" w:tplc="50D6BC5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8D55414"/>
    <w:multiLevelType w:val="hybridMultilevel"/>
    <w:tmpl w:val="EAC892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7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AD17347"/>
    <w:multiLevelType w:val="hybridMultilevel"/>
    <w:tmpl w:val="5A18B49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3" w15:restartNumberingAfterBreak="0">
    <w:nsid w:val="746517A3"/>
    <w:multiLevelType w:val="hybridMultilevel"/>
    <w:tmpl w:val="2A624D68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4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6"/>
  </w:num>
  <w:num w:numId="4">
    <w:abstractNumId w:val="29"/>
  </w:num>
  <w:num w:numId="5">
    <w:abstractNumId w:val="15"/>
  </w:num>
  <w:num w:numId="6">
    <w:abstractNumId w:val="14"/>
  </w:num>
  <w:num w:numId="7">
    <w:abstractNumId w:val="1"/>
  </w:num>
  <w:num w:numId="8">
    <w:abstractNumId w:val="21"/>
  </w:num>
  <w:num w:numId="9">
    <w:abstractNumId w:val="27"/>
  </w:num>
  <w:num w:numId="10">
    <w:abstractNumId w:val="13"/>
  </w:num>
  <w:num w:numId="11">
    <w:abstractNumId w:val="22"/>
  </w:num>
  <w:num w:numId="12">
    <w:abstractNumId w:val="8"/>
  </w:num>
  <w:num w:numId="13">
    <w:abstractNumId w:val="31"/>
  </w:num>
  <w:num w:numId="14">
    <w:abstractNumId w:val="20"/>
  </w:num>
  <w:num w:numId="15">
    <w:abstractNumId w:val="30"/>
  </w:num>
  <w:num w:numId="16">
    <w:abstractNumId w:val="24"/>
  </w:num>
  <w:num w:numId="17">
    <w:abstractNumId w:val="32"/>
  </w:num>
  <w:num w:numId="18">
    <w:abstractNumId w:val="18"/>
  </w:num>
  <w:num w:numId="19">
    <w:abstractNumId w:val="4"/>
  </w:num>
  <w:num w:numId="20">
    <w:abstractNumId w:val="5"/>
  </w:num>
  <w:num w:numId="21">
    <w:abstractNumId w:val="25"/>
  </w:num>
  <w:num w:numId="22">
    <w:abstractNumId w:val="17"/>
  </w:num>
  <w:num w:numId="23">
    <w:abstractNumId w:val="11"/>
  </w:num>
  <w:num w:numId="24">
    <w:abstractNumId w:val="9"/>
  </w:num>
  <w:num w:numId="25">
    <w:abstractNumId w:val="34"/>
  </w:num>
  <w:num w:numId="26">
    <w:abstractNumId w:val="10"/>
  </w:num>
  <w:num w:numId="27">
    <w:abstractNumId w:val="2"/>
  </w:num>
  <w:num w:numId="28">
    <w:abstractNumId w:val="23"/>
  </w:num>
  <w:num w:numId="29">
    <w:abstractNumId w:val="0"/>
  </w:num>
  <w:num w:numId="30">
    <w:abstractNumId w:val="16"/>
  </w:num>
  <w:num w:numId="31">
    <w:abstractNumId w:val="28"/>
  </w:num>
  <w:num w:numId="32">
    <w:abstractNumId w:val="3"/>
  </w:num>
  <w:num w:numId="33">
    <w:abstractNumId w:val="6"/>
  </w:num>
  <w:num w:numId="34">
    <w:abstractNumId w:val="3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A3"/>
    <w:rsid w:val="004603A3"/>
    <w:rsid w:val="0060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0A2C"/>
  <w15:chartTrackingRefBased/>
  <w15:docId w15:val="{74F13FE6-80D3-40ED-838D-2A7973B2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EA3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601EA3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EA3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601E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1EA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601E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601EA3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601EA3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601EA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"/>
    <w:basedOn w:val="a"/>
    <w:link w:val="a9"/>
    <w:rsid w:val="00601EA3"/>
    <w:pPr>
      <w:jc w:val="both"/>
    </w:pPr>
    <w:rPr>
      <w:sz w:val="28"/>
      <w:szCs w:val="20"/>
    </w:rPr>
  </w:style>
  <w:style w:type="character" w:customStyle="1" w:styleId="a9">
    <w:name w:val="Основний текст Знак"/>
    <w:basedOn w:val="a0"/>
    <w:link w:val="a8"/>
    <w:rsid w:val="00601E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601EA3"/>
    <w:rPr>
      <w:rFonts w:cs="Times New Roman"/>
    </w:rPr>
  </w:style>
  <w:style w:type="paragraph" w:customStyle="1" w:styleId="FR2">
    <w:name w:val="FR2"/>
    <w:rsid w:val="00601EA3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b">
    <w:name w:val="Balloon Text"/>
    <w:basedOn w:val="a"/>
    <w:link w:val="ac"/>
    <w:rsid w:val="00601EA3"/>
    <w:rPr>
      <w:rFonts w:ascii="Tahoma" w:eastAsia="Calibri" w:hAnsi="Tahoma"/>
      <w:sz w:val="16"/>
      <w:szCs w:val="16"/>
      <w:lang w:eastAsia="x-none"/>
    </w:rPr>
  </w:style>
  <w:style w:type="character" w:customStyle="1" w:styleId="ac">
    <w:name w:val="Текст у виносці Знак"/>
    <w:basedOn w:val="a0"/>
    <w:link w:val="ab"/>
    <w:rsid w:val="00601EA3"/>
    <w:rPr>
      <w:rFonts w:ascii="Tahoma" w:eastAsia="Calibri" w:hAnsi="Tahoma" w:cs="Times New Roman"/>
      <w:sz w:val="16"/>
      <w:szCs w:val="16"/>
      <w:lang w:eastAsia="x-none"/>
    </w:rPr>
  </w:style>
  <w:style w:type="paragraph" w:styleId="ad">
    <w:name w:val="List Paragraph"/>
    <w:basedOn w:val="a"/>
    <w:uiPriority w:val="34"/>
    <w:qFormat/>
    <w:rsid w:val="00601EA3"/>
    <w:pPr>
      <w:ind w:left="720"/>
      <w:contextualSpacing/>
    </w:pPr>
  </w:style>
  <w:style w:type="character" w:styleId="ae">
    <w:name w:val="Strong"/>
    <w:basedOn w:val="a0"/>
    <w:uiPriority w:val="22"/>
    <w:qFormat/>
    <w:rsid w:val="00601EA3"/>
    <w:rPr>
      <w:b/>
      <w:bCs/>
    </w:rPr>
  </w:style>
  <w:style w:type="table" w:styleId="af">
    <w:name w:val="Table Grid"/>
    <w:basedOn w:val="a1"/>
    <w:rsid w:val="00601EA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unhideWhenUsed/>
    <w:rsid w:val="00601EA3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601EA3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601E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unhideWhenUsed/>
    <w:rsid w:val="00601EA3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rsid w:val="00601E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17042</Words>
  <Characters>9715</Characters>
  <Application>Microsoft Office Word</Application>
  <DocSecurity>0</DocSecurity>
  <Lines>80</Lines>
  <Paragraphs>53</Paragraphs>
  <ScaleCrop>false</ScaleCrop>
  <Company/>
  <LinksUpToDate>false</LinksUpToDate>
  <CharactersWithSpaces>26704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Медведь</dc:creator>
  <cp:keywords/>
  <dc:description/>
  <cp:lastModifiedBy>Татьяна Медведь</cp:lastModifiedBy>
  <cp:revision>1</cp:revision>
  <dcterms:created xsi:type="dcterms:W3CDTF">2025-09-03T13:38:00Z</dcterms:created>
  <dcterms:modified xsi:type="dcterms:W3CDTF">2025-09-03T13:43:00Z</dcterms:modified>
</cp:coreProperties>
</file>