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100"/>
        </w:tabs>
        <w:spacing w:before="20"/>
        <w:jc w:val="right"/>
        <w:rPr>
          <w:sz w:val="24"/>
        </w:rPr>
      </w:pPr>
      <w:r>
        <w:rPr>
          <w:sz w:val="24"/>
        </w:rPr>
        <w:t>Додаток 8</w:t>
      </w:r>
    </w:p>
    <w:p>
      <w:pPr>
        <w:tabs>
          <w:tab w:val="left" w:pos="8100"/>
        </w:tabs>
        <w:spacing w:before="20"/>
        <w:jc w:val="center"/>
        <w:rPr>
          <w:b/>
          <w:sz w:val="24"/>
        </w:rPr>
      </w:pPr>
    </w:p>
    <w:p>
      <w:pPr>
        <w:tabs>
          <w:tab w:val="left" w:pos="8100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>Перелік госпрозрахункових комунальних підприємств</w:t>
      </w:r>
    </w:p>
    <w:p>
      <w:pPr>
        <w:tabs>
          <w:tab w:val="left" w:pos="8100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 xml:space="preserve">районного підпорядкування, що не надали фінансову звітність за 1 квартал 2023 року </w:t>
      </w:r>
    </w:p>
    <w:p>
      <w:pPr>
        <w:tabs>
          <w:tab w:val="left" w:pos="8100"/>
        </w:tabs>
        <w:spacing w:before="20"/>
        <w:jc w:val="center"/>
        <w:rPr>
          <w:b/>
          <w:sz w:val="24"/>
        </w:rPr>
      </w:pPr>
      <w:r>
        <w:rPr>
          <w:b/>
          <w:sz w:val="24"/>
        </w:rPr>
        <w:t>до Департаменту комунальної власності м. Києва</w:t>
      </w:r>
    </w:p>
    <w:p>
      <w:pPr>
        <w:tabs>
          <w:tab w:val="left" w:pos="8100"/>
        </w:tabs>
        <w:spacing w:before="20"/>
        <w:jc w:val="center"/>
        <w:rPr>
          <w:b/>
          <w:sz w:val="24"/>
        </w:rPr>
      </w:pPr>
    </w:p>
    <w:p>
      <w:pPr>
        <w:spacing w:before="20"/>
      </w:pPr>
      <w:r>
        <w:t>Кількість – 36</w:t>
      </w:r>
    </w:p>
    <w:p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8"/>
        <w:gridCol w:w="4395"/>
      </w:tblGrid>
      <w:t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Примітка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"БУДЖИТЛОПОСЛУГИ"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  <w:bookmarkStart w:id="0" w:name="_GoBack"/>
            <w:bookmarkEnd w:id="0"/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 ВЕЛИКА ВАСИЛЬКІВСЬКА ВУЛ. ,98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КАПІТАЛЬНОГО БУДІВНИЦТВА, РЕКОНСТРУКЦІЇ ТА ІНВЕСТИЦІЙ "ГОЛОСІЇВО-БУДІНВЕСТ"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 ГОЛОСІЇВСЬКИЙ ПРОСП. ,89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Фінансова звітність за 1 квартал 2023 року не надана.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КП "ГОЛОСІЇВПАРК- 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КОМУНАЛЬНЕ ПІДПРИЄМСТВО "ГОЛОСІЇВПРИВАТСЕРВІС"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 НАУКИ ПРОСП.,24 корп.2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ГРОМАДСЬКОГО ХАРЧУВАННЯ "АВТОВОКЗАЛ"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 ГОЛОСІЇВСЬКИЙ ПРОСП. ,59-А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"Шкільне харчування" відповідно до рішення Київської міської ради від 02.07.2015 № 675/1539 "Про припинення комунального підприємства громадського харчування "Автовокзал" шляхом приєднання до КП "Шкільне харчування"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ПОБУТОВОГО ОБСЛУГОВУВАННЯ ПЕРУКАРНЯ "ЯРИНА"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 САКСАГАНСЬКОГО ВУЛ.,61/17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  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 ПОЛІСЬКА ВУЛ.,28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ДЕРЖАВНЕ КОМУНАЛЬНЕ ПІДПРИЄМСТВО  "ЖИТЛОРЕМФОНД"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"ДЕСНЯНСЬКИЙ РАЙОННИЙ ЦЕНТР "ЗДОРОВ'Я"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bCs/>
                <w:sz w:val="16"/>
              </w:rPr>
              <w:t>Фінансова звітність за 1 квартал 2023 року не надана.</w:t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"ДЕСНЯНСЬКПАРКСЕРВІС"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АВТОТРАНСПОРТНЕ ПІДПРИЄМСТВО ДНІПРОВСЬКОГО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 КОТЛЯРЕВСЬКОГО ІВАНА БУЛЬВ..,1/1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ПІДПРИЄМНИЦТВО "ДНІПРОБУДТЕХСЕРВІС"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"ТРАНСПОРТСЕРВІС" ОБОЛОНСЬКОГО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"ПЕЧЕРСЬК- 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 ВІЙСЬКОВИЙ ПРОЇЗД,1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від 24.04.2018 №520/4584)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"ІНФОРМАЦІЙНА АГЕНЦІЯ ПОДІЛЬСЬКОГО РАЙОНУ"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КОСТЯНТИНІВСЬКА ВУЛ.,32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КОМУНАЛЬНЕ ПІДПРИЄМСТВО "ПОДІЛ"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"ПОДІЛ-ІНВЕСТРЕКОНСТРУКЦІЯ"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ХОРИВА ВУЛ.,36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>
              <w:rPr>
                <w:sz w:val="16"/>
              </w:rPr>
              <w:t>ІнвестРеконструкція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КОМУНАЛЬНЕ ПІДПРИЄМСТВО "ПОДІЛ-БЛАГОУСТРІЙ"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19033672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 КОСТЯНТИНІВСЬКА ВУЛ.,9/6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Cs/>
                <w:sz w:val="16"/>
              </w:rPr>
            </w:pPr>
            <w:r>
              <w:rPr>
                <w:bCs/>
                <w:sz w:val="16"/>
              </w:rPr>
              <w:t>Фінансова звітність за 1 квартал 2023 року не надана.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ПО ПАРКУВАННЮ ТА ЗБЕРІГАННЮ ТРАНСПОРТНИХ ЗАСОБІВ "ПОДІЛПАРКСЕРВІС"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АНДРІЇВСЬКА ВУЛ.,3/29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"ТРАНС- ПРОЕКТ"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 АНДРІЇВСЬКА ВУЛ.,11/7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СПЕЦІАЛІЗОВАНЕ КОМУНАЛЬНЕ ПІДПРИЄМСТВО "ПОДІЛ- ЛІФТ"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 КОПИЛІВСЬКА ВУЛ.,17/19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"АЛГОРИТМ" СВЯТОШИНСЬКОЇ РАЙОННОЇ У МІСТІ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"СОЛОМ'ЯНКАБУДІНВЕСТ"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03186,ПОВІТРОФЛОТСЬКИЙ ПРОСП.,40 А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 xml:space="preserve">" Солом`янської районної в </w:t>
            </w:r>
            <w:r>
              <w:rPr>
                <w:sz w:val="16"/>
              </w:rPr>
              <w:br/>
              <w:t>м. Києві державної адміністрації"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</w:t>
            </w:r>
            <w:r>
              <w:rPr>
                <w:sz w:val="16"/>
              </w:rPr>
              <w:br/>
              <w:t>№ 689 "Про ліквідацію КП "База відпочинку "Чайка" Шевченківської районної у м. Києві ради"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КОМУНАЛЬНЕ ПІДПРИЄМСТВО "НЕОМЕД"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675" w:type="dxa"/>
          </w:tcPr>
          <w:p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5528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4395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15.10.2010 </w:t>
            </w:r>
            <w:r>
              <w:rPr>
                <w:sz w:val="16"/>
              </w:rPr>
              <w:br/>
              <w:t>№ 925 "Про ліквідацію комунальних підприємств Шевченківської районної у м. Києві ради"</w:t>
            </w:r>
          </w:p>
        </w:tc>
      </w:tr>
    </w:tbl>
    <w:p>
      <w:pPr>
        <w:spacing w:before="20"/>
      </w:pPr>
    </w:p>
    <w:sectPr>
      <w:headerReference w:type="default" r:id="rId8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201C9"/>
    <w:multiLevelType w:val="hybridMultilevel"/>
    <w:tmpl w:val="59E4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1710</Words>
  <Characters>12684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user</cp:lastModifiedBy>
  <cp:revision>8</cp:revision>
  <dcterms:created xsi:type="dcterms:W3CDTF">2023-06-21T16:04:00Z</dcterms:created>
  <dcterms:modified xsi:type="dcterms:W3CDTF">2023-07-10T13:07:00Z</dcterms:modified>
</cp:coreProperties>
</file>