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71FA" w14:textId="77777777" w:rsidR="001A209E" w:rsidRPr="005E69C1" w:rsidRDefault="001A209E" w:rsidP="004668E2">
      <w:pPr>
        <w:pStyle w:val="a3"/>
        <w:spacing w:line="240" w:lineRule="auto"/>
        <w:ind w:left="0" w:firstLine="567"/>
        <w:jc w:val="center"/>
        <w:rPr>
          <w:rFonts w:ascii="Times New Roman" w:hAnsi="Times New Roman" w:cs="Times New Roman"/>
          <w:b/>
          <w:color w:val="000000"/>
          <w:sz w:val="28"/>
          <w:szCs w:val="28"/>
          <w:u w:val="single"/>
          <w:lang w:val="uk-UA"/>
        </w:rPr>
      </w:pPr>
    </w:p>
    <w:p w14:paraId="0A102DB8" w14:textId="072BE71C" w:rsidR="00FA2DC1" w:rsidRPr="00FA2DC1" w:rsidRDefault="00FA2DC1" w:rsidP="00FA2DC1">
      <w:pPr>
        <w:pStyle w:val="a3"/>
        <w:spacing w:line="240" w:lineRule="auto"/>
        <w:ind w:left="0" w:firstLine="567"/>
        <w:jc w:val="center"/>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Звіт</w:t>
      </w:r>
    </w:p>
    <w:p w14:paraId="46879DE6" w14:textId="55EC2D77" w:rsidR="00237533" w:rsidRDefault="00FA2DC1" w:rsidP="004668E2">
      <w:pPr>
        <w:pStyle w:val="a3"/>
        <w:spacing w:line="240" w:lineRule="auto"/>
        <w:ind w:left="0" w:firstLine="567"/>
        <w:jc w:val="center"/>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 xml:space="preserve">про діяльність </w:t>
      </w:r>
      <w:r w:rsidR="00237533" w:rsidRPr="00237533">
        <w:rPr>
          <w:rFonts w:ascii="Times New Roman" w:hAnsi="Times New Roman" w:cs="Times New Roman"/>
          <w:b/>
          <w:color w:val="000000"/>
          <w:sz w:val="28"/>
          <w:szCs w:val="28"/>
          <w:u w:val="single"/>
          <w:lang w:val="uk-UA"/>
        </w:rPr>
        <w:t xml:space="preserve">Департаменту земельних ресурсів виконавчого органу Київської міської ради (Київської міської державної адміністрації) </w:t>
      </w:r>
    </w:p>
    <w:p w14:paraId="5FA1B4B2" w14:textId="678AA2A9" w:rsidR="00FA2DC1" w:rsidRDefault="00CA4258" w:rsidP="004668E2">
      <w:pPr>
        <w:pStyle w:val="a3"/>
        <w:spacing w:line="240" w:lineRule="auto"/>
        <w:ind w:left="0" w:firstLine="567"/>
        <w:jc w:val="center"/>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за 202</w:t>
      </w:r>
      <w:r w:rsidR="00E44484">
        <w:rPr>
          <w:rFonts w:ascii="Times New Roman" w:hAnsi="Times New Roman" w:cs="Times New Roman"/>
          <w:b/>
          <w:color w:val="000000"/>
          <w:sz w:val="28"/>
          <w:szCs w:val="28"/>
          <w:u w:val="single"/>
          <w:lang w:val="uk-UA"/>
        </w:rPr>
        <w:t>4</w:t>
      </w:r>
      <w:r>
        <w:rPr>
          <w:rFonts w:ascii="Times New Roman" w:hAnsi="Times New Roman" w:cs="Times New Roman"/>
          <w:b/>
          <w:color w:val="000000"/>
          <w:sz w:val="28"/>
          <w:szCs w:val="28"/>
          <w:u w:val="single"/>
          <w:lang w:val="uk-UA"/>
        </w:rPr>
        <w:t xml:space="preserve"> рік</w:t>
      </w:r>
    </w:p>
    <w:p w14:paraId="7995FE7F" w14:textId="77777777" w:rsidR="00237533" w:rsidRDefault="00237533" w:rsidP="004668E2">
      <w:pPr>
        <w:pStyle w:val="a3"/>
        <w:spacing w:line="240" w:lineRule="auto"/>
        <w:ind w:left="0" w:firstLine="567"/>
        <w:jc w:val="center"/>
        <w:rPr>
          <w:rFonts w:ascii="Times New Roman" w:hAnsi="Times New Roman" w:cs="Times New Roman"/>
          <w:b/>
          <w:color w:val="000000"/>
          <w:sz w:val="28"/>
          <w:szCs w:val="28"/>
          <w:u w:val="single"/>
          <w:lang w:val="uk-UA"/>
        </w:rPr>
      </w:pPr>
    </w:p>
    <w:p w14:paraId="45154AF8" w14:textId="7940DFAD" w:rsidR="006F3569" w:rsidRPr="00405E84" w:rsidRDefault="00F766EC" w:rsidP="006F3569">
      <w:pPr>
        <w:pStyle w:val="a3"/>
        <w:spacing w:line="240" w:lineRule="auto"/>
        <w:ind w:left="0" w:firstLine="567"/>
        <w:jc w:val="both"/>
        <w:rPr>
          <w:rFonts w:ascii="Times New Roman" w:hAnsi="Times New Roman" w:cs="Times New Roman"/>
          <w:b/>
          <w:i/>
          <w:color w:val="000000"/>
          <w:sz w:val="28"/>
          <w:szCs w:val="28"/>
          <w:lang w:val="uk-UA"/>
        </w:rPr>
      </w:pPr>
      <w:r w:rsidRPr="00405E84">
        <w:rPr>
          <w:rFonts w:ascii="Times New Roman" w:hAnsi="Times New Roman" w:cs="Times New Roman"/>
          <w:b/>
          <w:i/>
          <w:color w:val="000000"/>
          <w:sz w:val="28"/>
          <w:szCs w:val="28"/>
          <w:lang w:val="uk-UA"/>
        </w:rPr>
        <w:t>Загальна інформація про роботу Д</w:t>
      </w:r>
      <w:r w:rsidR="00C106CD" w:rsidRPr="00405E84">
        <w:rPr>
          <w:rFonts w:ascii="Times New Roman" w:hAnsi="Times New Roman" w:cs="Times New Roman"/>
          <w:b/>
          <w:i/>
          <w:color w:val="000000"/>
          <w:sz w:val="28"/>
          <w:szCs w:val="28"/>
          <w:lang w:val="uk-UA"/>
        </w:rPr>
        <w:t>епартаменту</w:t>
      </w:r>
      <w:r w:rsidR="00F51DC0" w:rsidRPr="00405E84">
        <w:rPr>
          <w:rFonts w:ascii="Times New Roman" w:hAnsi="Times New Roman" w:cs="Times New Roman"/>
          <w:b/>
          <w:i/>
          <w:color w:val="000000"/>
          <w:sz w:val="28"/>
          <w:szCs w:val="28"/>
          <w:lang w:val="uk-UA"/>
        </w:rPr>
        <w:t xml:space="preserve"> земельних ресурсів виконавчого органу Київської міської ради (Київської міської державної адміністрації) </w:t>
      </w:r>
      <w:r w:rsidR="00374640" w:rsidRPr="00405E84">
        <w:rPr>
          <w:rFonts w:ascii="Times New Roman" w:hAnsi="Times New Roman" w:cs="Times New Roman"/>
          <w:b/>
          <w:i/>
          <w:color w:val="000000"/>
          <w:sz w:val="28"/>
          <w:szCs w:val="28"/>
          <w:lang w:val="uk-UA"/>
        </w:rPr>
        <w:t xml:space="preserve">                             (далі –</w:t>
      </w:r>
      <w:r w:rsidR="005E69C1" w:rsidRPr="00405E84">
        <w:rPr>
          <w:rFonts w:ascii="Times New Roman" w:hAnsi="Times New Roman" w:cs="Times New Roman"/>
          <w:b/>
          <w:i/>
          <w:color w:val="000000"/>
          <w:sz w:val="28"/>
          <w:szCs w:val="28"/>
          <w:lang w:val="uk-UA"/>
        </w:rPr>
        <w:t xml:space="preserve"> </w:t>
      </w:r>
      <w:r w:rsidR="00374640" w:rsidRPr="00405E84">
        <w:rPr>
          <w:rFonts w:ascii="Times New Roman" w:hAnsi="Times New Roman" w:cs="Times New Roman"/>
          <w:b/>
          <w:i/>
          <w:color w:val="000000"/>
          <w:sz w:val="28"/>
          <w:szCs w:val="28"/>
          <w:lang w:val="uk-UA"/>
        </w:rPr>
        <w:t>Департамент)</w:t>
      </w:r>
    </w:p>
    <w:p w14:paraId="588CCA86" w14:textId="60618A69" w:rsidR="00265FAB" w:rsidRPr="00405E84" w:rsidRDefault="00265FAB" w:rsidP="009F303E">
      <w:pPr>
        <w:pStyle w:val="a3"/>
        <w:spacing w:after="0" w:line="240" w:lineRule="auto"/>
        <w:ind w:left="0" w:firstLine="567"/>
        <w:jc w:val="both"/>
        <w:rPr>
          <w:rFonts w:ascii="Times New Roman" w:hAnsi="Times New Roman" w:cs="Times New Roman"/>
          <w:color w:val="000000"/>
          <w:sz w:val="28"/>
          <w:szCs w:val="28"/>
          <w:lang w:val="uk-UA"/>
        </w:rPr>
      </w:pPr>
      <w:r w:rsidRPr="00405E84">
        <w:rPr>
          <w:rFonts w:ascii="Times New Roman" w:hAnsi="Times New Roman" w:cs="Times New Roman"/>
          <w:color w:val="000000"/>
          <w:sz w:val="28"/>
          <w:szCs w:val="28"/>
          <w:lang w:val="uk-UA"/>
        </w:rPr>
        <w:t>Діяльність Департаменту повністю спрямована на захист та задоволення інтересів територіальної громади м. Києва.</w:t>
      </w:r>
    </w:p>
    <w:p w14:paraId="6ECE76CD" w14:textId="4C593941" w:rsidR="000C359E" w:rsidRPr="00405E84" w:rsidRDefault="008163C5" w:rsidP="009F303E">
      <w:pPr>
        <w:spacing w:after="0" w:line="240" w:lineRule="auto"/>
        <w:ind w:firstLine="567"/>
        <w:jc w:val="both"/>
        <w:rPr>
          <w:rFonts w:ascii="Times New Roman" w:eastAsia="Calibri" w:hAnsi="Times New Roman" w:cs="Times New Roman"/>
          <w:sz w:val="28"/>
          <w:szCs w:val="28"/>
        </w:rPr>
      </w:pPr>
      <w:r w:rsidRPr="00405E84">
        <w:rPr>
          <w:rFonts w:ascii="Times New Roman" w:eastAsia="Calibri" w:hAnsi="Times New Roman" w:cs="Times New Roman"/>
          <w:sz w:val="28"/>
          <w:szCs w:val="28"/>
        </w:rPr>
        <w:t xml:space="preserve">Свою діяльність </w:t>
      </w:r>
      <w:r w:rsidR="00F86ABD" w:rsidRPr="00405E84">
        <w:rPr>
          <w:rFonts w:ascii="Times New Roman" w:eastAsia="Calibri" w:hAnsi="Times New Roman" w:cs="Times New Roman"/>
          <w:sz w:val="28"/>
          <w:szCs w:val="28"/>
        </w:rPr>
        <w:t xml:space="preserve">у </w:t>
      </w:r>
      <w:r w:rsidR="00740100" w:rsidRPr="00405E84">
        <w:rPr>
          <w:rFonts w:ascii="Times New Roman" w:eastAsia="Calibri" w:hAnsi="Times New Roman" w:cs="Times New Roman"/>
          <w:sz w:val="28"/>
          <w:szCs w:val="28"/>
        </w:rPr>
        <w:t>202</w:t>
      </w:r>
      <w:r w:rsidR="009170BF" w:rsidRPr="00405E84">
        <w:rPr>
          <w:rFonts w:ascii="Times New Roman" w:eastAsia="Calibri" w:hAnsi="Times New Roman" w:cs="Times New Roman"/>
          <w:sz w:val="28"/>
          <w:szCs w:val="28"/>
        </w:rPr>
        <w:t>4</w:t>
      </w:r>
      <w:r w:rsidR="00F86ABD" w:rsidRPr="00405E84">
        <w:rPr>
          <w:rFonts w:ascii="Times New Roman" w:eastAsia="Calibri" w:hAnsi="Times New Roman" w:cs="Times New Roman"/>
          <w:sz w:val="28"/>
          <w:szCs w:val="28"/>
        </w:rPr>
        <w:t xml:space="preserve"> році</w:t>
      </w:r>
      <w:r w:rsidR="0029789E" w:rsidRPr="00405E84">
        <w:rPr>
          <w:rFonts w:ascii="Times New Roman" w:eastAsia="Calibri" w:hAnsi="Times New Roman" w:cs="Times New Roman"/>
          <w:sz w:val="28"/>
          <w:szCs w:val="28"/>
        </w:rPr>
        <w:t xml:space="preserve"> </w:t>
      </w:r>
      <w:r w:rsidR="000C359E" w:rsidRPr="00405E84">
        <w:rPr>
          <w:rFonts w:ascii="Times New Roman" w:eastAsia="Calibri" w:hAnsi="Times New Roman" w:cs="Times New Roman"/>
          <w:sz w:val="28"/>
          <w:szCs w:val="28"/>
        </w:rPr>
        <w:t>Департамент здійснював відповідно до повноважень та в рамках основних поточних завдань:</w:t>
      </w:r>
    </w:p>
    <w:p w14:paraId="1EEEE4B2" w14:textId="3A23A265" w:rsidR="00FF175A" w:rsidRPr="00405E84" w:rsidRDefault="00CE47B1" w:rsidP="00FF175A">
      <w:pPr>
        <w:spacing w:after="0" w:line="240" w:lineRule="auto"/>
        <w:ind w:firstLine="567"/>
        <w:jc w:val="both"/>
        <w:rPr>
          <w:rFonts w:ascii="Times New Roman" w:eastAsia="Calibri" w:hAnsi="Times New Roman" w:cs="Times New Roman"/>
          <w:sz w:val="28"/>
          <w:szCs w:val="28"/>
        </w:rPr>
      </w:pPr>
      <w:r w:rsidRPr="00405E84">
        <w:rPr>
          <w:rFonts w:ascii="Times New Roman" w:eastAsia="Calibri" w:hAnsi="Times New Roman" w:cs="Times New Roman"/>
          <w:sz w:val="28"/>
          <w:szCs w:val="28"/>
        </w:rPr>
        <w:t>- з</w:t>
      </w:r>
      <w:r w:rsidR="00FF175A" w:rsidRPr="00405E84">
        <w:rPr>
          <w:rFonts w:ascii="Times New Roman" w:eastAsia="Calibri" w:hAnsi="Times New Roman" w:cs="Times New Roman"/>
          <w:sz w:val="28"/>
          <w:szCs w:val="28"/>
        </w:rPr>
        <w:t>абезп</w:t>
      </w:r>
      <w:r w:rsidRPr="00405E84">
        <w:rPr>
          <w:rFonts w:ascii="Times New Roman" w:eastAsia="Calibri" w:hAnsi="Times New Roman" w:cs="Times New Roman"/>
          <w:sz w:val="28"/>
          <w:szCs w:val="28"/>
        </w:rPr>
        <w:t xml:space="preserve">ечення виконання повноважень Київської міської ради та виконавчого органу Київської міської ради (Київської міської державної адміністрації) у сфері управління землями комунальної власності </w:t>
      </w:r>
      <w:r w:rsidR="00FF175A" w:rsidRPr="00405E84">
        <w:rPr>
          <w:rFonts w:ascii="Times New Roman" w:eastAsia="Calibri" w:hAnsi="Times New Roman" w:cs="Times New Roman"/>
          <w:sz w:val="28"/>
          <w:szCs w:val="28"/>
        </w:rPr>
        <w:t xml:space="preserve">територіальної </w:t>
      </w:r>
      <w:r w:rsidR="007E4D08" w:rsidRPr="00405E84">
        <w:rPr>
          <w:rFonts w:ascii="Times New Roman" w:eastAsia="Calibri" w:hAnsi="Times New Roman" w:cs="Times New Roman"/>
          <w:sz w:val="28"/>
          <w:szCs w:val="28"/>
        </w:rPr>
        <w:t>громади м.</w:t>
      </w:r>
      <w:r w:rsidRPr="00405E84">
        <w:rPr>
          <w:rFonts w:ascii="Times New Roman" w:eastAsia="Calibri" w:hAnsi="Times New Roman" w:cs="Times New Roman"/>
          <w:sz w:val="28"/>
          <w:szCs w:val="28"/>
        </w:rPr>
        <w:t xml:space="preserve"> Києва, землями державної власності</w:t>
      </w:r>
      <w:r w:rsidR="007E4D08" w:rsidRPr="00405E84">
        <w:rPr>
          <w:rFonts w:ascii="Times New Roman" w:eastAsia="Calibri" w:hAnsi="Times New Roman" w:cs="Times New Roman"/>
          <w:sz w:val="28"/>
          <w:szCs w:val="28"/>
        </w:rPr>
        <w:t xml:space="preserve"> в межах м</w:t>
      </w:r>
      <w:r w:rsidR="004E4CD2" w:rsidRPr="00405E84">
        <w:rPr>
          <w:rFonts w:ascii="Times New Roman" w:eastAsia="Calibri" w:hAnsi="Times New Roman" w:cs="Times New Roman"/>
          <w:sz w:val="28"/>
          <w:szCs w:val="28"/>
        </w:rPr>
        <w:t>іста</w:t>
      </w:r>
      <w:r w:rsidR="00FF175A" w:rsidRPr="00405E84">
        <w:rPr>
          <w:rFonts w:ascii="Times New Roman" w:eastAsia="Calibri" w:hAnsi="Times New Roman" w:cs="Times New Roman"/>
          <w:sz w:val="28"/>
          <w:szCs w:val="28"/>
        </w:rPr>
        <w:t xml:space="preserve"> Києва;</w:t>
      </w:r>
    </w:p>
    <w:p w14:paraId="39BCA344" w14:textId="3887DAB0" w:rsidR="00FF175A" w:rsidRPr="00405E84" w:rsidRDefault="00FF175A" w:rsidP="00FF175A">
      <w:pPr>
        <w:spacing w:after="0" w:line="240" w:lineRule="auto"/>
        <w:ind w:firstLine="567"/>
        <w:jc w:val="both"/>
        <w:rPr>
          <w:rFonts w:ascii="Times New Roman" w:eastAsia="Calibri" w:hAnsi="Times New Roman" w:cs="Times New Roman"/>
          <w:sz w:val="28"/>
          <w:szCs w:val="28"/>
        </w:rPr>
      </w:pPr>
      <w:r w:rsidRPr="00405E84">
        <w:rPr>
          <w:rFonts w:ascii="Times New Roman" w:eastAsia="Calibri" w:hAnsi="Times New Roman" w:cs="Times New Roman"/>
          <w:sz w:val="28"/>
          <w:szCs w:val="28"/>
        </w:rPr>
        <w:t xml:space="preserve">- </w:t>
      </w:r>
      <w:r w:rsidR="004F2556" w:rsidRPr="00405E84">
        <w:rPr>
          <w:rFonts w:ascii="Times New Roman" w:eastAsia="Calibri" w:hAnsi="Times New Roman" w:cs="Times New Roman"/>
          <w:sz w:val="28"/>
          <w:szCs w:val="28"/>
        </w:rPr>
        <w:t>здійснення державного</w:t>
      </w:r>
      <w:r w:rsidR="00CE47B1" w:rsidRPr="00405E84">
        <w:rPr>
          <w:rFonts w:ascii="Times New Roman" w:eastAsia="Calibri" w:hAnsi="Times New Roman" w:cs="Times New Roman"/>
          <w:sz w:val="28"/>
          <w:szCs w:val="28"/>
        </w:rPr>
        <w:t xml:space="preserve"> контролю за використанням та охороною земель</w:t>
      </w:r>
      <w:r w:rsidRPr="00405E84">
        <w:rPr>
          <w:rFonts w:ascii="Times New Roman" w:eastAsia="Calibri" w:hAnsi="Times New Roman" w:cs="Times New Roman"/>
          <w:sz w:val="28"/>
          <w:szCs w:val="28"/>
        </w:rPr>
        <w:t>;</w:t>
      </w:r>
    </w:p>
    <w:p w14:paraId="19273303" w14:textId="4E9C44F4" w:rsidR="00F546A8" w:rsidRPr="00405E84" w:rsidRDefault="00FF175A" w:rsidP="00F546A8">
      <w:pPr>
        <w:spacing w:after="0" w:line="240" w:lineRule="auto"/>
        <w:ind w:firstLine="567"/>
        <w:jc w:val="both"/>
        <w:rPr>
          <w:rFonts w:ascii="Times New Roman" w:eastAsia="Calibri" w:hAnsi="Times New Roman" w:cs="Times New Roman"/>
          <w:sz w:val="28"/>
          <w:szCs w:val="28"/>
        </w:rPr>
      </w:pPr>
      <w:r w:rsidRPr="00405E84">
        <w:rPr>
          <w:rFonts w:ascii="Times New Roman" w:eastAsia="Calibri" w:hAnsi="Times New Roman" w:cs="Times New Roman"/>
          <w:sz w:val="28"/>
          <w:szCs w:val="28"/>
        </w:rPr>
        <w:t>- в</w:t>
      </w:r>
      <w:r w:rsidR="00CE47B1" w:rsidRPr="00405E84">
        <w:rPr>
          <w:rFonts w:ascii="Times New Roman" w:eastAsia="Calibri" w:hAnsi="Times New Roman" w:cs="Times New Roman"/>
          <w:sz w:val="28"/>
          <w:szCs w:val="28"/>
        </w:rPr>
        <w:t>еден</w:t>
      </w:r>
      <w:r w:rsidRPr="00405E84">
        <w:rPr>
          <w:rFonts w:ascii="Times New Roman" w:eastAsia="Calibri" w:hAnsi="Times New Roman" w:cs="Times New Roman"/>
          <w:sz w:val="28"/>
          <w:szCs w:val="28"/>
        </w:rPr>
        <w:t>н</w:t>
      </w:r>
      <w:r w:rsidR="00CE47B1" w:rsidRPr="00405E84">
        <w:rPr>
          <w:rFonts w:ascii="Times New Roman" w:eastAsia="Calibri" w:hAnsi="Times New Roman" w:cs="Times New Roman"/>
          <w:sz w:val="28"/>
          <w:szCs w:val="28"/>
        </w:rPr>
        <w:t>я м</w:t>
      </w:r>
      <w:r w:rsidRPr="00405E84">
        <w:rPr>
          <w:rFonts w:ascii="Times New Roman" w:eastAsia="Calibri" w:hAnsi="Times New Roman" w:cs="Times New Roman"/>
          <w:sz w:val="28"/>
          <w:szCs w:val="28"/>
        </w:rPr>
        <w:t>іського</w:t>
      </w:r>
      <w:r w:rsidR="00CE47B1" w:rsidRPr="00405E84">
        <w:rPr>
          <w:rFonts w:ascii="Times New Roman" w:eastAsia="Calibri" w:hAnsi="Times New Roman" w:cs="Times New Roman"/>
          <w:sz w:val="28"/>
          <w:szCs w:val="28"/>
        </w:rPr>
        <w:t xml:space="preserve"> земельного кадастру</w:t>
      </w:r>
      <w:r w:rsidR="00DF70C9" w:rsidRPr="00405E84">
        <w:rPr>
          <w:rFonts w:ascii="Times New Roman" w:eastAsia="Calibri" w:hAnsi="Times New Roman" w:cs="Times New Roman"/>
          <w:sz w:val="28"/>
          <w:szCs w:val="28"/>
          <w:lang w:val="ru-RU"/>
        </w:rPr>
        <w:t xml:space="preserve"> (</w:t>
      </w:r>
      <w:r w:rsidR="00DF70C9" w:rsidRPr="00405E84">
        <w:rPr>
          <w:rFonts w:ascii="Times New Roman" w:eastAsia="Calibri" w:hAnsi="Times New Roman" w:cs="Times New Roman"/>
          <w:sz w:val="28"/>
          <w:szCs w:val="28"/>
        </w:rPr>
        <w:t>далі – МЗК)</w:t>
      </w:r>
      <w:r w:rsidRPr="00405E84">
        <w:rPr>
          <w:rFonts w:ascii="Times New Roman" w:eastAsia="Calibri" w:hAnsi="Times New Roman" w:cs="Times New Roman"/>
          <w:sz w:val="28"/>
          <w:szCs w:val="28"/>
        </w:rPr>
        <w:t>, моніторингу земель, здійснення землеустрою;</w:t>
      </w:r>
    </w:p>
    <w:p w14:paraId="39556928" w14:textId="603273E5" w:rsidR="00852281" w:rsidRPr="00405E84" w:rsidRDefault="00F546A8" w:rsidP="0046465A">
      <w:pPr>
        <w:ind w:firstLine="567"/>
        <w:jc w:val="both"/>
        <w:rPr>
          <w:rFonts w:ascii="Times New Roman" w:eastAsia="Calibri" w:hAnsi="Times New Roman" w:cs="Times New Roman"/>
          <w:bCs/>
          <w:sz w:val="28"/>
          <w:szCs w:val="28"/>
        </w:rPr>
      </w:pPr>
      <w:r w:rsidRPr="00405E84">
        <w:rPr>
          <w:rFonts w:ascii="Times New Roman" w:eastAsia="Calibri" w:hAnsi="Times New Roman" w:cs="Times New Roman"/>
          <w:bCs/>
          <w:sz w:val="28"/>
          <w:szCs w:val="28"/>
        </w:rPr>
        <w:t>- реалізація заходів Міської цільової програми використання та охорони земель міста Києва на 2022-2025 роки, затвердженої рішенням Київської міської ради                              від 07.10.2021 № 2727/2768.</w:t>
      </w:r>
    </w:p>
    <w:p w14:paraId="10919974" w14:textId="77777777" w:rsidR="007B0B2F" w:rsidRPr="00405E84" w:rsidRDefault="007B0B2F" w:rsidP="007B0B2F">
      <w:pPr>
        <w:spacing w:after="0" w:line="240" w:lineRule="auto"/>
        <w:ind w:firstLine="567"/>
        <w:jc w:val="both"/>
        <w:rPr>
          <w:rFonts w:ascii="Times New Roman" w:eastAsia="Calibri" w:hAnsi="Times New Roman" w:cs="Times New Roman"/>
          <w:bCs/>
          <w:sz w:val="28"/>
          <w:szCs w:val="28"/>
        </w:rPr>
      </w:pPr>
      <w:r w:rsidRPr="00405E84">
        <w:rPr>
          <w:rFonts w:ascii="Times New Roman" w:eastAsia="Calibri" w:hAnsi="Times New Roman" w:cs="Times New Roman"/>
          <w:bCs/>
          <w:sz w:val="28"/>
          <w:szCs w:val="28"/>
        </w:rPr>
        <w:t>За результатами аналізу роботи можна зробити висновок, що вчинені заходи довели свою ефективність, зокрема:</w:t>
      </w:r>
    </w:p>
    <w:p w14:paraId="3CB8B508" w14:textId="77777777" w:rsidR="007B0B2F" w:rsidRPr="00405E84" w:rsidRDefault="007B0B2F" w:rsidP="007B0B2F">
      <w:pPr>
        <w:spacing w:after="0" w:line="240" w:lineRule="auto"/>
        <w:ind w:firstLine="567"/>
        <w:jc w:val="both"/>
        <w:rPr>
          <w:rFonts w:ascii="Times New Roman" w:eastAsia="Calibri" w:hAnsi="Times New Roman" w:cs="Times New Roman"/>
          <w:bCs/>
          <w:sz w:val="28"/>
          <w:szCs w:val="28"/>
        </w:rPr>
      </w:pPr>
      <w:r w:rsidRPr="00405E84">
        <w:rPr>
          <w:rFonts w:ascii="Times New Roman" w:eastAsia="Calibri" w:hAnsi="Times New Roman" w:cs="Times New Roman"/>
          <w:bCs/>
          <w:sz w:val="28"/>
          <w:szCs w:val="28"/>
        </w:rPr>
        <w:t>-</w:t>
      </w:r>
      <w:r w:rsidRPr="00405E84">
        <w:rPr>
          <w:rFonts w:ascii="Times New Roman" w:eastAsia="Calibri" w:hAnsi="Times New Roman" w:cs="Times New Roman"/>
          <w:bCs/>
          <w:sz w:val="28"/>
          <w:szCs w:val="28"/>
        </w:rPr>
        <w:tab/>
        <w:t xml:space="preserve">на сьогодні у Департаменті працюють висококваліфіковані працівники, результатом роботи яких є якісна обробка інформації та документації; </w:t>
      </w:r>
    </w:p>
    <w:p w14:paraId="1DBD8CDF" w14:textId="77777777" w:rsidR="007B0B2F" w:rsidRPr="00405E84" w:rsidRDefault="007B0B2F" w:rsidP="007B0B2F">
      <w:pPr>
        <w:spacing w:after="0" w:line="240" w:lineRule="auto"/>
        <w:ind w:firstLine="567"/>
        <w:jc w:val="both"/>
        <w:rPr>
          <w:rFonts w:ascii="Times New Roman" w:eastAsia="Calibri" w:hAnsi="Times New Roman" w:cs="Times New Roman"/>
          <w:bCs/>
          <w:sz w:val="28"/>
          <w:szCs w:val="28"/>
        </w:rPr>
      </w:pPr>
      <w:r w:rsidRPr="00405E84">
        <w:rPr>
          <w:rFonts w:ascii="Times New Roman" w:eastAsia="Calibri" w:hAnsi="Times New Roman" w:cs="Times New Roman"/>
          <w:bCs/>
          <w:sz w:val="28"/>
          <w:szCs w:val="28"/>
        </w:rPr>
        <w:t>-</w:t>
      </w:r>
      <w:r w:rsidRPr="00405E84">
        <w:rPr>
          <w:rFonts w:ascii="Times New Roman" w:eastAsia="Calibri" w:hAnsi="Times New Roman" w:cs="Times New Roman"/>
          <w:bCs/>
          <w:sz w:val="28"/>
          <w:szCs w:val="28"/>
        </w:rPr>
        <w:tab/>
        <w:t>вчиняються заходи щодо інвентаризації та формування земель м. Києва та наповнення місцевого бюджету;</w:t>
      </w:r>
    </w:p>
    <w:p w14:paraId="0BD21BFC" w14:textId="77777777" w:rsidR="007B0B2F" w:rsidRPr="00405E84" w:rsidRDefault="007B0B2F" w:rsidP="007B0B2F">
      <w:pPr>
        <w:spacing w:after="0" w:line="240" w:lineRule="auto"/>
        <w:ind w:firstLine="567"/>
        <w:jc w:val="both"/>
        <w:rPr>
          <w:rFonts w:ascii="Times New Roman" w:eastAsia="Calibri" w:hAnsi="Times New Roman" w:cs="Times New Roman"/>
          <w:bCs/>
          <w:sz w:val="28"/>
          <w:szCs w:val="28"/>
        </w:rPr>
      </w:pPr>
      <w:r w:rsidRPr="00405E84">
        <w:rPr>
          <w:rFonts w:ascii="Times New Roman" w:eastAsia="Calibri" w:hAnsi="Times New Roman" w:cs="Times New Roman"/>
          <w:bCs/>
          <w:sz w:val="28"/>
          <w:szCs w:val="28"/>
        </w:rPr>
        <w:t>-</w:t>
      </w:r>
      <w:r w:rsidRPr="00405E84">
        <w:rPr>
          <w:rFonts w:ascii="Times New Roman" w:eastAsia="Calibri" w:hAnsi="Times New Roman" w:cs="Times New Roman"/>
          <w:bCs/>
          <w:sz w:val="28"/>
          <w:szCs w:val="28"/>
        </w:rPr>
        <w:tab/>
        <w:t>налагоджено процеси ефективної взаємодії між Департаментом та Комунальним підприємством «Київський інститут земельних відносин» (далі – КП КІЗВ).</w:t>
      </w:r>
    </w:p>
    <w:p w14:paraId="0A94F747" w14:textId="77777777" w:rsidR="007B0B2F" w:rsidRPr="00405E84" w:rsidRDefault="007B0B2F" w:rsidP="0046465A">
      <w:pPr>
        <w:ind w:firstLine="567"/>
        <w:jc w:val="both"/>
        <w:rPr>
          <w:rFonts w:ascii="Times New Roman" w:eastAsia="Calibri" w:hAnsi="Times New Roman" w:cs="Times New Roman"/>
          <w:bCs/>
          <w:sz w:val="28"/>
          <w:szCs w:val="28"/>
        </w:rPr>
      </w:pPr>
    </w:p>
    <w:p w14:paraId="40053FD6" w14:textId="696114E4" w:rsidR="00426B6F" w:rsidRPr="00405E84" w:rsidRDefault="00D14AE7" w:rsidP="006F3569">
      <w:pPr>
        <w:pStyle w:val="a3"/>
        <w:spacing w:line="240" w:lineRule="auto"/>
        <w:ind w:hanging="11"/>
        <w:jc w:val="both"/>
        <w:rPr>
          <w:rFonts w:ascii="Times New Roman" w:hAnsi="Times New Roman" w:cs="Times New Roman"/>
          <w:b/>
          <w:i/>
          <w:color w:val="000000"/>
          <w:sz w:val="28"/>
          <w:szCs w:val="28"/>
          <w:lang w:val="uk-UA"/>
        </w:rPr>
      </w:pPr>
      <w:r w:rsidRPr="00405E84">
        <w:rPr>
          <w:rFonts w:ascii="Times New Roman" w:hAnsi="Times New Roman" w:cs="Times New Roman"/>
          <w:b/>
          <w:i/>
          <w:color w:val="000000"/>
          <w:sz w:val="28"/>
          <w:szCs w:val="28"/>
          <w:lang w:val="uk-UA"/>
        </w:rPr>
        <w:t xml:space="preserve">Впровадження електронних сервісів </w:t>
      </w:r>
    </w:p>
    <w:p w14:paraId="3A52F594" w14:textId="659C5E27" w:rsidR="00852281" w:rsidRPr="00405E84" w:rsidRDefault="00AA5232" w:rsidP="00AA5232">
      <w:pPr>
        <w:pStyle w:val="a3"/>
        <w:spacing w:line="240" w:lineRule="auto"/>
        <w:ind w:left="0" w:firstLine="708"/>
        <w:jc w:val="both"/>
        <w:rPr>
          <w:rFonts w:ascii="Times New Roman" w:hAnsi="Times New Roman" w:cs="Times New Roman"/>
          <w:sz w:val="28"/>
          <w:szCs w:val="28"/>
          <w:lang w:val="uk-UA"/>
        </w:rPr>
      </w:pPr>
      <w:r w:rsidRPr="00405E84">
        <w:rPr>
          <w:rFonts w:ascii="Times New Roman" w:hAnsi="Times New Roman" w:cs="Times New Roman"/>
          <w:sz w:val="28"/>
          <w:szCs w:val="28"/>
          <w:lang w:val="uk-UA"/>
        </w:rPr>
        <w:t xml:space="preserve">Успішно працює веб-ресурс Департаменту, завдяки якому киянам </w:t>
      </w:r>
      <w:r w:rsidR="005065D0" w:rsidRPr="00405E84">
        <w:rPr>
          <w:rFonts w:ascii="Times New Roman" w:hAnsi="Times New Roman" w:cs="Times New Roman"/>
          <w:sz w:val="28"/>
          <w:szCs w:val="28"/>
          <w:lang w:val="uk-UA"/>
        </w:rPr>
        <w:t xml:space="preserve">забезпечено доступ до публічної інформації, </w:t>
      </w:r>
      <w:proofErr w:type="spellStart"/>
      <w:r w:rsidR="005065D0" w:rsidRPr="00405E84">
        <w:rPr>
          <w:rFonts w:ascii="Times New Roman" w:hAnsi="Times New Roman" w:cs="Times New Roman"/>
          <w:sz w:val="28"/>
          <w:szCs w:val="28"/>
          <w:lang w:val="uk-UA"/>
        </w:rPr>
        <w:t>геопросторової</w:t>
      </w:r>
      <w:proofErr w:type="spellEnd"/>
      <w:r w:rsidR="005065D0" w:rsidRPr="00405E84">
        <w:rPr>
          <w:rFonts w:ascii="Times New Roman" w:hAnsi="Times New Roman" w:cs="Times New Roman"/>
          <w:sz w:val="28"/>
          <w:szCs w:val="28"/>
          <w:lang w:val="uk-UA"/>
        </w:rPr>
        <w:t xml:space="preserve"> інформації, можливість отримання послуг та сервісів, у </w:t>
      </w:r>
      <w:r w:rsidR="00852281" w:rsidRPr="00405E84">
        <w:rPr>
          <w:rFonts w:ascii="Times New Roman" w:hAnsi="Times New Roman" w:cs="Times New Roman"/>
          <w:sz w:val="28"/>
          <w:szCs w:val="28"/>
          <w:lang w:val="uk-UA"/>
        </w:rPr>
        <w:t>тому числі електронних довідок.</w:t>
      </w:r>
    </w:p>
    <w:p w14:paraId="3E7E5DAC" w14:textId="7A9ACDBF" w:rsidR="00CE0C4F" w:rsidRPr="00405E84" w:rsidRDefault="005065D0" w:rsidP="00852281">
      <w:pPr>
        <w:pStyle w:val="a3"/>
        <w:spacing w:line="240" w:lineRule="auto"/>
        <w:ind w:left="0" w:firstLine="708"/>
        <w:jc w:val="both"/>
        <w:rPr>
          <w:rFonts w:ascii="Times New Roman" w:hAnsi="Times New Roman" w:cs="Times New Roman"/>
          <w:sz w:val="28"/>
          <w:szCs w:val="28"/>
          <w:lang w:val="uk-UA"/>
        </w:rPr>
      </w:pPr>
      <w:r w:rsidRPr="00405E84">
        <w:rPr>
          <w:rFonts w:ascii="Times New Roman" w:hAnsi="Times New Roman" w:cs="Times New Roman"/>
          <w:sz w:val="28"/>
          <w:szCs w:val="28"/>
          <w:lang w:val="uk-UA"/>
        </w:rPr>
        <w:t xml:space="preserve">З метою покращення комунікації з громадою, на </w:t>
      </w:r>
      <w:proofErr w:type="spellStart"/>
      <w:r w:rsidR="00424B4B" w:rsidRPr="00405E84">
        <w:rPr>
          <w:rFonts w:ascii="Times New Roman" w:hAnsi="Times New Roman" w:cs="Times New Roman"/>
          <w:sz w:val="28"/>
          <w:szCs w:val="28"/>
          <w:lang w:val="uk-UA"/>
        </w:rPr>
        <w:t>веб</w:t>
      </w:r>
      <w:r w:rsidRPr="00405E84">
        <w:rPr>
          <w:rFonts w:ascii="Times New Roman" w:hAnsi="Times New Roman" w:cs="Times New Roman"/>
          <w:sz w:val="28"/>
          <w:szCs w:val="28"/>
          <w:lang w:val="uk-UA"/>
        </w:rPr>
        <w:t>сайті</w:t>
      </w:r>
      <w:proofErr w:type="spellEnd"/>
      <w:r w:rsidRPr="00405E84">
        <w:rPr>
          <w:rFonts w:ascii="Times New Roman" w:hAnsi="Times New Roman" w:cs="Times New Roman"/>
          <w:sz w:val="28"/>
          <w:szCs w:val="28"/>
          <w:lang w:val="uk-UA"/>
        </w:rPr>
        <w:t xml:space="preserve"> забезпечено можливість листування з Департаментом через </w:t>
      </w:r>
      <w:r w:rsidR="00AA5232" w:rsidRPr="00405E84">
        <w:rPr>
          <w:rFonts w:ascii="Times New Roman" w:hAnsi="Times New Roman" w:cs="Times New Roman"/>
          <w:sz w:val="28"/>
          <w:szCs w:val="28"/>
          <w:lang w:val="uk-UA"/>
        </w:rPr>
        <w:t>електронний кабінет користувача за допомогою електронного цифрового підпису.</w:t>
      </w:r>
    </w:p>
    <w:p w14:paraId="270E4892" w14:textId="7B0DB4CA" w:rsidR="00482B0A" w:rsidRPr="00405E84" w:rsidRDefault="007900D6" w:rsidP="00482B0A">
      <w:pPr>
        <w:pStyle w:val="a3"/>
        <w:spacing w:line="240" w:lineRule="auto"/>
        <w:ind w:left="0" w:firstLine="567"/>
        <w:jc w:val="both"/>
        <w:rPr>
          <w:rFonts w:ascii="Times New Roman" w:hAnsi="Times New Roman" w:cs="Times New Roman"/>
          <w:color w:val="1C1E21"/>
          <w:sz w:val="28"/>
          <w:szCs w:val="28"/>
          <w:lang w:val="uk-UA"/>
        </w:rPr>
      </w:pPr>
      <w:r w:rsidRPr="00405E84">
        <w:rPr>
          <w:rFonts w:ascii="Times New Roman" w:hAnsi="Times New Roman" w:cs="Times New Roman"/>
          <w:color w:val="1C1E21"/>
          <w:sz w:val="28"/>
          <w:szCs w:val="28"/>
          <w:lang w:val="uk-UA"/>
        </w:rPr>
        <w:t xml:space="preserve">Фізичні та юридичні особи, мають змогу замовити і отримати довідки, копії землевпорядних документів, направити документи для підготовки </w:t>
      </w:r>
      <w:proofErr w:type="spellStart"/>
      <w:r w:rsidRPr="00405E84">
        <w:rPr>
          <w:rFonts w:ascii="Times New Roman" w:hAnsi="Times New Roman" w:cs="Times New Roman"/>
          <w:color w:val="1C1E21"/>
          <w:sz w:val="28"/>
          <w:szCs w:val="28"/>
          <w:lang w:val="uk-UA"/>
        </w:rPr>
        <w:t>проєкту</w:t>
      </w:r>
      <w:proofErr w:type="spellEnd"/>
      <w:r w:rsidRPr="00405E84">
        <w:rPr>
          <w:rFonts w:ascii="Times New Roman" w:hAnsi="Times New Roman" w:cs="Times New Roman"/>
          <w:color w:val="1C1E21"/>
          <w:sz w:val="28"/>
          <w:szCs w:val="28"/>
          <w:lang w:val="uk-UA"/>
        </w:rPr>
        <w:t xml:space="preserve"> договору оренди земельної ділянки або про його поновлення або внесення змін до нього в особистому кабінеті користувача на веб-ресурсі Департаменту.</w:t>
      </w:r>
    </w:p>
    <w:p w14:paraId="0492D76B" w14:textId="0BF3B6CA" w:rsidR="006B2042" w:rsidRPr="00405E84" w:rsidRDefault="006B2042" w:rsidP="006B2042">
      <w:pPr>
        <w:pStyle w:val="a3"/>
        <w:spacing w:line="240" w:lineRule="auto"/>
        <w:ind w:left="0" w:firstLine="567"/>
        <w:jc w:val="both"/>
        <w:rPr>
          <w:rFonts w:ascii="Times New Roman" w:hAnsi="Times New Roman" w:cs="Times New Roman"/>
          <w:color w:val="000000" w:themeColor="text1"/>
          <w:sz w:val="28"/>
          <w:szCs w:val="28"/>
          <w:lang w:val="uk-UA"/>
        </w:rPr>
      </w:pPr>
      <w:r w:rsidRPr="00405E84">
        <w:rPr>
          <w:rFonts w:ascii="Times New Roman" w:hAnsi="Times New Roman" w:cs="Times New Roman"/>
          <w:color w:val="000000"/>
          <w:sz w:val="28"/>
          <w:szCs w:val="28"/>
          <w:lang w:val="uk-UA"/>
        </w:rPr>
        <w:t xml:space="preserve">Департаментом постійно оприлюднюються </w:t>
      </w:r>
      <w:r w:rsidR="00424B4B" w:rsidRPr="00405E84">
        <w:rPr>
          <w:rFonts w:ascii="Times New Roman" w:hAnsi="Times New Roman" w:cs="Times New Roman"/>
          <w:color w:val="000000"/>
          <w:sz w:val="28"/>
          <w:szCs w:val="28"/>
          <w:lang w:val="uk-UA"/>
        </w:rPr>
        <w:t>публічна інформація</w:t>
      </w:r>
      <w:r w:rsidRPr="00405E84">
        <w:rPr>
          <w:rFonts w:ascii="Times New Roman" w:hAnsi="Times New Roman" w:cs="Times New Roman"/>
          <w:color w:val="000000"/>
          <w:sz w:val="28"/>
          <w:szCs w:val="28"/>
          <w:u w:val="single"/>
          <w:lang w:val="uk-UA"/>
        </w:rPr>
        <w:t xml:space="preserve"> </w:t>
      </w:r>
      <w:r w:rsidRPr="00405E84">
        <w:rPr>
          <w:rFonts w:ascii="Times New Roman" w:hAnsi="Times New Roman" w:cs="Times New Roman"/>
          <w:i/>
          <w:color w:val="0000FF"/>
          <w:sz w:val="28"/>
          <w:szCs w:val="28"/>
          <w:u w:val="single"/>
          <w:lang w:val="uk-UA"/>
        </w:rPr>
        <w:t>https://kyivland.gov.ua/information/</w:t>
      </w:r>
      <w:r w:rsidR="00424B4B" w:rsidRPr="00405E84">
        <w:rPr>
          <w:rFonts w:ascii="Times New Roman" w:hAnsi="Times New Roman" w:cs="Times New Roman"/>
          <w:color w:val="000000" w:themeColor="text1"/>
          <w:sz w:val="28"/>
          <w:szCs w:val="28"/>
          <w:lang w:val="uk-UA"/>
        </w:rPr>
        <w:t>.</w:t>
      </w:r>
    </w:p>
    <w:p w14:paraId="105EC571" w14:textId="69C7BE7B" w:rsidR="006B2042" w:rsidRPr="00405E84" w:rsidRDefault="006B2042" w:rsidP="006B2042">
      <w:pPr>
        <w:pStyle w:val="a3"/>
        <w:spacing w:line="240" w:lineRule="auto"/>
        <w:ind w:left="0" w:firstLine="567"/>
        <w:jc w:val="both"/>
        <w:rPr>
          <w:rFonts w:ascii="Times New Roman" w:hAnsi="Times New Roman" w:cs="Times New Roman"/>
          <w:color w:val="1C1E21"/>
          <w:sz w:val="28"/>
          <w:szCs w:val="28"/>
          <w:lang w:val="uk-UA"/>
        </w:rPr>
      </w:pPr>
      <w:r w:rsidRPr="00405E84">
        <w:rPr>
          <w:rFonts w:ascii="Times New Roman" w:hAnsi="Times New Roman" w:cs="Times New Roman"/>
          <w:color w:val="000000"/>
          <w:sz w:val="28"/>
          <w:szCs w:val="28"/>
          <w:lang w:val="uk-UA"/>
        </w:rPr>
        <w:lastRenderedPageBreak/>
        <w:t>На офіційному веб-ресурсі Деп</w:t>
      </w:r>
      <w:r w:rsidR="000B6874" w:rsidRPr="00405E84">
        <w:rPr>
          <w:rFonts w:ascii="Times New Roman" w:hAnsi="Times New Roman" w:cs="Times New Roman"/>
          <w:color w:val="000000"/>
          <w:sz w:val="28"/>
          <w:szCs w:val="28"/>
          <w:lang w:val="uk-UA"/>
        </w:rPr>
        <w:t xml:space="preserve">артаменту оприлюднено зразки, </w:t>
      </w:r>
      <w:r w:rsidRPr="00405E84">
        <w:rPr>
          <w:rFonts w:ascii="Times New Roman" w:hAnsi="Times New Roman" w:cs="Times New Roman"/>
          <w:color w:val="000000"/>
          <w:sz w:val="28"/>
          <w:szCs w:val="28"/>
          <w:lang w:val="uk-UA"/>
        </w:rPr>
        <w:t>форми док</w:t>
      </w:r>
      <w:r w:rsidR="000B6874" w:rsidRPr="00405E84">
        <w:rPr>
          <w:rFonts w:ascii="Times New Roman" w:hAnsi="Times New Roman" w:cs="Times New Roman"/>
          <w:color w:val="000000"/>
          <w:sz w:val="28"/>
          <w:szCs w:val="28"/>
          <w:lang w:val="uk-UA"/>
        </w:rPr>
        <w:t>у</w:t>
      </w:r>
      <w:r w:rsidR="00444952" w:rsidRPr="00405E84">
        <w:rPr>
          <w:rFonts w:ascii="Times New Roman" w:hAnsi="Times New Roman" w:cs="Times New Roman"/>
          <w:color w:val="000000"/>
          <w:sz w:val="28"/>
          <w:szCs w:val="28"/>
          <w:lang w:val="uk-UA"/>
        </w:rPr>
        <w:t>ментів (заяв, клопотань</w:t>
      </w:r>
      <w:r w:rsidR="00ED2D03" w:rsidRPr="00405E84">
        <w:rPr>
          <w:rFonts w:ascii="Times New Roman" w:hAnsi="Times New Roman" w:cs="Times New Roman"/>
          <w:color w:val="000000"/>
          <w:sz w:val="28"/>
          <w:szCs w:val="28"/>
          <w:lang w:val="uk-UA"/>
        </w:rPr>
        <w:t>,</w:t>
      </w:r>
      <w:r w:rsidR="00444952" w:rsidRPr="00405E84">
        <w:rPr>
          <w:rFonts w:ascii="Times New Roman" w:hAnsi="Times New Roman" w:cs="Times New Roman"/>
          <w:color w:val="000000"/>
          <w:sz w:val="28"/>
          <w:szCs w:val="28"/>
          <w:lang w:val="uk-UA"/>
        </w:rPr>
        <w:t xml:space="preserve"> тощо)</w:t>
      </w:r>
      <w:r w:rsidRPr="00405E84">
        <w:rPr>
          <w:rFonts w:ascii="Times New Roman" w:hAnsi="Times New Roman" w:cs="Times New Roman"/>
          <w:color w:val="1C1E21"/>
          <w:sz w:val="28"/>
          <w:szCs w:val="28"/>
          <w:lang w:val="uk-UA"/>
        </w:rPr>
        <w:t>.</w:t>
      </w:r>
    </w:p>
    <w:p w14:paraId="70FB3B41" w14:textId="5DD2C19A" w:rsidR="00D344EC" w:rsidRPr="00405E84" w:rsidRDefault="00CE0CB0" w:rsidP="001F0834">
      <w:pPr>
        <w:pStyle w:val="a3"/>
        <w:spacing w:line="240" w:lineRule="auto"/>
        <w:ind w:left="0" w:firstLine="567"/>
        <w:jc w:val="both"/>
        <w:rPr>
          <w:rFonts w:ascii="Times New Roman" w:hAnsi="Times New Roman" w:cs="Times New Roman"/>
          <w:color w:val="000000"/>
          <w:sz w:val="28"/>
          <w:szCs w:val="28"/>
          <w:lang w:val="uk-UA"/>
        </w:rPr>
      </w:pPr>
      <w:r w:rsidRPr="00405E84">
        <w:rPr>
          <w:rFonts w:ascii="Times New Roman" w:hAnsi="Times New Roman" w:cs="Times New Roman"/>
          <w:color w:val="000000"/>
          <w:sz w:val="28"/>
          <w:szCs w:val="28"/>
          <w:lang w:val="uk-UA"/>
        </w:rPr>
        <w:t xml:space="preserve">Зазначені заходи сприяють підвищенню </w:t>
      </w:r>
      <w:r w:rsidR="00BD53CB" w:rsidRPr="00405E84">
        <w:rPr>
          <w:rFonts w:ascii="Times New Roman" w:hAnsi="Times New Roman" w:cs="Times New Roman"/>
          <w:color w:val="000000"/>
          <w:sz w:val="28"/>
          <w:szCs w:val="28"/>
          <w:lang w:val="uk-UA"/>
        </w:rPr>
        <w:t>якості</w:t>
      </w:r>
      <w:r w:rsidRPr="00405E84">
        <w:rPr>
          <w:rFonts w:ascii="Times New Roman" w:hAnsi="Times New Roman" w:cs="Times New Roman"/>
          <w:color w:val="000000"/>
          <w:sz w:val="28"/>
          <w:szCs w:val="28"/>
          <w:lang w:val="uk-UA"/>
        </w:rPr>
        <w:t xml:space="preserve"> надання</w:t>
      </w:r>
      <w:r w:rsidR="00BD53CB" w:rsidRPr="00405E84">
        <w:rPr>
          <w:rFonts w:ascii="Times New Roman" w:hAnsi="Times New Roman" w:cs="Times New Roman"/>
          <w:color w:val="000000"/>
          <w:sz w:val="28"/>
          <w:szCs w:val="28"/>
          <w:lang w:val="uk-UA"/>
        </w:rPr>
        <w:t xml:space="preserve"> п</w:t>
      </w:r>
      <w:r w:rsidRPr="00405E84">
        <w:rPr>
          <w:rFonts w:ascii="Times New Roman" w:hAnsi="Times New Roman" w:cs="Times New Roman"/>
          <w:color w:val="000000"/>
          <w:sz w:val="28"/>
          <w:szCs w:val="28"/>
          <w:lang w:val="uk-UA"/>
        </w:rPr>
        <w:t>ослуг у сфері земельних відносин, забезпечують дотримання законності у діяльності Департаменту</w:t>
      </w:r>
      <w:r w:rsidR="00DB2670" w:rsidRPr="00405E84">
        <w:rPr>
          <w:rFonts w:ascii="Times New Roman" w:hAnsi="Times New Roman" w:cs="Times New Roman"/>
          <w:color w:val="000000"/>
          <w:sz w:val="28"/>
          <w:szCs w:val="28"/>
          <w:lang w:val="uk-UA"/>
        </w:rPr>
        <w:t xml:space="preserve"> та </w:t>
      </w:r>
      <w:r w:rsidR="00817EB6" w:rsidRPr="00405E84">
        <w:rPr>
          <w:rFonts w:ascii="Times New Roman" w:hAnsi="Times New Roman" w:cs="Times New Roman"/>
          <w:color w:val="000000"/>
          <w:sz w:val="28"/>
          <w:szCs w:val="28"/>
          <w:lang w:val="uk-UA"/>
        </w:rPr>
        <w:t xml:space="preserve">дозволяють </w:t>
      </w:r>
      <w:r w:rsidR="00DB2670" w:rsidRPr="00405E84">
        <w:rPr>
          <w:rFonts w:ascii="Times New Roman" w:hAnsi="Times New Roman" w:cs="Times New Roman"/>
          <w:color w:val="000000"/>
          <w:sz w:val="28"/>
          <w:szCs w:val="28"/>
          <w:lang w:val="uk-UA"/>
        </w:rPr>
        <w:t xml:space="preserve">максимально використовувати </w:t>
      </w:r>
      <w:r w:rsidR="00817EB6" w:rsidRPr="00405E84">
        <w:rPr>
          <w:rFonts w:ascii="Times New Roman" w:hAnsi="Times New Roman" w:cs="Times New Roman"/>
          <w:color w:val="000000"/>
          <w:sz w:val="28"/>
          <w:szCs w:val="28"/>
          <w:lang w:val="uk-UA"/>
        </w:rPr>
        <w:t>«</w:t>
      </w:r>
      <w:r w:rsidR="00DB2670" w:rsidRPr="00405E84">
        <w:rPr>
          <w:rFonts w:ascii="Times New Roman" w:hAnsi="Times New Roman" w:cs="Times New Roman"/>
          <w:color w:val="000000"/>
          <w:sz w:val="28"/>
          <w:szCs w:val="28"/>
          <w:lang w:val="uk-UA"/>
        </w:rPr>
        <w:t>виробничий потенціал</w:t>
      </w:r>
      <w:r w:rsidR="00817EB6" w:rsidRPr="00405E84">
        <w:rPr>
          <w:rFonts w:ascii="Times New Roman" w:hAnsi="Times New Roman" w:cs="Times New Roman"/>
          <w:color w:val="000000"/>
          <w:sz w:val="28"/>
          <w:szCs w:val="28"/>
          <w:lang w:val="uk-UA"/>
        </w:rPr>
        <w:t>»</w:t>
      </w:r>
      <w:r w:rsidR="00DB2670" w:rsidRPr="00405E84">
        <w:rPr>
          <w:rFonts w:ascii="Times New Roman" w:hAnsi="Times New Roman" w:cs="Times New Roman"/>
          <w:color w:val="000000"/>
          <w:sz w:val="28"/>
          <w:szCs w:val="28"/>
          <w:lang w:val="uk-UA"/>
        </w:rPr>
        <w:t xml:space="preserve"> для виконання по</w:t>
      </w:r>
      <w:r w:rsidR="004D731E" w:rsidRPr="00405E84">
        <w:rPr>
          <w:rFonts w:ascii="Times New Roman" w:hAnsi="Times New Roman" w:cs="Times New Roman"/>
          <w:color w:val="000000"/>
          <w:sz w:val="28"/>
          <w:szCs w:val="28"/>
          <w:lang w:val="uk-UA"/>
        </w:rPr>
        <w:t>кладених на Департамент завдань.</w:t>
      </w:r>
    </w:p>
    <w:p w14:paraId="1E6676E9" w14:textId="50C46B92" w:rsidR="006B2042" w:rsidRPr="00405E84" w:rsidRDefault="006B2042" w:rsidP="006B2042">
      <w:pPr>
        <w:pStyle w:val="a3"/>
        <w:spacing w:line="240" w:lineRule="auto"/>
        <w:ind w:left="0" w:firstLine="567"/>
        <w:jc w:val="both"/>
        <w:rPr>
          <w:rFonts w:ascii="Times New Roman" w:hAnsi="Times New Roman" w:cs="Times New Roman"/>
          <w:color w:val="1C1E21"/>
          <w:sz w:val="28"/>
          <w:szCs w:val="28"/>
        </w:rPr>
      </w:pPr>
      <w:r w:rsidRPr="00405E84">
        <w:rPr>
          <w:rFonts w:ascii="Times New Roman" w:hAnsi="Times New Roman" w:cs="Times New Roman"/>
          <w:color w:val="1C1E21"/>
          <w:sz w:val="28"/>
          <w:szCs w:val="28"/>
          <w:lang w:val="uk-UA"/>
        </w:rPr>
        <w:t xml:space="preserve">Таким чином, вже сьогодні не обов’язково відвідувати Департамент, щоб отримати необхідну інформацію, </w:t>
      </w:r>
      <w:r w:rsidRPr="00405E84">
        <w:rPr>
          <w:rFonts w:ascii="Times New Roman" w:hAnsi="Times New Roman" w:cs="Times New Roman"/>
          <w:color w:val="000000" w:themeColor="text1"/>
          <w:sz w:val="28"/>
          <w:szCs w:val="28"/>
          <w:lang w:val="uk-UA"/>
        </w:rPr>
        <w:t xml:space="preserve">оскільки </w:t>
      </w:r>
      <w:r w:rsidR="00962606" w:rsidRPr="00405E84">
        <w:rPr>
          <w:rFonts w:ascii="Times New Roman" w:hAnsi="Times New Roman" w:cs="Times New Roman"/>
          <w:color w:val="000000" w:themeColor="text1"/>
          <w:sz w:val="28"/>
          <w:szCs w:val="28"/>
          <w:lang w:val="uk-UA"/>
        </w:rPr>
        <w:t>вона доступна</w:t>
      </w:r>
      <w:r w:rsidRPr="00405E84">
        <w:rPr>
          <w:rFonts w:ascii="Times New Roman" w:hAnsi="Times New Roman" w:cs="Times New Roman"/>
          <w:color w:val="000000" w:themeColor="text1"/>
          <w:sz w:val="28"/>
          <w:szCs w:val="28"/>
          <w:lang w:val="uk-UA"/>
        </w:rPr>
        <w:t xml:space="preserve"> онлайн.</w:t>
      </w:r>
    </w:p>
    <w:p w14:paraId="21ECC5FD" w14:textId="203FB3E3" w:rsidR="000B1E6F" w:rsidRPr="00405E84" w:rsidRDefault="000B1E6F" w:rsidP="00482B0A">
      <w:pPr>
        <w:spacing w:after="0" w:line="240" w:lineRule="auto"/>
        <w:jc w:val="both"/>
        <w:rPr>
          <w:rFonts w:ascii="Times New Roman" w:hAnsi="Times New Roman" w:cs="Times New Roman"/>
          <w:color w:val="1C1E21"/>
          <w:sz w:val="28"/>
          <w:szCs w:val="28"/>
        </w:rPr>
      </w:pPr>
    </w:p>
    <w:p w14:paraId="43486F9B" w14:textId="2A69C503" w:rsidR="006F3569" w:rsidRPr="00405E84" w:rsidRDefault="00773B64" w:rsidP="006F3569">
      <w:pPr>
        <w:pStyle w:val="a3"/>
        <w:spacing w:line="240" w:lineRule="auto"/>
        <w:ind w:left="0" w:firstLine="567"/>
        <w:jc w:val="both"/>
        <w:rPr>
          <w:rFonts w:ascii="Times New Roman" w:hAnsi="Times New Roman" w:cs="Times New Roman"/>
          <w:b/>
          <w:i/>
          <w:color w:val="1C1E21"/>
          <w:sz w:val="28"/>
          <w:szCs w:val="28"/>
          <w:shd w:val="clear" w:color="auto" w:fill="FFFFFF"/>
          <w:lang w:val="uk-UA"/>
        </w:rPr>
      </w:pPr>
      <w:r w:rsidRPr="00405E84">
        <w:rPr>
          <w:rFonts w:ascii="Times New Roman" w:hAnsi="Times New Roman" w:cs="Times New Roman"/>
          <w:b/>
          <w:i/>
          <w:color w:val="1C1E21"/>
          <w:sz w:val="28"/>
          <w:szCs w:val="28"/>
          <w:shd w:val="clear" w:color="auto" w:fill="FFFFFF"/>
          <w:lang w:val="uk-UA"/>
        </w:rPr>
        <w:t>Е-представ</w:t>
      </w:r>
      <w:r w:rsidR="00BE486A" w:rsidRPr="00405E84">
        <w:rPr>
          <w:rFonts w:ascii="Times New Roman" w:hAnsi="Times New Roman" w:cs="Times New Roman"/>
          <w:b/>
          <w:i/>
          <w:color w:val="1C1E21"/>
          <w:sz w:val="28"/>
          <w:szCs w:val="28"/>
          <w:shd w:val="clear" w:color="auto" w:fill="FFFFFF"/>
          <w:lang w:val="uk-UA"/>
        </w:rPr>
        <w:t>ництво Департаменту у соціальних</w:t>
      </w:r>
      <w:r w:rsidRPr="00405E84">
        <w:rPr>
          <w:rFonts w:ascii="Times New Roman" w:hAnsi="Times New Roman" w:cs="Times New Roman"/>
          <w:b/>
          <w:i/>
          <w:color w:val="1C1E21"/>
          <w:sz w:val="28"/>
          <w:szCs w:val="28"/>
          <w:shd w:val="clear" w:color="auto" w:fill="FFFFFF"/>
          <w:lang w:val="uk-UA"/>
        </w:rPr>
        <w:t xml:space="preserve"> мереж</w:t>
      </w:r>
      <w:r w:rsidR="00BE486A" w:rsidRPr="00405E84">
        <w:rPr>
          <w:rFonts w:ascii="Times New Roman" w:hAnsi="Times New Roman" w:cs="Times New Roman"/>
          <w:b/>
          <w:i/>
          <w:color w:val="1C1E21"/>
          <w:sz w:val="28"/>
          <w:szCs w:val="28"/>
          <w:shd w:val="clear" w:color="auto" w:fill="FFFFFF"/>
          <w:lang w:val="uk-UA"/>
        </w:rPr>
        <w:t>ах</w:t>
      </w:r>
    </w:p>
    <w:p w14:paraId="333D7302" w14:textId="46B0E502" w:rsidR="00773B64" w:rsidRPr="00405E84" w:rsidRDefault="007900D6" w:rsidP="001F0834">
      <w:pPr>
        <w:pStyle w:val="a3"/>
        <w:spacing w:line="240" w:lineRule="auto"/>
        <w:ind w:left="0" w:firstLine="567"/>
        <w:jc w:val="both"/>
        <w:rPr>
          <w:rFonts w:ascii="Times New Roman" w:hAnsi="Times New Roman" w:cs="Times New Roman"/>
          <w:color w:val="000000" w:themeColor="text1"/>
          <w:sz w:val="28"/>
          <w:szCs w:val="28"/>
          <w:lang w:val="uk-UA"/>
        </w:rPr>
      </w:pPr>
      <w:r w:rsidRPr="00405E84">
        <w:rPr>
          <w:rFonts w:ascii="Times New Roman" w:hAnsi="Times New Roman" w:cs="Times New Roman"/>
          <w:color w:val="1C1E21"/>
          <w:sz w:val="28"/>
          <w:szCs w:val="28"/>
          <w:lang w:val="uk-UA"/>
        </w:rPr>
        <w:t xml:space="preserve">Продовжено роботу </w:t>
      </w:r>
      <w:r w:rsidR="00773B64" w:rsidRPr="00405E84">
        <w:rPr>
          <w:rFonts w:ascii="Times New Roman" w:hAnsi="Times New Roman" w:cs="Times New Roman"/>
          <w:color w:val="1C1E21"/>
          <w:sz w:val="28"/>
          <w:szCs w:val="28"/>
          <w:lang w:val="uk-UA"/>
        </w:rPr>
        <w:t>Де</w:t>
      </w:r>
      <w:r w:rsidR="00E842D8" w:rsidRPr="00405E84">
        <w:rPr>
          <w:rFonts w:ascii="Times New Roman" w:hAnsi="Times New Roman" w:cs="Times New Roman"/>
          <w:color w:val="1C1E21"/>
          <w:sz w:val="28"/>
          <w:szCs w:val="28"/>
          <w:lang w:val="uk-UA"/>
        </w:rPr>
        <w:t xml:space="preserve">партаменту у соціальних мережах, </w:t>
      </w:r>
      <w:r w:rsidR="00CE0C4F" w:rsidRPr="00405E84">
        <w:rPr>
          <w:rFonts w:ascii="Times New Roman" w:hAnsi="Times New Roman" w:cs="Times New Roman"/>
          <w:color w:val="1C1E21"/>
          <w:sz w:val="28"/>
          <w:szCs w:val="28"/>
          <w:lang w:val="uk-UA"/>
        </w:rPr>
        <w:br/>
      </w:r>
      <w:r w:rsidR="00EB2D58" w:rsidRPr="00405E84">
        <w:rPr>
          <w:rFonts w:ascii="Times New Roman" w:hAnsi="Times New Roman" w:cs="Times New Roman"/>
          <w:color w:val="1C1E21"/>
          <w:sz w:val="28"/>
          <w:szCs w:val="28"/>
          <w:lang w:val="uk-UA"/>
        </w:rPr>
        <w:t>завдяки якому забезпечено</w:t>
      </w:r>
      <w:r w:rsidR="00E842D8" w:rsidRPr="00405E84">
        <w:rPr>
          <w:rFonts w:ascii="Times New Roman" w:hAnsi="Times New Roman" w:cs="Times New Roman"/>
          <w:color w:val="1C1E21"/>
          <w:sz w:val="28"/>
          <w:szCs w:val="28"/>
          <w:lang w:val="uk-UA"/>
        </w:rPr>
        <w:t xml:space="preserve"> ефективний </w:t>
      </w:r>
      <w:r w:rsidR="00767145" w:rsidRPr="00405E84">
        <w:rPr>
          <w:rFonts w:ascii="Times New Roman" w:hAnsi="Times New Roman" w:cs="Times New Roman"/>
          <w:color w:val="1C1E21"/>
          <w:sz w:val="28"/>
          <w:szCs w:val="28"/>
          <w:lang w:val="uk-UA"/>
        </w:rPr>
        <w:t>діалог з киянами</w:t>
      </w:r>
      <w:r w:rsidR="00EB2D58" w:rsidRPr="00405E84">
        <w:rPr>
          <w:rFonts w:ascii="Times New Roman" w:hAnsi="Times New Roman" w:cs="Times New Roman"/>
          <w:color w:val="1C1E21"/>
          <w:sz w:val="28"/>
          <w:szCs w:val="28"/>
          <w:lang w:val="uk-UA"/>
        </w:rPr>
        <w:t xml:space="preserve"> </w:t>
      </w:r>
      <w:r w:rsidR="00EB2D58" w:rsidRPr="00405E84">
        <w:rPr>
          <w:rFonts w:ascii="Times New Roman" w:hAnsi="Times New Roman" w:cs="Times New Roman"/>
          <w:i/>
          <w:color w:val="0000FF"/>
          <w:sz w:val="28"/>
          <w:szCs w:val="28"/>
          <w:u w:val="single"/>
          <w:lang w:val="uk-UA"/>
        </w:rPr>
        <w:t>https://www.facebook.com/kyiv.land.department/</w:t>
      </w:r>
      <w:r w:rsidR="0048285A" w:rsidRPr="00405E84">
        <w:rPr>
          <w:rFonts w:ascii="Times New Roman" w:hAnsi="Times New Roman" w:cs="Times New Roman"/>
          <w:color w:val="000000" w:themeColor="text1"/>
          <w:sz w:val="28"/>
          <w:szCs w:val="28"/>
          <w:lang w:val="uk-UA"/>
        </w:rPr>
        <w:t>.</w:t>
      </w:r>
    </w:p>
    <w:p w14:paraId="5771E59F" w14:textId="11AC35DB" w:rsidR="001F0834" w:rsidRPr="00405E84" w:rsidRDefault="00E842D8" w:rsidP="001F0834">
      <w:pPr>
        <w:pStyle w:val="a3"/>
        <w:spacing w:line="240" w:lineRule="auto"/>
        <w:ind w:left="0" w:firstLine="567"/>
        <w:jc w:val="both"/>
        <w:rPr>
          <w:rFonts w:ascii="Times New Roman" w:hAnsi="Times New Roman" w:cs="Times New Roman"/>
          <w:color w:val="1C1E21"/>
          <w:sz w:val="28"/>
          <w:szCs w:val="28"/>
          <w:lang w:val="uk-UA"/>
        </w:rPr>
      </w:pPr>
      <w:r w:rsidRPr="00405E84">
        <w:rPr>
          <w:rFonts w:ascii="Times New Roman" w:hAnsi="Times New Roman" w:cs="Times New Roman"/>
          <w:color w:val="1C1E21"/>
          <w:sz w:val="28"/>
          <w:szCs w:val="28"/>
          <w:lang w:val="uk-UA"/>
        </w:rPr>
        <w:t>Використовуючи сучасні т</w:t>
      </w:r>
      <w:r w:rsidR="002529D0" w:rsidRPr="00405E84">
        <w:rPr>
          <w:rFonts w:ascii="Times New Roman" w:hAnsi="Times New Roman" w:cs="Times New Roman"/>
          <w:color w:val="1C1E21"/>
          <w:sz w:val="28"/>
          <w:szCs w:val="28"/>
          <w:lang w:val="uk-UA"/>
        </w:rPr>
        <w:t>ехнології та інші можливості, Департамент</w:t>
      </w:r>
      <w:r w:rsidR="008160E8" w:rsidRPr="00405E84">
        <w:rPr>
          <w:rFonts w:ascii="Times New Roman" w:hAnsi="Times New Roman" w:cs="Times New Roman"/>
          <w:color w:val="1C1E21"/>
          <w:sz w:val="28"/>
          <w:szCs w:val="28"/>
          <w:lang w:val="uk-UA"/>
        </w:rPr>
        <w:t xml:space="preserve"> забезпечу</w:t>
      </w:r>
      <w:r w:rsidR="003975C9" w:rsidRPr="00405E84">
        <w:rPr>
          <w:rFonts w:ascii="Times New Roman" w:hAnsi="Times New Roman" w:cs="Times New Roman"/>
          <w:color w:val="1C1E21"/>
          <w:sz w:val="28"/>
          <w:szCs w:val="28"/>
          <w:lang w:val="uk-UA"/>
        </w:rPr>
        <w:t>є</w:t>
      </w:r>
      <w:r w:rsidR="008160E8" w:rsidRPr="00405E84">
        <w:rPr>
          <w:rFonts w:ascii="Times New Roman" w:hAnsi="Times New Roman" w:cs="Times New Roman"/>
          <w:color w:val="1C1E21"/>
          <w:sz w:val="28"/>
          <w:szCs w:val="28"/>
          <w:lang w:val="uk-UA"/>
        </w:rPr>
        <w:t xml:space="preserve"> </w:t>
      </w:r>
      <w:r w:rsidRPr="00405E84">
        <w:rPr>
          <w:rFonts w:ascii="Times New Roman" w:hAnsi="Times New Roman" w:cs="Times New Roman"/>
          <w:color w:val="1C1E21"/>
          <w:sz w:val="28"/>
          <w:szCs w:val="28"/>
          <w:lang w:val="uk-UA"/>
        </w:rPr>
        <w:t>дотримання при</w:t>
      </w:r>
      <w:r w:rsidR="00DB2670" w:rsidRPr="00405E84">
        <w:rPr>
          <w:rFonts w:ascii="Times New Roman" w:hAnsi="Times New Roman" w:cs="Times New Roman"/>
          <w:color w:val="1C1E21"/>
          <w:sz w:val="28"/>
          <w:szCs w:val="28"/>
          <w:lang w:val="uk-UA"/>
        </w:rPr>
        <w:t>нципу прозорості та відкритості у своїй діяльності.</w:t>
      </w:r>
    </w:p>
    <w:p w14:paraId="4782F30E" w14:textId="77777777" w:rsidR="001F0834" w:rsidRPr="00405E84" w:rsidRDefault="001F0834" w:rsidP="001F0834">
      <w:pPr>
        <w:pStyle w:val="a3"/>
        <w:spacing w:line="240" w:lineRule="auto"/>
        <w:ind w:left="0" w:firstLine="567"/>
        <w:jc w:val="both"/>
        <w:rPr>
          <w:rFonts w:ascii="Times New Roman" w:hAnsi="Times New Roman" w:cs="Times New Roman"/>
          <w:color w:val="1C1E21"/>
          <w:sz w:val="28"/>
          <w:szCs w:val="28"/>
          <w:lang w:val="uk-UA"/>
        </w:rPr>
      </w:pPr>
    </w:p>
    <w:p w14:paraId="20B19370" w14:textId="27378CA7" w:rsidR="006F3569" w:rsidRPr="00405E84" w:rsidRDefault="00686A76" w:rsidP="006F3569">
      <w:pPr>
        <w:pStyle w:val="a3"/>
        <w:spacing w:line="240" w:lineRule="auto"/>
        <w:ind w:left="0" w:firstLine="567"/>
        <w:jc w:val="both"/>
        <w:rPr>
          <w:rFonts w:ascii="Times New Roman" w:hAnsi="Times New Roman" w:cs="Times New Roman"/>
          <w:b/>
          <w:i/>
          <w:sz w:val="28"/>
          <w:szCs w:val="28"/>
          <w:lang w:val="uk-UA"/>
        </w:rPr>
      </w:pPr>
      <w:r w:rsidRPr="00405E84">
        <w:rPr>
          <w:rFonts w:ascii="Times New Roman" w:hAnsi="Times New Roman" w:cs="Times New Roman"/>
          <w:b/>
          <w:i/>
          <w:sz w:val="28"/>
          <w:szCs w:val="28"/>
          <w:lang w:val="uk-UA"/>
        </w:rPr>
        <w:t>Співпраця</w:t>
      </w:r>
      <w:r w:rsidR="00A63C9A" w:rsidRPr="00405E84">
        <w:rPr>
          <w:rFonts w:ascii="Times New Roman" w:hAnsi="Times New Roman" w:cs="Times New Roman"/>
          <w:b/>
          <w:i/>
          <w:sz w:val="28"/>
          <w:szCs w:val="28"/>
          <w:lang w:val="uk-UA"/>
        </w:rPr>
        <w:t xml:space="preserve"> з </w:t>
      </w:r>
      <w:r w:rsidR="00A12910" w:rsidRPr="00405E84">
        <w:rPr>
          <w:rFonts w:ascii="Times New Roman" w:hAnsi="Times New Roman" w:cs="Times New Roman"/>
          <w:b/>
          <w:i/>
          <w:sz w:val="28"/>
          <w:szCs w:val="28"/>
          <w:lang w:val="uk-UA"/>
        </w:rPr>
        <w:t>вищими учбовими закладами</w:t>
      </w:r>
    </w:p>
    <w:p w14:paraId="5D02A8C2" w14:textId="361120F5" w:rsidR="007900D6" w:rsidRPr="00405E84" w:rsidRDefault="0005060C" w:rsidP="001831A1">
      <w:pPr>
        <w:pStyle w:val="a3"/>
        <w:spacing w:line="240" w:lineRule="auto"/>
        <w:ind w:left="0" w:firstLine="567"/>
        <w:jc w:val="both"/>
        <w:rPr>
          <w:rFonts w:ascii="Times New Roman" w:hAnsi="Times New Roman" w:cs="Times New Roman"/>
          <w:color w:val="1C1E21"/>
          <w:sz w:val="28"/>
          <w:szCs w:val="28"/>
          <w:lang w:val="uk-UA"/>
        </w:rPr>
      </w:pPr>
      <w:r w:rsidRPr="00405E84">
        <w:rPr>
          <w:rFonts w:ascii="Times New Roman" w:hAnsi="Times New Roman" w:cs="Times New Roman"/>
          <w:color w:val="1C1E21"/>
          <w:sz w:val="28"/>
          <w:szCs w:val="28"/>
          <w:lang w:val="uk-UA"/>
        </w:rPr>
        <w:t>Департамент офіційно</w:t>
      </w:r>
      <w:r w:rsidR="00A63C9A" w:rsidRPr="00405E84">
        <w:rPr>
          <w:rFonts w:ascii="Times New Roman" w:hAnsi="Times New Roman" w:cs="Times New Roman"/>
          <w:color w:val="1C1E21"/>
          <w:sz w:val="28"/>
          <w:szCs w:val="28"/>
          <w:lang w:val="uk-UA"/>
        </w:rPr>
        <w:t xml:space="preserve"> с</w:t>
      </w:r>
      <w:r w:rsidR="00686A76" w:rsidRPr="00405E84">
        <w:rPr>
          <w:rFonts w:ascii="Times New Roman" w:hAnsi="Times New Roman" w:cs="Times New Roman"/>
          <w:color w:val="1C1E21"/>
          <w:sz w:val="28"/>
          <w:szCs w:val="28"/>
          <w:lang w:val="uk-UA"/>
        </w:rPr>
        <w:t>півпрацю</w:t>
      </w:r>
      <w:r w:rsidRPr="00405E84">
        <w:rPr>
          <w:rFonts w:ascii="Times New Roman" w:hAnsi="Times New Roman" w:cs="Times New Roman"/>
          <w:color w:val="1C1E21"/>
          <w:sz w:val="28"/>
          <w:szCs w:val="28"/>
          <w:lang w:val="uk-UA"/>
        </w:rPr>
        <w:t xml:space="preserve">є одразу з </w:t>
      </w:r>
      <w:r w:rsidR="00C247DE" w:rsidRPr="00405E84">
        <w:rPr>
          <w:rFonts w:ascii="Times New Roman" w:hAnsi="Times New Roman" w:cs="Times New Roman"/>
          <w:color w:val="1C1E21"/>
          <w:sz w:val="28"/>
          <w:szCs w:val="28"/>
          <w:lang w:val="uk-UA"/>
        </w:rPr>
        <w:t xml:space="preserve">трьома </w:t>
      </w:r>
      <w:r w:rsidR="00686A76" w:rsidRPr="00405E84">
        <w:rPr>
          <w:rFonts w:ascii="Times New Roman" w:hAnsi="Times New Roman" w:cs="Times New Roman"/>
          <w:color w:val="1C1E21"/>
          <w:sz w:val="28"/>
          <w:szCs w:val="28"/>
          <w:lang w:val="uk-UA"/>
        </w:rPr>
        <w:t>провідними</w:t>
      </w:r>
      <w:r w:rsidR="00EB2D58" w:rsidRPr="00405E84">
        <w:rPr>
          <w:rFonts w:ascii="Times New Roman" w:hAnsi="Times New Roman" w:cs="Times New Roman"/>
          <w:color w:val="1C1E21"/>
          <w:sz w:val="28"/>
          <w:szCs w:val="28"/>
          <w:lang w:val="uk-UA"/>
        </w:rPr>
        <w:t xml:space="preserve"> вузами:</w:t>
      </w:r>
      <w:r w:rsidR="00A63C9A" w:rsidRPr="00405E84">
        <w:rPr>
          <w:rFonts w:ascii="Times New Roman" w:hAnsi="Times New Roman" w:cs="Times New Roman"/>
          <w:color w:val="1C1E21"/>
          <w:sz w:val="28"/>
          <w:szCs w:val="28"/>
          <w:lang w:val="uk-UA"/>
        </w:rPr>
        <w:t xml:space="preserve"> Київським національним університетом імені Тараса Шевченка, </w:t>
      </w:r>
      <w:r w:rsidR="001831A1" w:rsidRPr="00405E84">
        <w:rPr>
          <w:rFonts w:ascii="Times New Roman" w:hAnsi="Times New Roman" w:cs="Times New Roman"/>
          <w:color w:val="1C1E21"/>
          <w:sz w:val="28"/>
          <w:szCs w:val="28"/>
          <w:lang w:val="uk-UA"/>
        </w:rPr>
        <w:t>Національним університетом біоресурсів і природокористування України</w:t>
      </w:r>
      <w:r w:rsidRPr="00405E84">
        <w:rPr>
          <w:rFonts w:ascii="Times New Roman" w:hAnsi="Times New Roman" w:cs="Times New Roman"/>
          <w:color w:val="1C1E21"/>
          <w:sz w:val="28"/>
          <w:szCs w:val="28"/>
          <w:lang w:val="uk-UA"/>
        </w:rPr>
        <w:t xml:space="preserve">, </w:t>
      </w:r>
      <w:r w:rsidR="001831A1" w:rsidRPr="00405E84">
        <w:rPr>
          <w:rFonts w:ascii="Times New Roman" w:hAnsi="Times New Roman" w:cs="Times New Roman"/>
          <w:color w:val="1C1E21"/>
          <w:sz w:val="28"/>
          <w:szCs w:val="28"/>
          <w:lang w:val="uk-UA"/>
        </w:rPr>
        <w:t xml:space="preserve">Київським столичним університетом </w:t>
      </w:r>
      <w:r w:rsidR="00D30EB0" w:rsidRPr="00405E84">
        <w:rPr>
          <w:rFonts w:ascii="Times New Roman" w:hAnsi="Times New Roman" w:cs="Times New Roman"/>
          <w:color w:val="1C1E21"/>
          <w:sz w:val="28"/>
          <w:szCs w:val="28"/>
          <w:lang w:val="uk-UA"/>
        </w:rPr>
        <w:t xml:space="preserve">                 </w:t>
      </w:r>
      <w:r w:rsidR="001831A1" w:rsidRPr="00405E84">
        <w:rPr>
          <w:rFonts w:ascii="Times New Roman" w:hAnsi="Times New Roman" w:cs="Times New Roman"/>
          <w:color w:val="1C1E21"/>
          <w:sz w:val="28"/>
          <w:szCs w:val="28"/>
          <w:lang w:val="uk-UA"/>
        </w:rPr>
        <w:t>імені Бориса Грінченка.</w:t>
      </w:r>
    </w:p>
    <w:p w14:paraId="49E9F1F0" w14:textId="221F5690" w:rsidR="00EB2D58" w:rsidRPr="00405E84" w:rsidRDefault="00A63C9A" w:rsidP="007900D6">
      <w:pPr>
        <w:pStyle w:val="a3"/>
        <w:spacing w:line="240" w:lineRule="auto"/>
        <w:ind w:left="0" w:firstLine="567"/>
        <w:jc w:val="both"/>
        <w:rPr>
          <w:rFonts w:ascii="Times New Roman" w:hAnsi="Times New Roman" w:cs="Times New Roman"/>
          <w:color w:val="1C1E21"/>
          <w:sz w:val="28"/>
          <w:szCs w:val="28"/>
          <w:lang w:val="uk-UA"/>
        </w:rPr>
      </w:pPr>
      <w:r w:rsidRPr="00405E84">
        <w:rPr>
          <w:rFonts w:ascii="Times New Roman" w:hAnsi="Times New Roman" w:cs="Times New Roman"/>
          <w:color w:val="1C1E21"/>
          <w:sz w:val="28"/>
          <w:szCs w:val="28"/>
          <w:lang w:val="uk-UA"/>
        </w:rPr>
        <w:t>Відтепер у студентів</w:t>
      </w:r>
      <w:r w:rsidR="00257369" w:rsidRPr="00405E84">
        <w:rPr>
          <w:rFonts w:ascii="Times New Roman" w:hAnsi="Times New Roman" w:cs="Times New Roman"/>
          <w:color w:val="1C1E21"/>
          <w:sz w:val="28"/>
          <w:szCs w:val="28"/>
          <w:lang w:val="uk-UA"/>
        </w:rPr>
        <w:t xml:space="preserve"> вказаних вищих навчальних закладів</w:t>
      </w:r>
      <w:r w:rsidRPr="00405E84">
        <w:rPr>
          <w:rFonts w:ascii="Times New Roman" w:hAnsi="Times New Roman" w:cs="Times New Roman"/>
          <w:color w:val="1C1E21"/>
          <w:sz w:val="28"/>
          <w:szCs w:val="28"/>
          <w:lang w:val="uk-UA"/>
        </w:rPr>
        <w:t xml:space="preserve"> є можливість проходити практику на базі Департаменту. </w:t>
      </w:r>
    </w:p>
    <w:p w14:paraId="2EF36BF7" w14:textId="77777777" w:rsidR="001F0834" w:rsidRPr="00405E84" w:rsidRDefault="001F0834" w:rsidP="001F0834">
      <w:pPr>
        <w:pStyle w:val="a3"/>
        <w:spacing w:line="240" w:lineRule="auto"/>
        <w:ind w:left="0" w:firstLine="567"/>
        <w:jc w:val="both"/>
        <w:rPr>
          <w:b/>
          <w:i/>
          <w:sz w:val="28"/>
          <w:szCs w:val="28"/>
          <w:lang w:val="uk-UA"/>
        </w:rPr>
      </w:pPr>
    </w:p>
    <w:p w14:paraId="01B06714" w14:textId="373D9D23" w:rsidR="006F3569" w:rsidRPr="00405E84" w:rsidRDefault="007900D6" w:rsidP="006F3569">
      <w:pPr>
        <w:pStyle w:val="a3"/>
        <w:spacing w:line="240" w:lineRule="auto"/>
        <w:ind w:left="0" w:firstLine="567"/>
        <w:jc w:val="both"/>
        <w:rPr>
          <w:rFonts w:ascii="Times New Roman" w:hAnsi="Times New Roman" w:cs="Times New Roman"/>
          <w:b/>
          <w:i/>
          <w:sz w:val="28"/>
          <w:szCs w:val="28"/>
          <w:lang w:val="uk-UA"/>
        </w:rPr>
      </w:pPr>
      <w:r w:rsidRPr="00405E84">
        <w:rPr>
          <w:rFonts w:ascii="Times New Roman" w:hAnsi="Times New Roman" w:cs="Times New Roman"/>
          <w:b/>
          <w:i/>
          <w:sz w:val="28"/>
          <w:szCs w:val="28"/>
          <w:lang w:val="uk-UA"/>
        </w:rPr>
        <w:t>Організаційна робота</w:t>
      </w:r>
    </w:p>
    <w:p w14:paraId="334EAB5C" w14:textId="77777777" w:rsidR="005D7BE2" w:rsidRPr="00405E84" w:rsidRDefault="001064F5" w:rsidP="005D7BE2">
      <w:pPr>
        <w:pStyle w:val="a3"/>
        <w:spacing w:line="240" w:lineRule="auto"/>
        <w:ind w:left="0" w:firstLine="567"/>
        <w:jc w:val="both"/>
        <w:rPr>
          <w:rFonts w:ascii="Times New Roman" w:hAnsi="Times New Roman" w:cs="Times New Roman"/>
          <w:bCs/>
          <w:sz w:val="28"/>
          <w:szCs w:val="28"/>
          <w:lang w:val="uk-UA"/>
        </w:rPr>
      </w:pPr>
      <w:r w:rsidRPr="00405E84">
        <w:rPr>
          <w:rFonts w:ascii="Times New Roman" w:hAnsi="Times New Roman" w:cs="Times New Roman"/>
          <w:bCs/>
          <w:sz w:val="28"/>
          <w:szCs w:val="28"/>
          <w:lang w:val="uk-UA"/>
        </w:rPr>
        <w:t>Забезпечена стабільна та якісна робота приймальні Київської міської ради з земельних питань.</w:t>
      </w:r>
    </w:p>
    <w:p w14:paraId="346AC7A4" w14:textId="7DADBB3C" w:rsidR="005D7BE2" w:rsidRPr="00405E84" w:rsidRDefault="005D7BE2" w:rsidP="005D7BE2">
      <w:pPr>
        <w:pStyle w:val="a3"/>
        <w:spacing w:line="240" w:lineRule="auto"/>
        <w:ind w:left="0" w:firstLine="567"/>
        <w:jc w:val="both"/>
        <w:rPr>
          <w:rFonts w:ascii="Times New Roman" w:hAnsi="Times New Roman" w:cs="Times New Roman"/>
          <w:bCs/>
          <w:sz w:val="28"/>
          <w:szCs w:val="28"/>
          <w:lang w:val="uk-UA"/>
        </w:rPr>
      </w:pPr>
      <w:r w:rsidRPr="00405E84">
        <w:rPr>
          <w:rFonts w:ascii="Times New Roman" w:hAnsi="Times New Roman" w:cs="Times New Roman"/>
          <w:bCs/>
          <w:sz w:val="28"/>
          <w:szCs w:val="28"/>
          <w:lang w:val="uk-UA"/>
        </w:rPr>
        <w:t xml:space="preserve">Департаментом опрацьовано </w:t>
      </w:r>
      <w:r w:rsidR="001C7D6B" w:rsidRPr="00405E84">
        <w:rPr>
          <w:rFonts w:ascii="Times New Roman" w:hAnsi="Times New Roman" w:cs="Times New Roman"/>
          <w:b/>
          <w:bCs/>
          <w:sz w:val="28"/>
          <w:szCs w:val="28"/>
          <w:lang w:val="uk-UA"/>
        </w:rPr>
        <w:t>6</w:t>
      </w:r>
      <w:r w:rsidR="00F07093" w:rsidRPr="00405E84">
        <w:rPr>
          <w:rFonts w:ascii="Times New Roman" w:hAnsi="Times New Roman" w:cs="Times New Roman"/>
          <w:b/>
          <w:bCs/>
          <w:sz w:val="28"/>
          <w:szCs w:val="28"/>
        </w:rPr>
        <w:t xml:space="preserve"> </w:t>
      </w:r>
      <w:r w:rsidR="001C7D6B" w:rsidRPr="00405E84">
        <w:rPr>
          <w:rFonts w:ascii="Times New Roman" w:hAnsi="Times New Roman" w:cs="Times New Roman"/>
          <w:b/>
          <w:bCs/>
          <w:sz w:val="28"/>
          <w:szCs w:val="28"/>
          <w:lang w:val="uk-UA"/>
        </w:rPr>
        <w:t>927</w:t>
      </w:r>
      <w:r w:rsidRPr="00405E84">
        <w:rPr>
          <w:rFonts w:ascii="Times New Roman" w:hAnsi="Times New Roman" w:cs="Times New Roman"/>
          <w:bCs/>
          <w:sz w:val="28"/>
          <w:szCs w:val="28"/>
          <w:lang w:val="uk-UA"/>
        </w:rPr>
        <w:t xml:space="preserve"> заяв від фізичних та юридичних осіб щодо оформлення прав на земельні ділянки.</w:t>
      </w:r>
    </w:p>
    <w:p w14:paraId="15CEC499" w14:textId="08B372D5" w:rsidR="005D7BE2" w:rsidRPr="00405E84" w:rsidRDefault="0096500F" w:rsidP="005D7BE2">
      <w:pPr>
        <w:pStyle w:val="a3"/>
        <w:spacing w:line="240" w:lineRule="auto"/>
        <w:ind w:left="0" w:firstLine="567"/>
        <w:jc w:val="both"/>
        <w:rPr>
          <w:rFonts w:ascii="Times New Roman" w:hAnsi="Times New Roman" w:cs="Times New Roman"/>
          <w:bCs/>
          <w:sz w:val="28"/>
          <w:szCs w:val="28"/>
          <w:lang w:val="uk-UA"/>
        </w:rPr>
      </w:pPr>
      <w:r w:rsidRPr="00405E84">
        <w:rPr>
          <w:rFonts w:ascii="Times New Roman" w:hAnsi="Times New Roman" w:cs="Times New Roman"/>
          <w:bCs/>
          <w:sz w:val="28"/>
          <w:szCs w:val="28"/>
          <w:lang w:val="uk-UA"/>
        </w:rPr>
        <w:t>К</w:t>
      </w:r>
      <w:r w:rsidR="005D7BE2" w:rsidRPr="00405E84">
        <w:rPr>
          <w:rFonts w:ascii="Times New Roman" w:hAnsi="Times New Roman" w:cs="Times New Roman"/>
          <w:bCs/>
          <w:sz w:val="28"/>
          <w:szCs w:val="28"/>
          <w:lang w:val="uk-UA"/>
        </w:rPr>
        <w:t>рім того</w:t>
      </w:r>
      <w:r w:rsidRPr="00405E84">
        <w:rPr>
          <w:rFonts w:ascii="Times New Roman" w:hAnsi="Times New Roman" w:cs="Times New Roman"/>
          <w:bCs/>
          <w:sz w:val="28"/>
          <w:szCs w:val="28"/>
          <w:lang w:val="uk-UA"/>
        </w:rPr>
        <w:t>,</w:t>
      </w:r>
      <w:r w:rsidR="005D7BE2" w:rsidRPr="00405E84">
        <w:rPr>
          <w:rFonts w:ascii="Times New Roman" w:hAnsi="Times New Roman" w:cs="Times New Roman"/>
          <w:bCs/>
          <w:sz w:val="28"/>
          <w:szCs w:val="28"/>
          <w:lang w:val="uk-UA"/>
        </w:rPr>
        <w:t xml:space="preserve"> підготовлено та передано на розгляд до Київської міської ради </w:t>
      </w:r>
      <w:r w:rsidR="001C7D6B" w:rsidRPr="00405E84">
        <w:rPr>
          <w:rFonts w:ascii="Times New Roman" w:hAnsi="Times New Roman" w:cs="Times New Roman"/>
          <w:b/>
          <w:bCs/>
          <w:sz w:val="28"/>
          <w:szCs w:val="28"/>
          <w:lang w:val="uk-UA"/>
        </w:rPr>
        <w:t>2</w:t>
      </w:r>
      <w:r w:rsidR="00AA6F8F" w:rsidRPr="00405E84">
        <w:rPr>
          <w:rFonts w:ascii="Times New Roman" w:hAnsi="Times New Roman" w:cs="Times New Roman"/>
          <w:b/>
          <w:bCs/>
          <w:sz w:val="28"/>
          <w:szCs w:val="28"/>
          <w:lang w:val="uk-UA"/>
        </w:rPr>
        <w:t xml:space="preserve"> </w:t>
      </w:r>
      <w:r w:rsidR="001C7D6B" w:rsidRPr="00405E84">
        <w:rPr>
          <w:rFonts w:ascii="Times New Roman" w:hAnsi="Times New Roman" w:cs="Times New Roman"/>
          <w:b/>
          <w:bCs/>
          <w:sz w:val="28"/>
          <w:szCs w:val="28"/>
          <w:lang w:val="uk-UA"/>
        </w:rPr>
        <w:t>627</w:t>
      </w:r>
      <w:r w:rsidR="005D7BE2" w:rsidRPr="00405E84">
        <w:rPr>
          <w:rFonts w:ascii="Times New Roman" w:hAnsi="Times New Roman" w:cs="Times New Roman"/>
          <w:bCs/>
          <w:sz w:val="28"/>
          <w:szCs w:val="28"/>
          <w:lang w:val="uk-UA"/>
        </w:rPr>
        <w:t xml:space="preserve"> справи з відповідними </w:t>
      </w:r>
      <w:proofErr w:type="spellStart"/>
      <w:r w:rsidR="005D7BE2" w:rsidRPr="00405E84">
        <w:rPr>
          <w:rFonts w:ascii="Times New Roman" w:hAnsi="Times New Roman" w:cs="Times New Roman"/>
          <w:bCs/>
          <w:sz w:val="28"/>
          <w:szCs w:val="28"/>
          <w:lang w:val="uk-UA"/>
        </w:rPr>
        <w:t>проєктами</w:t>
      </w:r>
      <w:proofErr w:type="spellEnd"/>
      <w:r w:rsidR="005D7BE2" w:rsidRPr="00405E84">
        <w:rPr>
          <w:rFonts w:ascii="Times New Roman" w:hAnsi="Times New Roman" w:cs="Times New Roman"/>
          <w:bCs/>
          <w:sz w:val="28"/>
          <w:szCs w:val="28"/>
          <w:lang w:val="uk-UA"/>
        </w:rPr>
        <w:t xml:space="preserve"> рішень</w:t>
      </w:r>
      <w:r w:rsidR="001619EE" w:rsidRPr="00405E84">
        <w:rPr>
          <w:rFonts w:ascii="Times New Roman" w:hAnsi="Times New Roman" w:cs="Times New Roman"/>
          <w:bCs/>
          <w:sz w:val="28"/>
          <w:szCs w:val="28"/>
          <w:lang w:val="uk-UA"/>
        </w:rPr>
        <w:t>.</w:t>
      </w:r>
    </w:p>
    <w:p w14:paraId="124D60C3" w14:textId="6E6B4C55" w:rsidR="005D7BE2" w:rsidRPr="00405E84" w:rsidRDefault="005D7BE2" w:rsidP="005D7BE2">
      <w:pPr>
        <w:pStyle w:val="a3"/>
        <w:spacing w:after="0" w:line="240" w:lineRule="auto"/>
        <w:ind w:left="0" w:firstLine="567"/>
        <w:jc w:val="both"/>
        <w:rPr>
          <w:rFonts w:ascii="Times New Roman" w:hAnsi="Times New Roman" w:cs="Times New Roman"/>
          <w:bCs/>
          <w:sz w:val="28"/>
          <w:szCs w:val="28"/>
          <w:lang w:val="uk-UA"/>
        </w:rPr>
      </w:pPr>
      <w:r w:rsidRPr="00405E84">
        <w:rPr>
          <w:rFonts w:ascii="Times New Roman" w:hAnsi="Times New Roman" w:cs="Times New Roman"/>
          <w:bCs/>
          <w:sz w:val="28"/>
          <w:szCs w:val="28"/>
          <w:lang w:val="uk-UA"/>
        </w:rPr>
        <w:t>Разом з тим</w:t>
      </w:r>
      <w:r w:rsidR="00E663D5" w:rsidRPr="00405E84">
        <w:rPr>
          <w:rFonts w:ascii="Times New Roman" w:hAnsi="Times New Roman" w:cs="Times New Roman"/>
          <w:bCs/>
          <w:sz w:val="28"/>
          <w:szCs w:val="28"/>
          <w:lang w:val="uk-UA"/>
        </w:rPr>
        <w:t>,</w:t>
      </w:r>
      <w:r w:rsidRPr="00405E84">
        <w:rPr>
          <w:rFonts w:ascii="Times New Roman" w:hAnsi="Times New Roman" w:cs="Times New Roman"/>
          <w:bCs/>
          <w:sz w:val="28"/>
          <w:szCs w:val="28"/>
          <w:lang w:val="uk-UA"/>
        </w:rPr>
        <w:t xml:space="preserve"> Київською міською радою опрацьовано та повернуто до Департаменту </w:t>
      </w:r>
      <w:r w:rsidR="001C7D6B" w:rsidRPr="00405E84">
        <w:rPr>
          <w:rFonts w:ascii="Times New Roman" w:hAnsi="Times New Roman" w:cs="Times New Roman"/>
          <w:b/>
          <w:bCs/>
          <w:sz w:val="28"/>
          <w:szCs w:val="28"/>
          <w:lang w:val="uk-UA"/>
        </w:rPr>
        <w:t>3</w:t>
      </w:r>
      <w:r w:rsidR="00AA6F8F" w:rsidRPr="00405E84">
        <w:rPr>
          <w:rFonts w:ascii="Times New Roman" w:hAnsi="Times New Roman" w:cs="Times New Roman"/>
          <w:b/>
          <w:bCs/>
          <w:sz w:val="28"/>
          <w:szCs w:val="28"/>
          <w:lang w:val="uk-UA"/>
        </w:rPr>
        <w:t xml:space="preserve"> </w:t>
      </w:r>
      <w:r w:rsidR="00F07093" w:rsidRPr="00405E84">
        <w:rPr>
          <w:rFonts w:ascii="Times New Roman" w:hAnsi="Times New Roman" w:cs="Times New Roman"/>
          <w:b/>
          <w:bCs/>
          <w:sz w:val="28"/>
          <w:szCs w:val="28"/>
        </w:rPr>
        <w:t>6</w:t>
      </w:r>
      <w:r w:rsidR="001C7D6B" w:rsidRPr="00405E84">
        <w:rPr>
          <w:rFonts w:ascii="Times New Roman" w:hAnsi="Times New Roman" w:cs="Times New Roman"/>
          <w:b/>
          <w:bCs/>
          <w:sz w:val="28"/>
          <w:szCs w:val="28"/>
          <w:lang w:val="uk-UA"/>
        </w:rPr>
        <w:t>47</w:t>
      </w:r>
      <w:r w:rsidRPr="00405E84">
        <w:rPr>
          <w:rFonts w:ascii="Times New Roman" w:hAnsi="Times New Roman" w:cs="Times New Roman"/>
          <w:bCs/>
          <w:sz w:val="28"/>
          <w:szCs w:val="28"/>
          <w:lang w:val="uk-UA"/>
        </w:rPr>
        <w:t xml:space="preserve"> справи.</w:t>
      </w:r>
    </w:p>
    <w:p w14:paraId="62042EAE" w14:textId="2C54873A" w:rsidR="001A18E7" w:rsidRPr="00405E84" w:rsidRDefault="00E55EFF" w:rsidP="001A18E7">
      <w:pPr>
        <w:pStyle w:val="a3"/>
        <w:spacing w:after="0" w:line="240" w:lineRule="auto"/>
        <w:ind w:left="0" w:firstLine="567"/>
        <w:jc w:val="both"/>
        <w:rPr>
          <w:rFonts w:ascii="Times New Roman" w:hAnsi="Times New Roman" w:cs="Times New Roman"/>
          <w:color w:val="1C1E21"/>
          <w:sz w:val="28"/>
          <w:szCs w:val="28"/>
          <w:lang w:val="uk-UA"/>
        </w:rPr>
      </w:pPr>
      <w:r w:rsidRPr="00405E84">
        <w:rPr>
          <w:rFonts w:ascii="Times New Roman" w:hAnsi="Times New Roman" w:cs="Times New Roman"/>
          <w:color w:val="1C1E21"/>
          <w:sz w:val="28"/>
          <w:szCs w:val="28"/>
          <w:lang w:val="uk-UA"/>
        </w:rPr>
        <w:t xml:space="preserve">Департаментом розглянуто в межах законодавства </w:t>
      </w:r>
      <w:r w:rsidR="00426330" w:rsidRPr="00405E84">
        <w:rPr>
          <w:rFonts w:ascii="Times New Roman" w:hAnsi="Times New Roman" w:cs="Times New Roman"/>
          <w:b/>
          <w:color w:val="000000" w:themeColor="text1"/>
          <w:sz w:val="28"/>
          <w:szCs w:val="28"/>
          <w:lang w:val="uk-UA"/>
        </w:rPr>
        <w:t>737</w:t>
      </w:r>
      <w:r w:rsidR="00240774" w:rsidRPr="00405E84">
        <w:rPr>
          <w:rFonts w:ascii="Times New Roman" w:hAnsi="Times New Roman" w:cs="Times New Roman"/>
          <w:color w:val="1C1E21"/>
          <w:sz w:val="28"/>
          <w:szCs w:val="28"/>
          <w:lang w:val="uk-UA"/>
        </w:rPr>
        <w:t xml:space="preserve"> </w:t>
      </w:r>
      <w:r w:rsidR="00A32F13" w:rsidRPr="00405E84">
        <w:rPr>
          <w:rFonts w:ascii="Times New Roman" w:hAnsi="Times New Roman" w:cs="Times New Roman"/>
          <w:color w:val="1C1E21"/>
          <w:sz w:val="28"/>
          <w:szCs w:val="28"/>
          <w:lang w:val="uk-UA"/>
        </w:rPr>
        <w:t>запит</w:t>
      </w:r>
      <w:r w:rsidR="00606139" w:rsidRPr="00405E84">
        <w:rPr>
          <w:rFonts w:ascii="Times New Roman" w:hAnsi="Times New Roman" w:cs="Times New Roman"/>
          <w:color w:val="1C1E21"/>
          <w:sz w:val="28"/>
          <w:szCs w:val="28"/>
          <w:lang w:val="uk-UA"/>
        </w:rPr>
        <w:t>ів</w:t>
      </w:r>
      <w:r w:rsidR="00A32F13" w:rsidRPr="00405E84">
        <w:rPr>
          <w:rFonts w:ascii="Times New Roman" w:hAnsi="Times New Roman" w:cs="Times New Roman"/>
          <w:color w:val="1C1E21"/>
          <w:sz w:val="28"/>
          <w:szCs w:val="28"/>
          <w:lang w:val="uk-UA"/>
        </w:rPr>
        <w:t xml:space="preserve"> на отримання публічної</w:t>
      </w:r>
      <w:r w:rsidR="00A32F13" w:rsidRPr="00405E84">
        <w:rPr>
          <w:rFonts w:ascii="Times New Roman" w:hAnsi="Times New Roman" w:cs="Times New Roman"/>
          <w:color w:val="1C1E21"/>
          <w:sz w:val="28"/>
          <w:szCs w:val="28"/>
        </w:rPr>
        <w:t xml:space="preserve"> </w:t>
      </w:r>
      <w:r w:rsidR="00A32F13" w:rsidRPr="00405E84">
        <w:rPr>
          <w:rFonts w:ascii="Times New Roman" w:hAnsi="Times New Roman" w:cs="Times New Roman"/>
          <w:color w:val="1C1E21"/>
          <w:sz w:val="28"/>
          <w:szCs w:val="28"/>
          <w:lang w:val="uk-UA"/>
        </w:rPr>
        <w:t xml:space="preserve">інформації та </w:t>
      </w:r>
      <w:r w:rsidR="00CA4258" w:rsidRPr="00405E84">
        <w:rPr>
          <w:rFonts w:ascii="Times New Roman" w:hAnsi="Times New Roman" w:cs="Times New Roman"/>
          <w:b/>
          <w:color w:val="1C1E21"/>
          <w:sz w:val="28"/>
          <w:szCs w:val="28"/>
          <w:lang w:val="uk-UA"/>
        </w:rPr>
        <w:t>2</w:t>
      </w:r>
      <w:r w:rsidR="002106EF" w:rsidRPr="00405E84">
        <w:rPr>
          <w:rFonts w:ascii="Times New Roman" w:hAnsi="Times New Roman" w:cs="Times New Roman"/>
          <w:b/>
          <w:color w:val="1C1E21"/>
          <w:sz w:val="28"/>
          <w:szCs w:val="28"/>
          <w:lang w:val="uk-UA"/>
        </w:rPr>
        <w:t xml:space="preserve"> 145</w:t>
      </w:r>
      <w:r w:rsidR="00A32F13" w:rsidRPr="00405E84">
        <w:rPr>
          <w:rFonts w:ascii="Times New Roman" w:hAnsi="Times New Roman" w:cs="Times New Roman"/>
          <w:color w:val="1C1E21"/>
          <w:sz w:val="28"/>
          <w:szCs w:val="28"/>
          <w:lang w:val="uk-UA"/>
        </w:rPr>
        <w:t xml:space="preserve"> звернень громадян. </w:t>
      </w:r>
    </w:p>
    <w:p w14:paraId="6C3DEDF8" w14:textId="536BB89B" w:rsidR="00A32F13" w:rsidRPr="00405E84" w:rsidRDefault="00CA4258" w:rsidP="001A18E7">
      <w:pPr>
        <w:pStyle w:val="a3"/>
        <w:spacing w:after="0" w:line="240" w:lineRule="auto"/>
        <w:ind w:left="0" w:firstLine="567"/>
        <w:jc w:val="both"/>
        <w:rPr>
          <w:rFonts w:ascii="Times New Roman" w:hAnsi="Times New Roman" w:cs="Times New Roman"/>
          <w:color w:val="000000" w:themeColor="text1"/>
          <w:sz w:val="28"/>
          <w:szCs w:val="28"/>
        </w:rPr>
      </w:pPr>
      <w:r w:rsidRPr="00405E84">
        <w:rPr>
          <w:rFonts w:ascii="Times New Roman" w:hAnsi="Times New Roman" w:cs="Times New Roman"/>
          <w:color w:val="000000" w:themeColor="text1"/>
          <w:sz w:val="28"/>
          <w:szCs w:val="28"/>
          <w:lang w:val="uk-UA"/>
        </w:rPr>
        <w:t>Загалом за 202</w:t>
      </w:r>
      <w:r w:rsidR="00574289" w:rsidRPr="00405E84">
        <w:rPr>
          <w:rFonts w:ascii="Times New Roman" w:hAnsi="Times New Roman" w:cs="Times New Roman"/>
          <w:color w:val="000000" w:themeColor="text1"/>
          <w:sz w:val="28"/>
          <w:szCs w:val="28"/>
          <w:lang w:val="uk-UA"/>
        </w:rPr>
        <w:t>4</w:t>
      </w:r>
      <w:r w:rsidRPr="00405E84">
        <w:rPr>
          <w:rFonts w:ascii="Times New Roman" w:hAnsi="Times New Roman" w:cs="Times New Roman"/>
          <w:color w:val="000000" w:themeColor="text1"/>
          <w:sz w:val="28"/>
          <w:szCs w:val="28"/>
          <w:lang w:val="uk-UA"/>
        </w:rPr>
        <w:t xml:space="preserve"> рік</w:t>
      </w:r>
      <w:r w:rsidR="00AD4683" w:rsidRPr="00405E84">
        <w:rPr>
          <w:rFonts w:ascii="Times New Roman" w:hAnsi="Times New Roman" w:cs="Times New Roman"/>
          <w:color w:val="000000" w:themeColor="text1"/>
          <w:sz w:val="28"/>
          <w:szCs w:val="28"/>
          <w:lang w:val="uk-UA"/>
        </w:rPr>
        <w:t xml:space="preserve"> </w:t>
      </w:r>
      <w:r w:rsidR="00A32F13" w:rsidRPr="00405E84">
        <w:rPr>
          <w:rFonts w:ascii="Times New Roman" w:hAnsi="Times New Roman" w:cs="Times New Roman"/>
          <w:color w:val="000000" w:themeColor="text1"/>
          <w:sz w:val="28"/>
          <w:szCs w:val="28"/>
          <w:lang w:val="uk-UA"/>
        </w:rPr>
        <w:t>надійшло</w:t>
      </w:r>
      <w:r w:rsidR="00240774" w:rsidRPr="00405E84">
        <w:rPr>
          <w:rFonts w:ascii="Times New Roman" w:hAnsi="Times New Roman" w:cs="Times New Roman"/>
          <w:color w:val="000000" w:themeColor="text1"/>
          <w:sz w:val="28"/>
          <w:szCs w:val="28"/>
          <w:lang w:val="uk-UA"/>
        </w:rPr>
        <w:t xml:space="preserve"> </w:t>
      </w:r>
      <w:r w:rsidRPr="00405E84">
        <w:rPr>
          <w:rFonts w:ascii="Times New Roman" w:hAnsi="Times New Roman" w:cs="Times New Roman"/>
          <w:b/>
          <w:color w:val="000000" w:themeColor="text1"/>
          <w:sz w:val="28"/>
          <w:szCs w:val="28"/>
          <w:lang w:val="uk-UA"/>
        </w:rPr>
        <w:t>3</w:t>
      </w:r>
      <w:r w:rsidR="001F479B" w:rsidRPr="00405E84">
        <w:rPr>
          <w:rFonts w:ascii="Times New Roman" w:hAnsi="Times New Roman" w:cs="Times New Roman"/>
          <w:b/>
          <w:color w:val="000000" w:themeColor="text1"/>
          <w:sz w:val="28"/>
          <w:szCs w:val="28"/>
          <w:lang w:val="uk-UA"/>
        </w:rPr>
        <w:t>2</w:t>
      </w:r>
      <w:r w:rsidRPr="00405E84">
        <w:rPr>
          <w:rFonts w:ascii="Times New Roman" w:hAnsi="Times New Roman" w:cs="Times New Roman"/>
          <w:b/>
          <w:color w:val="000000" w:themeColor="text1"/>
          <w:sz w:val="28"/>
          <w:szCs w:val="28"/>
          <w:lang w:val="uk-UA"/>
        </w:rPr>
        <w:t xml:space="preserve"> </w:t>
      </w:r>
      <w:r w:rsidR="001F479B" w:rsidRPr="00405E84">
        <w:rPr>
          <w:rFonts w:ascii="Times New Roman" w:hAnsi="Times New Roman" w:cs="Times New Roman"/>
          <w:b/>
          <w:color w:val="000000" w:themeColor="text1"/>
          <w:sz w:val="28"/>
          <w:szCs w:val="28"/>
          <w:lang w:val="uk-UA"/>
        </w:rPr>
        <w:t>005</w:t>
      </w:r>
      <w:r w:rsidR="00A32F13" w:rsidRPr="00405E84">
        <w:rPr>
          <w:rFonts w:ascii="Times New Roman" w:hAnsi="Times New Roman" w:cs="Times New Roman"/>
          <w:color w:val="000000" w:themeColor="text1"/>
          <w:sz w:val="28"/>
          <w:szCs w:val="28"/>
          <w:lang w:val="uk-UA"/>
        </w:rPr>
        <w:t xml:space="preserve"> </w:t>
      </w:r>
      <w:r w:rsidR="004E4CD2" w:rsidRPr="00405E84">
        <w:rPr>
          <w:rFonts w:ascii="Times New Roman" w:hAnsi="Times New Roman" w:cs="Times New Roman"/>
          <w:color w:val="000000" w:themeColor="text1"/>
          <w:sz w:val="28"/>
          <w:szCs w:val="28"/>
          <w:lang w:val="uk-UA"/>
        </w:rPr>
        <w:t xml:space="preserve">листів </w:t>
      </w:r>
      <w:r w:rsidR="00A32F13" w:rsidRPr="00405E84">
        <w:rPr>
          <w:rFonts w:ascii="Times New Roman" w:hAnsi="Times New Roman" w:cs="Times New Roman"/>
          <w:color w:val="000000" w:themeColor="text1"/>
          <w:sz w:val="28"/>
          <w:szCs w:val="28"/>
          <w:lang w:val="uk-UA"/>
        </w:rPr>
        <w:t>вхідної кореспонденції. Департаментом забезпечено всебічний, повний та своєчасний розгляд вхідної кореспонденції</w:t>
      </w:r>
      <w:r w:rsidR="008160E8" w:rsidRPr="00405E84">
        <w:rPr>
          <w:rFonts w:ascii="Times New Roman" w:hAnsi="Times New Roman" w:cs="Times New Roman"/>
          <w:color w:val="000000" w:themeColor="text1"/>
          <w:sz w:val="28"/>
          <w:szCs w:val="28"/>
        </w:rPr>
        <w:t xml:space="preserve"> </w:t>
      </w:r>
      <w:r w:rsidR="008160E8" w:rsidRPr="00405E84">
        <w:rPr>
          <w:rFonts w:ascii="Times New Roman" w:hAnsi="Times New Roman" w:cs="Times New Roman"/>
          <w:color w:val="000000" w:themeColor="text1"/>
          <w:sz w:val="28"/>
          <w:szCs w:val="28"/>
          <w:lang w:val="uk-UA"/>
        </w:rPr>
        <w:t>в</w:t>
      </w:r>
      <w:proofErr w:type="spellStart"/>
      <w:r w:rsidR="008160E8" w:rsidRPr="00405E84">
        <w:rPr>
          <w:rFonts w:ascii="Times New Roman" w:hAnsi="Times New Roman" w:cs="Times New Roman"/>
          <w:color w:val="000000" w:themeColor="text1"/>
          <w:sz w:val="28"/>
          <w:szCs w:val="28"/>
        </w:rPr>
        <w:t>ідповідно</w:t>
      </w:r>
      <w:proofErr w:type="spellEnd"/>
      <w:r w:rsidR="008160E8" w:rsidRPr="00405E84">
        <w:rPr>
          <w:rFonts w:ascii="Times New Roman" w:hAnsi="Times New Roman" w:cs="Times New Roman"/>
          <w:color w:val="000000" w:themeColor="text1"/>
          <w:sz w:val="28"/>
          <w:szCs w:val="28"/>
        </w:rPr>
        <w:t xml:space="preserve"> до </w:t>
      </w:r>
      <w:proofErr w:type="spellStart"/>
      <w:r w:rsidR="008160E8" w:rsidRPr="00405E84">
        <w:rPr>
          <w:rFonts w:ascii="Times New Roman" w:hAnsi="Times New Roman" w:cs="Times New Roman"/>
          <w:color w:val="000000" w:themeColor="text1"/>
          <w:sz w:val="28"/>
          <w:szCs w:val="28"/>
        </w:rPr>
        <w:t>законодавства</w:t>
      </w:r>
      <w:proofErr w:type="spellEnd"/>
      <w:r w:rsidR="008160E8" w:rsidRPr="00405E84">
        <w:rPr>
          <w:rFonts w:ascii="Times New Roman" w:hAnsi="Times New Roman" w:cs="Times New Roman"/>
          <w:color w:val="000000" w:themeColor="text1"/>
          <w:sz w:val="28"/>
          <w:szCs w:val="28"/>
        </w:rPr>
        <w:t xml:space="preserve"> </w:t>
      </w:r>
      <w:proofErr w:type="spellStart"/>
      <w:r w:rsidR="008160E8" w:rsidRPr="00405E84">
        <w:rPr>
          <w:rFonts w:ascii="Times New Roman" w:hAnsi="Times New Roman" w:cs="Times New Roman"/>
          <w:color w:val="000000" w:themeColor="text1"/>
          <w:sz w:val="28"/>
          <w:szCs w:val="28"/>
        </w:rPr>
        <w:t>України</w:t>
      </w:r>
      <w:proofErr w:type="spellEnd"/>
      <w:r w:rsidR="00E55EFF" w:rsidRPr="00405E84">
        <w:rPr>
          <w:rFonts w:ascii="Times New Roman" w:hAnsi="Times New Roman" w:cs="Times New Roman"/>
          <w:color w:val="000000" w:themeColor="text1"/>
          <w:sz w:val="28"/>
          <w:szCs w:val="28"/>
        </w:rPr>
        <w:t>.</w:t>
      </w:r>
    </w:p>
    <w:p w14:paraId="12C29D52" w14:textId="1BEB04CA" w:rsidR="00E55EFF" w:rsidRPr="00405E84" w:rsidRDefault="000D10E6" w:rsidP="00E55EFF">
      <w:pPr>
        <w:pStyle w:val="a3"/>
        <w:spacing w:after="0" w:line="240" w:lineRule="auto"/>
        <w:ind w:left="0" w:firstLine="567"/>
        <w:jc w:val="both"/>
        <w:rPr>
          <w:rFonts w:ascii="Times New Roman" w:hAnsi="Times New Roman" w:cs="Times New Roman"/>
          <w:color w:val="1C1E21"/>
          <w:sz w:val="28"/>
          <w:szCs w:val="28"/>
          <w:lang w:val="uk-UA"/>
        </w:rPr>
      </w:pPr>
      <w:r w:rsidRPr="00405E84">
        <w:rPr>
          <w:rFonts w:ascii="Times New Roman" w:hAnsi="Times New Roman" w:cs="Times New Roman"/>
          <w:color w:val="1C1E21"/>
          <w:sz w:val="28"/>
          <w:szCs w:val="28"/>
          <w:lang w:val="uk-UA"/>
        </w:rPr>
        <w:t xml:space="preserve">Успішно працює функція замовлення довідки про розмір </w:t>
      </w:r>
      <w:r w:rsidR="00E55EFF" w:rsidRPr="00405E84">
        <w:rPr>
          <w:rFonts w:ascii="Times New Roman" w:hAnsi="Times New Roman" w:cs="Times New Roman"/>
          <w:color w:val="1C1E21"/>
          <w:sz w:val="28"/>
          <w:szCs w:val="28"/>
          <w:lang w:val="uk-UA"/>
        </w:rPr>
        <w:t>нормативної грошової оцінки земельних ділянок зацікавленими особами</w:t>
      </w:r>
      <w:r w:rsidR="00D53142" w:rsidRPr="00405E84">
        <w:rPr>
          <w:rFonts w:ascii="Times New Roman" w:hAnsi="Times New Roman" w:cs="Times New Roman"/>
          <w:color w:val="1C1E21"/>
          <w:sz w:val="28"/>
          <w:szCs w:val="28"/>
          <w:lang w:val="uk-UA"/>
        </w:rPr>
        <w:t>, зокрема,</w:t>
      </w:r>
      <w:r w:rsidR="00E55EFF" w:rsidRPr="00405E84">
        <w:rPr>
          <w:rFonts w:ascii="Times New Roman" w:hAnsi="Times New Roman" w:cs="Times New Roman"/>
          <w:color w:val="1C1E21"/>
          <w:sz w:val="28"/>
          <w:szCs w:val="28"/>
          <w:lang w:val="uk-UA"/>
        </w:rPr>
        <w:t xml:space="preserve"> через скриньку розміщену у холі приміщення Департаменту, засобами поштового зв’язку, електронну пошту та в електронному вигляді на </w:t>
      </w:r>
      <w:proofErr w:type="spellStart"/>
      <w:r w:rsidR="001A18E7" w:rsidRPr="00405E84">
        <w:rPr>
          <w:rFonts w:ascii="Times New Roman" w:hAnsi="Times New Roman" w:cs="Times New Roman"/>
          <w:color w:val="1C1E21"/>
          <w:sz w:val="28"/>
          <w:szCs w:val="28"/>
          <w:lang w:val="uk-UA"/>
        </w:rPr>
        <w:t>веб</w:t>
      </w:r>
      <w:r w:rsidR="00E55EFF" w:rsidRPr="00405E84">
        <w:rPr>
          <w:rFonts w:ascii="Times New Roman" w:hAnsi="Times New Roman" w:cs="Times New Roman"/>
          <w:color w:val="1C1E21"/>
          <w:sz w:val="28"/>
          <w:szCs w:val="28"/>
          <w:lang w:val="uk-UA"/>
        </w:rPr>
        <w:t>сайті</w:t>
      </w:r>
      <w:proofErr w:type="spellEnd"/>
      <w:r w:rsidR="00E55EFF" w:rsidRPr="00405E84">
        <w:rPr>
          <w:rFonts w:ascii="Times New Roman" w:hAnsi="Times New Roman" w:cs="Times New Roman"/>
          <w:color w:val="1C1E21"/>
          <w:sz w:val="28"/>
          <w:szCs w:val="28"/>
          <w:lang w:val="uk-UA"/>
        </w:rPr>
        <w:t xml:space="preserve"> Департаменту </w:t>
      </w:r>
      <w:r w:rsidR="00A357B8" w:rsidRPr="00405E84">
        <w:rPr>
          <w:rFonts w:ascii="Times New Roman" w:hAnsi="Times New Roman" w:cs="Times New Roman"/>
          <w:i/>
          <w:color w:val="0000FF"/>
          <w:sz w:val="28"/>
          <w:szCs w:val="28"/>
          <w:u w:val="single"/>
          <w:lang w:val="uk-UA"/>
        </w:rPr>
        <w:t>(</w:t>
      </w:r>
      <w:r w:rsidR="00E55EFF" w:rsidRPr="00405E84">
        <w:rPr>
          <w:rFonts w:ascii="Times New Roman" w:hAnsi="Times New Roman" w:cs="Times New Roman"/>
          <w:i/>
          <w:color w:val="0000FF"/>
          <w:sz w:val="28"/>
          <w:szCs w:val="28"/>
          <w:u w:val="single"/>
          <w:lang w:val="uk-UA"/>
        </w:rPr>
        <w:t>https://kyivland.gov.ua</w:t>
      </w:r>
      <w:r w:rsidR="00E55EFF" w:rsidRPr="00405E84">
        <w:rPr>
          <w:rFonts w:ascii="Times New Roman" w:hAnsi="Times New Roman" w:cs="Times New Roman"/>
          <w:i/>
          <w:color w:val="0000FF"/>
          <w:sz w:val="28"/>
          <w:szCs w:val="28"/>
          <w:lang w:val="uk-UA"/>
        </w:rPr>
        <w:t>)</w:t>
      </w:r>
      <w:r w:rsidR="00E55EFF" w:rsidRPr="00405E84">
        <w:rPr>
          <w:rFonts w:ascii="Times New Roman" w:hAnsi="Times New Roman" w:cs="Times New Roman"/>
          <w:color w:val="1C1E21"/>
          <w:sz w:val="28"/>
          <w:szCs w:val="28"/>
          <w:lang w:val="uk-UA"/>
        </w:rPr>
        <w:t xml:space="preserve"> через </w:t>
      </w:r>
      <w:r w:rsidR="00E55EFF" w:rsidRPr="00405E84">
        <w:rPr>
          <w:rFonts w:ascii="Times New Roman" w:hAnsi="Times New Roman" w:cs="Times New Roman"/>
          <w:color w:val="1C1E21"/>
          <w:sz w:val="28"/>
          <w:szCs w:val="28"/>
          <w:lang w:val="uk-UA"/>
        </w:rPr>
        <w:lastRenderedPageBreak/>
        <w:t>особистий кабінет користувача за допомогою елек</w:t>
      </w:r>
      <w:r w:rsidR="00D41F2C" w:rsidRPr="00405E84">
        <w:rPr>
          <w:rFonts w:ascii="Times New Roman" w:hAnsi="Times New Roman" w:cs="Times New Roman"/>
          <w:color w:val="1C1E21"/>
          <w:sz w:val="28"/>
          <w:szCs w:val="28"/>
          <w:lang w:val="uk-UA"/>
        </w:rPr>
        <w:t>тронного цифрового підпису</w:t>
      </w:r>
      <w:r w:rsidR="00E55EFF" w:rsidRPr="00405E84">
        <w:rPr>
          <w:rFonts w:ascii="Times New Roman" w:hAnsi="Times New Roman" w:cs="Times New Roman"/>
          <w:color w:val="1C1E21"/>
          <w:sz w:val="28"/>
          <w:szCs w:val="28"/>
          <w:lang w:val="uk-UA"/>
        </w:rPr>
        <w:t>. Довідки видаються безкоштовно.</w:t>
      </w:r>
    </w:p>
    <w:p w14:paraId="730D396D" w14:textId="2E755146" w:rsidR="008D65A6" w:rsidRPr="00405E84" w:rsidRDefault="00CA4258" w:rsidP="008D65A6">
      <w:pPr>
        <w:pStyle w:val="a3"/>
        <w:spacing w:after="0" w:line="240" w:lineRule="auto"/>
        <w:ind w:left="0" w:firstLine="567"/>
        <w:jc w:val="both"/>
        <w:rPr>
          <w:rFonts w:ascii="Times New Roman" w:hAnsi="Times New Roman" w:cs="Times New Roman"/>
          <w:color w:val="1C1E21"/>
          <w:sz w:val="28"/>
          <w:szCs w:val="28"/>
          <w:lang w:val="uk-UA"/>
        </w:rPr>
      </w:pPr>
      <w:r w:rsidRPr="00405E84">
        <w:rPr>
          <w:rFonts w:ascii="Times New Roman" w:hAnsi="Times New Roman" w:cs="Times New Roman"/>
          <w:color w:val="1C1E21"/>
          <w:sz w:val="28"/>
          <w:szCs w:val="28"/>
          <w:lang w:val="uk-UA"/>
        </w:rPr>
        <w:t>За 202</w:t>
      </w:r>
      <w:r w:rsidR="00E35D8A" w:rsidRPr="00405E84">
        <w:rPr>
          <w:rFonts w:ascii="Times New Roman" w:hAnsi="Times New Roman" w:cs="Times New Roman"/>
          <w:color w:val="1C1E21"/>
          <w:sz w:val="28"/>
          <w:szCs w:val="28"/>
          <w:lang w:val="uk-UA"/>
        </w:rPr>
        <w:t>4</w:t>
      </w:r>
      <w:r w:rsidRPr="00405E84">
        <w:rPr>
          <w:rFonts w:ascii="Times New Roman" w:hAnsi="Times New Roman" w:cs="Times New Roman"/>
          <w:color w:val="1C1E21"/>
          <w:sz w:val="28"/>
          <w:szCs w:val="28"/>
          <w:lang w:val="uk-UA"/>
        </w:rPr>
        <w:t xml:space="preserve"> рік</w:t>
      </w:r>
      <w:r w:rsidR="00513CDB" w:rsidRPr="00405E84">
        <w:rPr>
          <w:rFonts w:ascii="Times New Roman" w:hAnsi="Times New Roman" w:cs="Times New Roman"/>
          <w:color w:val="1C1E21"/>
          <w:sz w:val="28"/>
          <w:szCs w:val="28"/>
          <w:lang w:val="uk-UA"/>
        </w:rPr>
        <w:t xml:space="preserve"> опрацьовано, підготовлено та видано </w:t>
      </w:r>
      <w:r w:rsidR="00513CDB" w:rsidRPr="00405E84">
        <w:rPr>
          <w:rFonts w:ascii="Times New Roman" w:hAnsi="Times New Roman" w:cs="Times New Roman"/>
          <w:b/>
          <w:color w:val="1C1E21"/>
          <w:sz w:val="28"/>
          <w:szCs w:val="28"/>
          <w:lang w:val="uk-UA"/>
        </w:rPr>
        <w:t xml:space="preserve">1 </w:t>
      </w:r>
      <w:r w:rsidR="00E35D8A" w:rsidRPr="00405E84">
        <w:rPr>
          <w:rFonts w:ascii="Times New Roman" w:hAnsi="Times New Roman" w:cs="Times New Roman"/>
          <w:b/>
          <w:color w:val="1C1E21"/>
          <w:sz w:val="28"/>
          <w:szCs w:val="28"/>
          <w:lang w:val="uk-UA"/>
        </w:rPr>
        <w:t>696</w:t>
      </w:r>
      <w:r w:rsidR="008D65A6" w:rsidRPr="00405E84">
        <w:rPr>
          <w:rFonts w:ascii="Times New Roman" w:hAnsi="Times New Roman" w:cs="Times New Roman"/>
          <w:color w:val="1C1E21"/>
          <w:sz w:val="28"/>
          <w:szCs w:val="28"/>
          <w:lang w:val="uk-UA"/>
        </w:rPr>
        <w:t xml:space="preserve"> довідок про розмір нормативної грошової оцінки земельних ділянок</w:t>
      </w:r>
      <w:r w:rsidR="00513CDB" w:rsidRPr="00405E84">
        <w:rPr>
          <w:rFonts w:ascii="Times New Roman" w:hAnsi="Times New Roman" w:cs="Times New Roman"/>
          <w:color w:val="1C1E21"/>
          <w:sz w:val="28"/>
          <w:szCs w:val="28"/>
          <w:lang w:val="uk-UA"/>
        </w:rPr>
        <w:t xml:space="preserve"> та розрахунків розміру орендної плати за земельні ділянки</w:t>
      </w:r>
      <w:r w:rsidR="008D65A6" w:rsidRPr="00405E84">
        <w:rPr>
          <w:rFonts w:ascii="Times New Roman" w:hAnsi="Times New Roman" w:cs="Times New Roman"/>
          <w:color w:val="1C1E21"/>
          <w:sz w:val="28"/>
          <w:szCs w:val="28"/>
          <w:lang w:val="uk-UA"/>
        </w:rPr>
        <w:t>.</w:t>
      </w:r>
    </w:p>
    <w:p w14:paraId="661A6027" w14:textId="06744741" w:rsidR="005310C2" w:rsidRPr="00405E84" w:rsidRDefault="00780356" w:rsidP="005310C2">
      <w:pPr>
        <w:pStyle w:val="a3"/>
        <w:spacing w:after="0" w:line="240" w:lineRule="auto"/>
        <w:ind w:left="0" w:firstLine="567"/>
        <w:jc w:val="both"/>
        <w:rPr>
          <w:rFonts w:ascii="Times New Roman" w:hAnsi="Times New Roman" w:cs="Times New Roman"/>
          <w:color w:val="000000" w:themeColor="text1"/>
          <w:sz w:val="28"/>
          <w:szCs w:val="28"/>
        </w:rPr>
      </w:pPr>
      <w:r w:rsidRPr="00405E84">
        <w:rPr>
          <w:rFonts w:ascii="Times New Roman" w:hAnsi="Times New Roman" w:cs="Times New Roman"/>
          <w:color w:val="000000" w:themeColor="text1"/>
          <w:sz w:val="28"/>
          <w:szCs w:val="28"/>
        </w:rPr>
        <w:t xml:space="preserve">У </w:t>
      </w:r>
      <w:proofErr w:type="spellStart"/>
      <w:r w:rsidRPr="00405E84">
        <w:rPr>
          <w:rFonts w:ascii="Times New Roman" w:hAnsi="Times New Roman" w:cs="Times New Roman"/>
          <w:color w:val="000000" w:themeColor="text1"/>
          <w:sz w:val="28"/>
          <w:szCs w:val="28"/>
        </w:rPr>
        <w:t>сфері</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державної</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реєстрації</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речових</w:t>
      </w:r>
      <w:proofErr w:type="spellEnd"/>
      <w:r w:rsidRPr="00405E84">
        <w:rPr>
          <w:rFonts w:ascii="Times New Roman" w:hAnsi="Times New Roman" w:cs="Times New Roman"/>
          <w:color w:val="000000" w:themeColor="text1"/>
          <w:sz w:val="28"/>
          <w:szCs w:val="28"/>
        </w:rPr>
        <w:t xml:space="preserve"> прав </w:t>
      </w:r>
      <w:r w:rsidR="00CA4258" w:rsidRPr="00405E84">
        <w:rPr>
          <w:rFonts w:ascii="Times New Roman" w:hAnsi="Times New Roman" w:cs="Times New Roman"/>
          <w:color w:val="000000" w:themeColor="text1"/>
          <w:sz w:val="28"/>
          <w:szCs w:val="28"/>
          <w:lang w:val="uk-UA"/>
        </w:rPr>
        <w:t>за 202</w:t>
      </w:r>
      <w:r w:rsidR="009D0FA9" w:rsidRPr="00405E84">
        <w:rPr>
          <w:rFonts w:ascii="Times New Roman" w:hAnsi="Times New Roman" w:cs="Times New Roman"/>
          <w:color w:val="000000" w:themeColor="text1"/>
          <w:sz w:val="28"/>
          <w:szCs w:val="28"/>
          <w:lang w:val="uk-UA"/>
        </w:rPr>
        <w:t>4</w:t>
      </w:r>
      <w:r w:rsidR="00CA4258" w:rsidRPr="00405E84">
        <w:rPr>
          <w:rFonts w:ascii="Times New Roman" w:hAnsi="Times New Roman" w:cs="Times New Roman"/>
          <w:color w:val="000000" w:themeColor="text1"/>
          <w:sz w:val="28"/>
          <w:szCs w:val="28"/>
          <w:lang w:val="uk-UA"/>
        </w:rPr>
        <w:t xml:space="preserve"> рік</w:t>
      </w:r>
      <w:r w:rsidRPr="00405E84">
        <w:rPr>
          <w:rFonts w:ascii="Times New Roman" w:hAnsi="Times New Roman" w:cs="Times New Roman"/>
          <w:color w:val="000000" w:themeColor="text1"/>
          <w:sz w:val="28"/>
          <w:szCs w:val="28"/>
        </w:rPr>
        <w:t xml:space="preserve"> Департаментом </w:t>
      </w:r>
      <w:proofErr w:type="spellStart"/>
      <w:r w:rsidRPr="00405E84">
        <w:rPr>
          <w:rFonts w:ascii="Times New Roman" w:hAnsi="Times New Roman" w:cs="Times New Roman"/>
          <w:color w:val="000000" w:themeColor="text1"/>
          <w:sz w:val="28"/>
          <w:szCs w:val="28"/>
        </w:rPr>
        <w:t>розглянуто</w:t>
      </w:r>
      <w:proofErr w:type="spellEnd"/>
      <w:r w:rsidRPr="00405E84">
        <w:rPr>
          <w:rFonts w:ascii="Times New Roman" w:hAnsi="Times New Roman" w:cs="Times New Roman"/>
          <w:color w:val="000000" w:themeColor="text1"/>
          <w:sz w:val="28"/>
          <w:szCs w:val="28"/>
        </w:rPr>
        <w:t xml:space="preserve"> </w:t>
      </w:r>
      <w:r w:rsidR="009D0FA9" w:rsidRPr="00405E84">
        <w:rPr>
          <w:rFonts w:ascii="Times New Roman" w:hAnsi="Times New Roman" w:cs="Times New Roman"/>
          <w:b/>
          <w:color w:val="000000" w:themeColor="text1"/>
          <w:sz w:val="28"/>
          <w:szCs w:val="28"/>
          <w:lang w:val="uk-UA"/>
        </w:rPr>
        <w:t>5</w:t>
      </w:r>
      <w:r w:rsidR="00CA4258" w:rsidRPr="00405E84">
        <w:rPr>
          <w:rFonts w:ascii="Times New Roman" w:hAnsi="Times New Roman" w:cs="Times New Roman"/>
          <w:b/>
          <w:color w:val="000000" w:themeColor="text1"/>
          <w:sz w:val="28"/>
          <w:szCs w:val="28"/>
          <w:lang w:val="uk-UA"/>
        </w:rPr>
        <w:t xml:space="preserve"> </w:t>
      </w:r>
      <w:r w:rsidR="009D0FA9" w:rsidRPr="00405E84">
        <w:rPr>
          <w:rFonts w:ascii="Times New Roman" w:hAnsi="Times New Roman" w:cs="Times New Roman"/>
          <w:b/>
          <w:color w:val="000000" w:themeColor="text1"/>
          <w:sz w:val="28"/>
          <w:szCs w:val="28"/>
          <w:lang w:val="uk-UA"/>
        </w:rPr>
        <w:t>5</w:t>
      </w:r>
      <w:r w:rsidR="00AD5864" w:rsidRPr="00405E84">
        <w:rPr>
          <w:rFonts w:ascii="Times New Roman" w:hAnsi="Times New Roman" w:cs="Times New Roman"/>
          <w:b/>
          <w:color w:val="000000" w:themeColor="text1"/>
          <w:sz w:val="28"/>
          <w:szCs w:val="28"/>
          <w:lang w:val="uk-UA"/>
        </w:rPr>
        <w:t>96</w:t>
      </w:r>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заяв</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Зокрема</w:t>
      </w:r>
      <w:proofErr w:type="spellEnd"/>
      <w:r w:rsidRPr="00405E84">
        <w:rPr>
          <w:rFonts w:ascii="Times New Roman" w:hAnsi="Times New Roman" w:cs="Times New Roman"/>
          <w:color w:val="000000" w:themeColor="text1"/>
          <w:sz w:val="28"/>
          <w:szCs w:val="28"/>
        </w:rPr>
        <w:t xml:space="preserve">, проведено </w:t>
      </w:r>
      <w:proofErr w:type="spellStart"/>
      <w:r w:rsidRPr="00405E84">
        <w:rPr>
          <w:rFonts w:ascii="Times New Roman" w:hAnsi="Times New Roman" w:cs="Times New Roman"/>
          <w:color w:val="000000" w:themeColor="text1"/>
          <w:sz w:val="28"/>
          <w:szCs w:val="28"/>
        </w:rPr>
        <w:t>державну</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реєстрацію</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речових</w:t>
      </w:r>
      <w:proofErr w:type="spellEnd"/>
      <w:r w:rsidRPr="00405E84">
        <w:rPr>
          <w:rFonts w:ascii="Times New Roman" w:hAnsi="Times New Roman" w:cs="Times New Roman"/>
          <w:color w:val="000000" w:themeColor="text1"/>
          <w:sz w:val="28"/>
          <w:szCs w:val="28"/>
        </w:rPr>
        <w:t xml:space="preserve"> прав – </w:t>
      </w:r>
      <w:r w:rsidR="00AD5864" w:rsidRPr="00405E84">
        <w:rPr>
          <w:rFonts w:ascii="Times New Roman" w:hAnsi="Times New Roman" w:cs="Times New Roman"/>
          <w:b/>
          <w:color w:val="000000" w:themeColor="text1"/>
          <w:sz w:val="28"/>
          <w:szCs w:val="28"/>
          <w:lang w:val="uk-UA"/>
        </w:rPr>
        <w:t xml:space="preserve">4 </w:t>
      </w:r>
      <w:r w:rsidR="00954508" w:rsidRPr="00405E84">
        <w:rPr>
          <w:rFonts w:ascii="Times New Roman" w:hAnsi="Times New Roman" w:cs="Times New Roman"/>
          <w:b/>
          <w:color w:val="000000" w:themeColor="text1"/>
          <w:sz w:val="28"/>
          <w:szCs w:val="28"/>
        </w:rPr>
        <w:t>80</w:t>
      </w:r>
      <w:r w:rsidR="00AD5864" w:rsidRPr="00405E84">
        <w:rPr>
          <w:rFonts w:ascii="Times New Roman" w:hAnsi="Times New Roman" w:cs="Times New Roman"/>
          <w:b/>
          <w:color w:val="000000" w:themeColor="text1"/>
          <w:sz w:val="28"/>
          <w:szCs w:val="28"/>
          <w:lang w:val="uk-UA"/>
        </w:rPr>
        <w:t>0</w:t>
      </w:r>
      <w:r w:rsidRPr="00405E84">
        <w:rPr>
          <w:rFonts w:ascii="Times New Roman" w:hAnsi="Times New Roman" w:cs="Times New Roman"/>
          <w:color w:val="000000" w:themeColor="text1"/>
          <w:sz w:val="28"/>
          <w:szCs w:val="28"/>
        </w:rPr>
        <w:t xml:space="preserve">, з них </w:t>
      </w:r>
      <w:proofErr w:type="spellStart"/>
      <w:r w:rsidRPr="00405E84">
        <w:rPr>
          <w:rFonts w:ascii="Times New Roman" w:hAnsi="Times New Roman" w:cs="Times New Roman"/>
          <w:color w:val="000000" w:themeColor="text1"/>
          <w:sz w:val="28"/>
          <w:szCs w:val="28"/>
        </w:rPr>
        <w:t>зареєстровано</w:t>
      </w:r>
      <w:proofErr w:type="spellEnd"/>
      <w:r w:rsidRPr="00405E84">
        <w:rPr>
          <w:rFonts w:ascii="Times New Roman" w:hAnsi="Times New Roman" w:cs="Times New Roman"/>
          <w:color w:val="000000" w:themeColor="text1"/>
          <w:sz w:val="28"/>
          <w:szCs w:val="28"/>
        </w:rPr>
        <w:t xml:space="preserve"> право </w:t>
      </w:r>
      <w:proofErr w:type="spellStart"/>
      <w:r w:rsidRPr="00405E84">
        <w:rPr>
          <w:rFonts w:ascii="Times New Roman" w:hAnsi="Times New Roman" w:cs="Times New Roman"/>
          <w:color w:val="000000" w:themeColor="text1"/>
          <w:sz w:val="28"/>
          <w:szCs w:val="28"/>
        </w:rPr>
        <w:t>власності</w:t>
      </w:r>
      <w:proofErr w:type="spellEnd"/>
      <w:r w:rsidRPr="00405E84">
        <w:rPr>
          <w:rFonts w:ascii="Times New Roman" w:hAnsi="Times New Roman" w:cs="Times New Roman"/>
          <w:color w:val="000000" w:themeColor="text1"/>
          <w:sz w:val="28"/>
          <w:szCs w:val="28"/>
        </w:rPr>
        <w:t xml:space="preserve"> – </w:t>
      </w:r>
      <w:r w:rsidRPr="00405E84">
        <w:rPr>
          <w:rFonts w:ascii="Times New Roman" w:hAnsi="Times New Roman" w:cs="Times New Roman"/>
          <w:b/>
          <w:color w:val="000000" w:themeColor="text1"/>
          <w:sz w:val="28"/>
          <w:szCs w:val="28"/>
        </w:rPr>
        <w:t>3</w:t>
      </w:r>
      <w:r w:rsidRPr="00405E84">
        <w:rPr>
          <w:rFonts w:ascii="Times New Roman" w:hAnsi="Times New Roman" w:cs="Times New Roman"/>
          <w:b/>
          <w:color w:val="000000" w:themeColor="text1"/>
          <w:sz w:val="28"/>
          <w:szCs w:val="28"/>
          <w:lang w:val="uk-UA"/>
        </w:rPr>
        <w:t xml:space="preserve"> </w:t>
      </w:r>
      <w:r w:rsidR="00954508" w:rsidRPr="00405E84">
        <w:rPr>
          <w:rFonts w:ascii="Times New Roman" w:hAnsi="Times New Roman" w:cs="Times New Roman"/>
          <w:b/>
          <w:color w:val="000000" w:themeColor="text1"/>
          <w:sz w:val="28"/>
          <w:szCs w:val="28"/>
        </w:rPr>
        <w:t>600</w:t>
      </w:r>
      <w:r w:rsidRPr="00405E84">
        <w:rPr>
          <w:rFonts w:ascii="Times New Roman" w:hAnsi="Times New Roman" w:cs="Times New Roman"/>
          <w:color w:val="000000" w:themeColor="text1"/>
          <w:sz w:val="28"/>
          <w:szCs w:val="28"/>
        </w:rPr>
        <w:t xml:space="preserve">, в тому </w:t>
      </w:r>
      <w:proofErr w:type="spellStart"/>
      <w:r w:rsidRPr="00405E84">
        <w:rPr>
          <w:rFonts w:ascii="Times New Roman" w:hAnsi="Times New Roman" w:cs="Times New Roman"/>
          <w:color w:val="000000" w:themeColor="text1"/>
          <w:sz w:val="28"/>
          <w:szCs w:val="28"/>
        </w:rPr>
        <w:t>числі</w:t>
      </w:r>
      <w:proofErr w:type="spellEnd"/>
      <w:r w:rsidRPr="00405E84">
        <w:rPr>
          <w:rFonts w:ascii="Times New Roman" w:hAnsi="Times New Roman" w:cs="Times New Roman"/>
          <w:color w:val="000000" w:themeColor="text1"/>
          <w:sz w:val="28"/>
          <w:szCs w:val="28"/>
        </w:rPr>
        <w:t xml:space="preserve"> по </w:t>
      </w:r>
      <w:proofErr w:type="spellStart"/>
      <w:r w:rsidRPr="00405E84">
        <w:rPr>
          <w:rFonts w:ascii="Times New Roman" w:hAnsi="Times New Roman" w:cs="Times New Roman"/>
          <w:color w:val="000000" w:themeColor="text1"/>
          <w:sz w:val="28"/>
          <w:szCs w:val="28"/>
        </w:rPr>
        <w:t>інвентаризації</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земельних</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ділянок</w:t>
      </w:r>
      <w:proofErr w:type="spellEnd"/>
      <w:r w:rsidRPr="00405E84">
        <w:rPr>
          <w:rFonts w:ascii="Times New Roman" w:hAnsi="Times New Roman" w:cs="Times New Roman"/>
          <w:color w:val="000000" w:themeColor="text1"/>
          <w:sz w:val="28"/>
          <w:szCs w:val="28"/>
        </w:rPr>
        <w:t xml:space="preserve"> м. </w:t>
      </w:r>
      <w:proofErr w:type="spellStart"/>
      <w:r w:rsidRPr="00405E84">
        <w:rPr>
          <w:rFonts w:ascii="Times New Roman" w:hAnsi="Times New Roman" w:cs="Times New Roman"/>
          <w:color w:val="000000" w:themeColor="text1"/>
          <w:sz w:val="28"/>
          <w:szCs w:val="28"/>
        </w:rPr>
        <w:t>Києва</w:t>
      </w:r>
      <w:proofErr w:type="spellEnd"/>
      <w:r w:rsidRPr="00405E84">
        <w:rPr>
          <w:rFonts w:ascii="Times New Roman" w:hAnsi="Times New Roman" w:cs="Times New Roman"/>
          <w:color w:val="000000" w:themeColor="text1"/>
          <w:sz w:val="28"/>
          <w:szCs w:val="28"/>
        </w:rPr>
        <w:t xml:space="preserve"> – </w:t>
      </w:r>
      <w:r w:rsidR="00954508" w:rsidRPr="00405E84">
        <w:rPr>
          <w:rFonts w:ascii="Times New Roman" w:hAnsi="Times New Roman" w:cs="Times New Roman"/>
          <w:b/>
          <w:color w:val="000000" w:themeColor="text1"/>
          <w:sz w:val="28"/>
          <w:szCs w:val="28"/>
        </w:rPr>
        <w:t>1</w:t>
      </w:r>
      <w:r w:rsidR="00AD5864" w:rsidRPr="00405E84">
        <w:rPr>
          <w:rFonts w:ascii="Times New Roman" w:hAnsi="Times New Roman" w:cs="Times New Roman"/>
          <w:b/>
          <w:color w:val="000000" w:themeColor="text1"/>
          <w:sz w:val="28"/>
          <w:szCs w:val="28"/>
          <w:lang w:val="uk-UA"/>
        </w:rPr>
        <w:t xml:space="preserve"> </w:t>
      </w:r>
      <w:r w:rsidR="00954508" w:rsidRPr="00405E84">
        <w:rPr>
          <w:rFonts w:ascii="Times New Roman" w:hAnsi="Times New Roman" w:cs="Times New Roman"/>
          <w:b/>
          <w:color w:val="000000" w:themeColor="text1"/>
          <w:sz w:val="28"/>
          <w:szCs w:val="28"/>
        </w:rPr>
        <w:t>663</w:t>
      </w:r>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речових</w:t>
      </w:r>
      <w:proofErr w:type="spellEnd"/>
      <w:r w:rsidRPr="00405E84">
        <w:rPr>
          <w:rFonts w:ascii="Times New Roman" w:hAnsi="Times New Roman" w:cs="Times New Roman"/>
          <w:color w:val="000000" w:themeColor="text1"/>
          <w:sz w:val="28"/>
          <w:szCs w:val="28"/>
        </w:rPr>
        <w:t xml:space="preserve"> прав на </w:t>
      </w:r>
      <w:proofErr w:type="spellStart"/>
      <w:r w:rsidRPr="00405E84">
        <w:rPr>
          <w:rFonts w:ascii="Times New Roman" w:hAnsi="Times New Roman" w:cs="Times New Roman"/>
          <w:color w:val="000000" w:themeColor="text1"/>
          <w:sz w:val="28"/>
          <w:szCs w:val="28"/>
        </w:rPr>
        <w:t>нерухоме</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майно</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похідних</w:t>
      </w:r>
      <w:proofErr w:type="spellEnd"/>
      <w:r w:rsidRPr="00405E84">
        <w:rPr>
          <w:rFonts w:ascii="Times New Roman" w:hAnsi="Times New Roman" w:cs="Times New Roman"/>
          <w:color w:val="000000" w:themeColor="text1"/>
          <w:sz w:val="28"/>
          <w:szCs w:val="28"/>
        </w:rPr>
        <w:t xml:space="preserve"> </w:t>
      </w:r>
      <w:proofErr w:type="spellStart"/>
      <w:r w:rsidRPr="00405E84">
        <w:rPr>
          <w:rFonts w:ascii="Times New Roman" w:hAnsi="Times New Roman" w:cs="Times New Roman"/>
          <w:color w:val="000000" w:themeColor="text1"/>
          <w:sz w:val="28"/>
          <w:szCs w:val="28"/>
        </w:rPr>
        <w:t>від</w:t>
      </w:r>
      <w:proofErr w:type="spellEnd"/>
      <w:r w:rsidRPr="00405E84">
        <w:rPr>
          <w:rFonts w:ascii="Times New Roman" w:hAnsi="Times New Roman" w:cs="Times New Roman"/>
          <w:color w:val="000000" w:themeColor="text1"/>
          <w:sz w:val="28"/>
          <w:szCs w:val="28"/>
        </w:rPr>
        <w:t xml:space="preserve"> права </w:t>
      </w:r>
      <w:proofErr w:type="spellStart"/>
      <w:r w:rsidRPr="00405E84">
        <w:rPr>
          <w:rFonts w:ascii="Times New Roman" w:hAnsi="Times New Roman" w:cs="Times New Roman"/>
          <w:color w:val="000000" w:themeColor="text1"/>
          <w:sz w:val="28"/>
          <w:szCs w:val="28"/>
        </w:rPr>
        <w:t>власності</w:t>
      </w:r>
      <w:proofErr w:type="spellEnd"/>
      <w:r w:rsidRPr="00405E84">
        <w:rPr>
          <w:rFonts w:ascii="Times New Roman" w:hAnsi="Times New Roman" w:cs="Times New Roman"/>
          <w:color w:val="000000" w:themeColor="text1"/>
          <w:sz w:val="28"/>
          <w:szCs w:val="28"/>
        </w:rPr>
        <w:t xml:space="preserve"> – </w:t>
      </w:r>
      <w:r w:rsidR="00954508" w:rsidRPr="00405E84">
        <w:rPr>
          <w:rFonts w:ascii="Times New Roman" w:hAnsi="Times New Roman" w:cs="Times New Roman"/>
          <w:b/>
          <w:color w:val="000000" w:themeColor="text1"/>
          <w:sz w:val="28"/>
          <w:szCs w:val="28"/>
        </w:rPr>
        <w:t>1200</w:t>
      </w:r>
      <w:r w:rsidRPr="00405E84">
        <w:rPr>
          <w:rFonts w:ascii="Times New Roman" w:hAnsi="Times New Roman" w:cs="Times New Roman"/>
          <w:color w:val="000000" w:themeColor="text1"/>
          <w:sz w:val="28"/>
          <w:szCs w:val="28"/>
        </w:rPr>
        <w:t>.</w:t>
      </w:r>
    </w:p>
    <w:p w14:paraId="0CF6C49D" w14:textId="77777777" w:rsidR="00780356" w:rsidRPr="00405E84" w:rsidRDefault="00780356" w:rsidP="005310C2">
      <w:pPr>
        <w:pStyle w:val="a3"/>
        <w:spacing w:after="0" w:line="240" w:lineRule="auto"/>
        <w:ind w:left="0" w:firstLine="567"/>
        <w:jc w:val="both"/>
        <w:rPr>
          <w:rFonts w:ascii="Times New Roman" w:hAnsi="Times New Roman" w:cs="Times New Roman"/>
          <w:color w:val="000000" w:themeColor="text1"/>
          <w:sz w:val="28"/>
          <w:szCs w:val="28"/>
        </w:rPr>
      </w:pPr>
    </w:p>
    <w:p w14:paraId="4030AADF" w14:textId="7F88FD2F" w:rsidR="008654CE" w:rsidRPr="00405E84" w:rsidRDefault="008654CE" w:rsidP="006F55AB">
      <w:pPr>
        <w:tabs>
          <w:tab w:val="left" w:pos="-1701"/>
        </w:tabs>
        <w:spacing w:after="0" w:line="240" w:lineRule="auto"/>
        <w:ind w:firstLine="567"/>
        <w:contextualSpacing/>
        <w:jc w:val="both"/>
        <w:rPr>
          <w:rFonts w:ascii="Times New Roman" w:eastAsia="Times New Roman" w:hAnsi="Times New Roman" w:cs="Times New Roman"/>
          <w:b/>
          <w:i/>
          <w:sz w:val="28"/>
          <w:szCs w:val="28"/>
          <w:lang w:eastAsia="ru-RU"/>
        </w:rPr>
      </w:pPr>
      <w:r w:rsidRPr="00405E84">
        <w:rPr>
          <w:rFonts w:ascii="Times New Roman" w:eastAsia="Times New Roman" w:hAnsi="Times New Roman" w:cs="Times New Roman"/>
          <w:b/>
          <w:i/>
          <w:sz w:val="28"/>
          <w:szCs w:val="28"/>
          <w:lang w:eastAsia="ru-RU"/>
        </w:rPr>
        <w:t>Адміністрування міської геодезичної мережі</w:t>
      </w:r>
    </w:p>
    <w:p w14:paraId="406E8A2A" w14:textId="172EAF8E" w:rsidR="007B3121" w:rsidRPr="00405E84" w:rsidRDefault="007B3121" w:rsidP="006F55AB">
      <w:pPr>
        <w:tabs>
          <w:tab w:val="left" w:pos="-1701"/>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405E84">
        <w:rPr>
          <w:rFonts w:ascii="Times New Roman" w:eastAsia="Times New Roman" w:hAnsi="Times New Roman" w:cs="Times New Roman"/>
          <w:sz w:val="28"/>
          <w:szCs w:val="28"/>
          <w:lang w:eastAsia="ru-RU"/>
        </w:rPr>
        <w:t xml:space="preserve">Побудовано комунальну мережу </w:t>
      </w:r>
      <w:proofErr w:type="spellStart"/>
      <w:r w:rsidRPr="00405E84">
        <w:rPr>
          <w:rFonts w:ascii="Times New Roman" w:eastAsia="Times New Roman" w:hAnsi="Times New Roman" w:cs="Times New Roman"/>
          <w:sz w:val="28"/>
          <w:szCs w:val="28"/>
          <w:lang w:eastAsia="ru-RU"/>
        </w:rPr>
        <w:t>референцних</w:t>
      </w:r>
      <w:proofErr w:type="spellEnd"/>
      <w:r w:rsidRPr="00405E84">
        <w:rPr>
          <w:rFonts w:ascii="Times New Roman" w:eastAsia="Times New Roman" w:hAnsi="Times New Roman" w:cs="Times New Roman"/>
          <w:sz w:val="28"/>
          <w:szCs w:val="28"/>
          <w:lang w:eastAsia="ru-RU"/>
        </w:rPr>
        <w:t xml:space="preserve"> станцій, що забезпечують точність вимірів та визначення просторового знаходження об’єктів на території </w:t>
      </w:r>
      <w:r w:rsidR="00381D58" w:rsidRPr="00405E84">
        <w:rPr>
          <w:rFonts w:ascii="Times New Roman" w:eastAsia="Times New Roman" w:hAnsi="Times New Roman" w:cs="Times New Roman"/>
          <w:sz w:val="28"/>
          <w:szCs w:val="28"/>
          <w:lang w:eastAsia="ru-RU"/>
        </w:rPr>
        <w:t xml:space="preserve">м. </w:t>
      </w:r>
      <w:r w:rsidRPr="00405E84">
        <w:rPr>
          <w:rFonts w:ascii="Times New Roman" w:eastAsia="Times New Roman" w:hAnsi="Times New Roman" w:cs="Times New Roman"/>
          <w:sz w:val="28"/>
          <w:szCs w:val="28"/>
          <w:lang w:eastAsia="ru-RU"/>
        </w:rPr>
        <w:t xml:space="preserve">Києва. Дані міської геодезичної мережі </w:t>
      </w:r>
      <w:r w:rsidR="00A0480B" w:rsidRPr="00405E84">
        <w:rPr>
          <w:rFonts w:ascii="Times New Roman" w:eastAsia="Times New Roman" w:hAnsi="Times New Roman" w:cs="Times New Roman"/>
          <w:sz w:val="28"/>
          <w:szCs w:val="28"/>
          <w:lang w:eastAsia="ru-RU"/>
        </w:rPr>
        <w:t xml:space="preserve">(далі – МГМ) </w:t>
      </w:r>
      <w:r w:rsidRPr="00405E84">
        <w:rPr>
          <w:rFonts w:ascii="Times New Roman" w:eastAsia="Times New Roman" w:hAnsi="Times New Roman" w:cs="Times New Roman"/>
          <w:sz w:val="28"/>
          <w:szCs w:val="28"/>
          <w:lang w:eastAsia="ru-RU"/>
        </w:rPr>
        <w:t>відкриті для киян</w:t>
      </w:r>
      <w:r w:rsidR="00F975A9" w:rsidRPr="00405E84">
        <w:rPr>
          <w:rFonts w:ascii="Times New Roman" w:eastAsia="Times New Roman" w:hAnsi="Times New Roman" w:cs="Times New Roman"/>
          <w:sz w:val="28"/>
          <w:szCs w:val="28"/>
          <w:lang w:eastAsia="ru-RU"/>
        </w:rPr>
        <w:t xml:space="preserve"> </w:t>
      </w:r>
      <w:r w:rsidRPr="00405E84">
        <w:rPr>
          <w:rFonts w:ascii="Times New Roman" w:eastAsia="Times New Roman" w:hAnsi="Times New Roman" w:cs="Times New Roman"/>
          <w:i/>
          <w:color w:val="0000FF"/>
          <w:sz w:val="28"/>
          <w:szCs w:val="28"/>
          <w:u w:val="single"/>
          <w:lang w:eastAsia="ru-RU"/>
        </w:rPr>
        <w:t>https://mgm.kyivland.gov.ua</w:t>
      </w:r>
      <w:r w:rsidR="002C3D5C" w:rsidRPr="00405E84">
        <w:rPr>
          <w:rFonts w:ascii="Times New Roman" w:eastAsia="Times New Roman" w:hAnsi="Times New Roman" w:cs="Times New Roman"/>
          <w:color w:val="000000" w:themeColor="text1"/>
          <w:sz w:val="28"/>
          <w:szCs w:val="28"/>
          <w:lang w:eastAsia="ru-RU"/>
        </w:rPr>
        <w:t>.</w:t>
      </w:r>
    </w:p>
    <w:p w14:paraId="767C1982" w14:textId="77777777" w:rsidR="00723550" w:rsidRPr="00405E84" w:rsidRDefault="00723550" w:rsidP="00723550">
      <w:pPr>
        <w:tabs>
          <w:tab w:val="left" w:pos="-1701"/>
        </w:tabs>
        <w:spacing w:after="0" w:line="240" w:lineRule="auto"/>
        <w:ind w:firstLine="567"/>
        <w:contextualSpacing/>
        <w:jc w:val="both"/>
        <w:rPr>
          <w:rFonts w:ascii="Times New Roman" w:eastAsia="Times New Roman" w:hAnsi="Times New Roman" w:cs="Times New Roman"/>
          <w:sz w:val="28"/>
          <w:szCs w:val="28"/>
          <w:lang w:eastAsia="ru-RU"/>
        </w:rPr>
      </w:pPr>
      <w:r w:rsidRPr="00405E84">
        <w:rPr>
          <w:rFonts w:ascii="Times New Roman" w:eastAsia="Times New Roman" w:hAnsi="Times New Roman" w:cs="Times New Roman"/>
          <w:sz w:val="28"/>
          <w:szCs w:val="28"/>
          <w:lang w:eastAsia="ru-RU"/>
        </w:rPr>
        <w:t xml:space="preserve">Отримати необхідну вихідну інформацію, координати пунктів МГМ та кроки їх місця розташування для виконання землевпорядних, топографо-геодезичних, картографічних робіт, кадастрової та містобудівної діяльності, можуть юридичні особи та фізичні особи-підприємці, які відповідно до законодавства України мають право виконувати вищезгадані роботи. </w:t>
      </w:r>
    </w:p>
    <w:p w14:paraId="11EB98E6" w14:textId="754BC78E" w:rsidR="00723550" w:rsidRPr="00405E84" w:rsidRDefault="0071385E" w:rsidP="00723550">
      <w:pPr>
        <w:tabs>
          <w:tab w:val="left" w:pos="-1701"/>
        </w:tabs>
        <w:spacing w:after="0" w:line="240" w:lineRule="auto"/>
        <w:ind w:firstLine="567"/>
        <w:contextualSpacing/>
        <w:jc w:val="both"/>
        <w:rPr>
          <w:rFonts w:ascii="Times New Roman" w:eastAsia="Times New Roman" w:hAnsi="Times New Roman" w:cs="Times New Roman"/>
          <w:sz w:val="28"/>
          <w:szCs w:val="28"/>
          <w:lang w:eastAsia="ru-RU"/>
        </w:rPr>
      </w:pPr>
      <w:r w:rsidRPr="00405E84">
        <w:rPr>
          <w:rFonts w:ascii="Times New Roman" w:eastAsia="Times New Roman" w:hAnsi="Times New Roman" w:cs="Times New Roman"/>
          <w:sz w:val="28"/>
          <w:szCs w:val="28"/>
          <w:lang w:eastAsia="ru-RU"/>
        </w:rPr>
        <w:t>На території м.</w:t>
      </w:r>
      <w:r w:rsidR="001E0B5D" w:rsidRPr="00405E84">
        <w:rPr>
          <w:rFonts w:ascii="Times New Roman" w:eastAsia="Times New Roman" w:hAnsi="Times New Roman" w:cs="Times New Roman"/>
          <w:sz w:val="28"/>
          <w:szCs w:val="28"/>
          <w:lang w:eastAsia="ru-RU"/>
        </w:rPr>
        <w:t xml:space="preserve"> Києва працює </w:t>
      </w:r>
      <w:r w:rsidR="00723550" w:rsidRPr="00405E84">
        <w:rPr>
          <w:rFonts w:ascii="Times New Roman" w:eastAsia="Times New Roman" w:hAnsi="Times New Roman" w:cs="Times New Roman"/>
          <w:sz w:val="28"/>
          <w:szCs w:val="28"/>
          <w:lang w:eastAsia="ru-RU"/>
        </w:rPr>
        <w:t>близько 1 тис. сертифікован</w:t>
      </w:r>
      <w:r w:rsidR="004F29C5" w:rsidRPr="00405E84">
        <w:rPr>
          <w:rFonts w:ascii="Times New Roman" w:eastAsia="Times New Roman" w:hAnsi="Times New Roman" w:cs="Times New Roman"/>
          <w:sz w:val="28"/>
          <w:szCs w:val="28"/>
          <w:lang w:eastAsia="ru-RU"/>
        </w:rPr>
        <w:t xml:space="preserve">их інженерів – землевпорядників, які можуть безперешкодно </w:t>
      </w:r>
      <w:r w:rsidR="009C62E8" w:rsidRPr="00405E84">
        <w:rPr>
          <w:rFonts w:ascii="Times New Roman" w:eastAsia="Times New Roman" w:hAnsi="Times New Roman" w:cs="Times New Roman"/>
          <w:sz w:val="28"/>
          <w:szCs w:val="28"/>
          <w:lang w:eastAsia="ru-RU"/>
        </w:rPr>
        <w:t xml:space="preserve">отримати та </w:t>
      </w:r>
      <w:r w:rsidR="004F29C5" w:rsidRPr="00405E84">
        <w:rPr>
          <w:rFonts w:ascii="Times New Roman" w:eastAsia="Times New Roman" w:hAnsi="Times New Roman" w:cs="Times New Roman"/>
          <w:sz w:val="28"/>
          <w:szCs w:val="28"/>
          <w:lang w:eastAsia="ru-RU"/>
        </w:rPr>
        <w:t>використовувати вихідну інформацію в роботі.</w:t>
      </w:r>
    </w:p>
    <w:p w14:paraId="2C5A5445" w14:textId="62EFD33C" w:rsidR="00F975A9" w:rsidRPr="00405E84" w:rsidRDefault="00F975A9" w:rsidP="00723550">
      <w:pPr>
        <w:tabs>
          <w:tab w:val="left" w:pos="-1701"/>
        </w:tabs>
        <w:spacing w:after="0" w:line="240" w:lineRule="auto"/>
        <w:ind w:firstLine="567"/>
        <w:contextualSpacing/>
        <w:jc w:val="both"/>
        <w:rPr>
          <w:rFonts w:ascii="Times New Roman" w:eastAsia="Times New Roman" w:hAnsi="Times New Roman" w:cs="Times New Roman"/>
          <w:sz w:val="28"/>
          <w:szCs w:val="28"/>
          <w:lang w:eastAsia="ru-RU"/>
        </w:rPr>
      </w:pPr>
      <w:r w:rsidRPr="00405E84">
        <w:rPr>
          <w:rFonts w:ascii="Times New Roman" w:eastAsia="Times New Roman" w:hAnsi="Times New Roman" w:cs="Times New Roman"/>
          <w:sz w:val="28"/>
          <w:szCs w:val="28"/>
          <w:lang w:eastAsia="ru-RU"/>
        </w:rPr>
        <w:t xml:space="preserve">Тепер зручно та просто можна отримати послугу. </w:t>
      </w:r>
      <w:r w:rsidR="004F29C5" w:rsidRPr="00405E84">
        <w:rPr>
          <w:rFonts w:ascii="Times New Roman" w:eastAsia="Times New Roman" w:hAnsi="Times New Roman" w:cs="Times New Roman"/>
          <w:sz w:val="28"/>
          <w:szCs w:val="28"/>
          <w:lang w:eastAsia="ru-RU"/>
        </w:rPr>
        <w:t xml:space="preserve">На замовлення суб’єктів </w:t>
      </w:r>
      <w:r w:rsidRPr="00405E84">
        <w:rPr>
          <w:rFonts w:ascii="Times New Roman" w:eastAsia="Times New Roman" w:hAnsi="Times New Roman" w:cs="Times New Roman"/>
          <w:sz w:val="28"/>
          <w:szCs w:val="28"/>
          <w:lang w:eastAsia="ru-RU"/>
        </w:rPr>
        <w:t xml:space="preserve">господарювання </w:t>
      </w:r>
      <w:r w:rsidR="004F29C5" w:rsidRPr="00405E84">
        <w:rPr>
          <w:rFonts w:ascii="Times New Roman" w:eastAsia="Times New Roman" w:hAnsi="Times New Roman" w:cs="Times New Roman"/>
          <w:sz w:val="28"/>
          <w:szCs w:val="28"/>
          <w:lang w:eastAsia="ru-RU"/>
        </w:rPr>
        <w:t xml:space="preserve">видано – </w:t>
      </w:r>
      <w:r w:rsidR="000C01CD" w:rsidRPr="00405E84">
        <w:rPr>
          <w:rFonts w:ascii="Times New Roman" w:eastAsia="Times New Roman" w:hAnsi="Times New Roman" w:cs="Times New Roman"/>
          <w:b/>
          <w:sz w:val="28"/>
          <w:szCs w:val="28"/>
          <w:lang w:eastAsia="ru-RU"/>
        </w:rPr>
        <w:t>1 3</w:t>
      </w:r>
      <w:r w:rsidR="00814443" w:rsidRPr="00405E84">
        <w:rPr>
          <w:rFonts w:ascii="Times New Roman" w:eastAsia="Times New Roman" w:hAnsi="Times New Roman" w:cs="Times New Roman"/>
          <w:b/>
          <w:sz w:val="28"/>
          <w:szCs w:val="28"/>
          <w:lang w:val="ru-RU" w:eastAsia="ru-RU"/>
        </w:rPr>
        <w:t>56</w:t>
      </w:r>
      <w:r w:rsidR="004F29C5" w:rsidRPr="00405E84">
        <w:rPr>
          <w:rFonts w:ascii="Times New Roman" w:eastAsia="Times New Roman" w:hAnsi="Times New Roman" w:cs="Times New Roman"/>
          <w:sz w:val="28"/>
          <w:szCs w:val="28"/>
          <w:lang w:eastAsia="ru-RU"/>
        </w:rPr>
        <w:t xml:space="preserve"> </w:t>
      </w:r>
      <w:r w:rsidR="00AB1C35" w:rsidRPr="00405E84">
        <w:rPr>
          <w:rFonts w:ascii="Times New Roman" w:eastAsia="Times New Roman" w:hAnsi="Times New Roman" w:cs="Times New Roman"/>
          <w:sz w:val="28"/>
          <w:szCs w:val="28"/>
          <w:lang w:eastAsia="ru-RU"/>
        </w:rPr>
        <w:t>витягів</w:t>
      </w:r>
      <w:r w:rsidR="004F29C5" w:rsidRPr="00405E84">
        <w:rPr>
          <w:rFonts w:ascii="Times New Roman" w:eastAsia="Times New Roman" w:hAnsi="Times New Roman" w:cs="Times New Roman"/>
          <w:sz w:val="28"/>
          <w:szCs w:val="28"/>
          <w:lang w:eastAsia="ru-RU"/>
        </w:rPr>
        <w:t xml:space="preserve"> про МГМ</w:t>
      </w:r>
      <w:r w:rsidRPr="00405E84">
        <w:rPr>
          <w:rFonts w:ascii="Times New Roman" w:eastAsia="Times New Roman" w:hAnsi="Times New Roman" w:cs="Times New Roman"/>
          <w:sz w:val="28"/>
          <w:szCs w:val="28"/>
          <w:lang w:eastAsia="ru-RU"/>
        </w:rPr>
        <w:t xml:space="preserve">. </w:t>
      </w:r>
    </w:p>
    <w:p w14:paraId="0A808B34" w14:textId="2553F097" w:rsidR="00723550" w:rsidRPr="00405E84" w:rsidRDefault="00723550" w:rsidP="00723550">
      <w:pPr>
        <w:tabs>
          <w:tab w:val="left" w:pos="-1701"/>
        </w:tabs>
        <w:spacing w:after="0" w:line="240" w:lineRule="auto"/>
        <w:ind w:firstLine="567"/>
        <w:contextualSpacing/>
        <w:jc w:val="both"/>
        <w:rPr>
          <w:rFonts w:ascii="Times New Roman" w:eastAsia="Times New Roman" w:hAnsi="Times New Roman" w:cs="Times New Roman"/>
          <w:sz w:val="28"/>
          <w:szCs w:val="28"/>
          <w:lang w:eastAsia="ru-RU"/>
        </w:rPr>
      </w:pPr>
      <w:r w:rsidRPr="00405E84">
        <w:rPr>
          <w:rFonts w:ascii="Times New Roman" w:eastAsia="Times New Roman" w:hAnsi="Times New Roman" w:cs="Times New Roman"/>
          <w:sz w:val="28"/>
          <w:szCs w:val="28"/>
          <w:lang w:eastAsia="ru-RU"/>
        </w:rPr>
        <w:t>Надання послуги не викликало будь-яких корупційних застережень.</w:t>
      </w:r>
      <w:r w:rsidR="00F975A9" w:rsidRPr="00405E84">
        <w:rPr>
          <w:rFonts w:ascii="Times New Roman" w:eastAsia="Times New Roman" w:hAnsi="Times New Roman" w:cs="Times New Roman"/>
          <w:sz w:val="28"/>
          <w:szCs w:val="28"/>
          <w:lang w:eastAsia="ru-RU"/>
        </w:rPr>
        <w:t xml:space="preserve"> </w:t>
      </w:r>
      <w:r w:rsidRPr="00405E84">
        <w:rPr>
          <w:rFonts w:ascii="Times New Roman" w:eastAsia="Times New Roman" w:hAnsi="Times New Roman" w:cs="Times New Roman"/>
          <w:sz w:val="28"/>
          <w:szCs w:val="28"/>
          <w:lang w:eastAsia="ru-RU"/>
        </w:rPr>
        <w:t>Послу</w:t>
      </w:r>
      <w:r w:rsidR="00874239" w:rsidRPr="00405E84">
        <w:rPr>
          <w:rFonts w:ascii="Times New Roman" w:eastAsia="Times New Roman" w:hAnsi="Times New Roman" w:cs="Times New Roman"/>
          <w:sz w:val="28"/>
          <w:szCs w:val="28"/>
          <w:lang w:eastAsia="ru-RU"/>
        </w:rPr>
        <w:t>г</w:t>
      </w:r>
      <w:r w:rsidR="00870315" w:rsidRPr="00405E84">
        <w:rPr>
          <w:rFonts w:ascii="Times New Roman" w:eastAsia="Times New Roman" w:hAnsi="Times New Roman" w:cs="Times New Roman"/>
          <w:sz w:val="28"/>
          <w:szCs w:val="28"/>
          <w:lang w:eastAsia="ru-RU"/>
        </w:rPr>
        <w:t>а надає</w:t>
      </w:r>
      <w:r w:rsidRPr="00405E84">
        <w:rPr>
          <w:rFonts w:ascii="Times New Roman" w:eastAsia="Times New Roman" w:hAnsi="Times New Roman" w:cs="Times New Roman"/>
          <w:sz w:val="28"/>
          <w:szCs w:val="28"/>
          <w:lang w:eastAsia="ru-RU"/>
        </w:rPr>
        <w:t>ться на безоплатній основі</w:t>
      </w:r>
      <w:r w:rsidR="00A25BC0" w:rsidRPr="00405E84">
        <w:rPr>
          <w:rFonts w:ascii="Times New Roman" w:eastAsia="Times New Roman" w:hAnsi="Times New Roman" w:cs="Times New Roman"/>
          <w:sz w:val="28"/>
          <w:szCs w:val="28"/>
          <w:lang w:eastAsia="ru-RU"/>
        </w:rPr>
        <w:t>.</w:t>
      </w:r>
    </w:p>
    <w:p w14:paraId="1C92CFF6" w14:textId="534C89B5" w:rsidR="00A175D8" w:rsidRPr="00405E84" w:rsidRDefault="00A175D8" w:rsidP="006522B0">
      <w:pPr>
        <w:tabs>
          <w:tab w:val="left" w:pos="-1701"/>
        </w:tabs>
        <w:spacing w:after="0" w:line="240" w:lineRule="auto"/>
        <w:contextualSpacing/>
        <w:jc w:val="both"/>
        <w:rPr>
          <w:rFonts w:ascii="Times New Roman" w:eastAsia="Times New Roman" w:hAnsi="Times New Roman" w:cs="Times New Roman"/>
          <w:sz w:val="28"/>
          <w:szCs w:val="28"/>
          <w:lang w:eastAsia="ru-RU"/>
        </w:rPr>
      </w:pPr>
    </w:p>
    <w:p w14:paraId="746E5D4E" w14:textId="50FC4A4E" w:rsidR="00874239" w:rsidRPr="00405E84" w:rsidRDefault="00A175D8" w:rsidP="00874239">
      <w:pPr>
        <w:pStyle w:val="12"/>
        <w:shd w:val="clear" w:color="auto" w:fill="auto"/>
        <w:spacing w:after="0"/>
        <w:ind w:firstLine="567"/>
        <w:contextualSpacing/>
        <w:jc w:val="both"/>
        <w:rPr>
          <w:b/>
          <w:i/>
          <w:color w:val="000000" w:themeColor="text1"/>
          <w:sz w:val="28"/>
          <w:szCs w:val="28"/>
        </w:rPr>
      </w:pPr>
      <w:r w:rsidRPr="00405E84">
        <w:rPr>
          <w:b/>
          <w:i/>
          <w:color w:val="000000" w:themeColor="text1"/>
          <w:sz w:val="28"/>
          <w:szCs w:val="28"/>
        </w:rPr>
        <w:t>Інвентаризація земель</w:t>
      </w:r>
    </w:p>
    <w:p w14:paraId="48FE5E1D" w14:textId="2DEF58E9" w:rsidR="00874239" w:rsidRPr="000F0621" w:rsidRDefault="00874239" w:rsidP="001B1A66">
      <w:pPr>
        <w:spacing w:line="240" w:lineRule="auto"/>
        <w:ind w:firstLine="567"/>
        <w:contextualSpacing/>
        <w:jc w:val="both"/>
        <w:rPr>
          <w:rFonts w:ascii="Times New Roman" w:hAnsi="Times New Roman" w:cs="Times New Roman"/>
          <w:color w:val="000000" w:themeColor="text1"/>
          <w:sz w:val="28"/>
          <w:szCs w:val="28"/>
        </w:rPr>
      </w:pPr>
      <w:r w:rsidRPr="00405E84">
        <w:rPr>
          <w:rFonts w:ascii="Times New Roman" w:hAnsi="Times New Roman" w:cs="Times New Roman"/>
          <w:color w:val="000000" w:themeColor="text1"/>
          <w:sz w:val="28"/>
          <w:szCs w:val="28"/>
        </w:rPr>
        <w:t xml:space="preserve">За допомогою сучасного геодезичного обладнання проведено </w:t>
      </w:r>
      <w:r w:rsidR="001B1A66" w:rsidRPr="00405E84">
        <w:rPr>
          <w:rFonts w:ascii="Times New Roman" w:hAnsi="Times New Roman" w:cs="Times New Roman"/>
          <w:color w:val="000000" w:themeColor="text1"/>
          <w:sz w:val="28"/>
          <w:szCs w:val="28"/>
        </w:rPr>
        <w:t>інвентаризацію земель м. Києва</w:t>
      </w:r>
      <w:r w:rsidR="00482B0A" w:rsidRPr="00405E84">
        <w:rPr>
          <w:rFonts w:ascii="Times New Roman" w:hAnsi="Times New Roman" w:cs="Times New Roman"/>
          <w:color w:val="000000" w:themeColor="text1"/>
          <w:sz w:val="28"/>
          <w:szCs w:val="28"/>
        </w:rPr>
        <w:t>, яка надає</w:t>
      </w:r>
      <w:r w:rsidR="001B1A66" w:rsidRPr="00405E84">
        <w:rPr>
          <w:rFonts w:ascii="Times New Roman" w:hAnsi="Times New Roman" w:cs="Times New Roman"/>
          <w:color w:val="000000" w:themeColor="text1"/>
          <w:sz w:val="28"/>
          <w:szCs w:val="28"/>
        </w:rPr>
        <w:t xml:space="preserve"> </w:t>
      </w:r>
      <w:r w:rsidR="00BE3A19" w:rsidRPr="00405E84">
        <w:rPr>
          <w:rFonts w:ascii="Times New Roman" w:hAnsi="Times New Roman" w:cs="Times New Roman"/>
          <w:color w:val="000000" w:themeColor="text1"/>
          <w:sz w:val="28"/>
          <w:szCs w:val="28"/>
        </w:rPr>
        <w:t xml:space="preserve">можливість </w:t>
      </w:r>
      <w:r w:rsidR="001B1A66" w:rsidRPr="00405E84">
        <w:rPr>
          <w:rFonts w:ascii="Times New Roman" w:hAnsi="Times New Roman" w:cs="Times New Roman"/>
          <w:color w:val="000000" w:themeColor="text1"/>
          <w:sz w:val="28"/>
          <w:szCs w:val="28"/>
        </w:rPr>
        <w:t xml:space="preserve">як юридичним так і фізичним особам, безперешкодно та </w:t>
      </w:r>
      <w:proofErr w:type="spellStart"/>
      <w:r w:rsidR="001B1A66" w:rsidRPr="00405E84">
        <w:rPr>
          <w:rFonts w:ascii="Times New Roman" w:hAnsi="Times New Roman" w:cs="Times New Roman"/>
          <w:color w:val="000000" w:themeColor="text1"/>
          <w:sz w:val="28"/>
          <w:szCs w:val="28"/>
        </w:rPr>
        <w:t>оперативн</w:t>
      </w:r>
      <w:r w:rsidR="00BE3A19" w:rsidRPr="00405E84">
        <w:rPr>
          <w:rFonts w:ascii="Times New Roman" w:hAnsi="Times New Roman" w:cs="Times New Roman"/>
          <w:color w:val="000000" w:themeColor="text1"/>
          <w:sz w:val="28"/>
          <w:szCs w:val="28"/>
        </w:rPr>
        <w:t>о</w:t>
      </w:r>
      <w:proofErr w:type="spellEnd"/>
      <w:r w:rsidR="00BE3A19" w:rsidRPr="00405E84">
        <w:rPr>
          <w:rFonts w:ascii="Times New Roman" w:hAnsi="Times New Roman" w:cs="Times New Roman"/>
          <w:color w:val="000000" w:themeColor="text1"/>
          <w:sz w:val="28"/>
          <w:szCs w:val="28"/>
        </w:rPr>
        <w:t xml:space="preserve"> оформити</w:t>
      </w:r>
      <w:r w:rsidRPr="00405E84">
        <w:rPr>
          <w:rFonts w:ascii="Times New Roman" w:hAnsi="Times New Roman" w:cs="Times New Roman"/>
          <w:color w:val="000000" w:themeColor="text1"/>
          <w:sz w:val="28"/>
          <w:szCs w:val="28"/>
        </w:rPr>
        <w:t xml:space="preserve"> права на земельні ділянки, що значно збільшує надходження до місцевого бюджету.</w:t>
      </w:r>
      <w:r w:rsidRPr="00F86DBD">
        <w:rPr>
          <w:rFonts w:ascii="Times New Roman" w:hAnsi="Times New Roman" w:cs="Times New Roman"/>
          <w:color w:val="000000" w:themeColor="text1"/>
          <w:sz w:val="28"/>
          <w:szCs w:val="28"/>
        </w:rPr>
        <w:t xml:space="preserve"> </w:t>
      </w:r>
    </w:p>
    <w:p w14:paraId="45D0FC1A" w14:textId="4818C201" w:rsidR="00D133E7" w:rsidRDefault="00740EA8" w:rsidP="00740EA8">
      <w:pPr>
        <w:spacing w:line="240" w:lineRule="auto"/>
        <w:ind w:firstLine="567"/>
        <w:contextualSpacing/>
        <w:jc w:val="both"/>
        <w:rPr>
          <w:rFonts w:ascii="Times New Roman" w:hAnsi="Times New Roman" w:cs="Times New Roman"/>
          <w:color w:val="000000" w:themeColor="text1"/>
          <w:sz w:val="28"/>
          <w:szCs w:val="28"/>
        </w:rPr>
      </w:pPr>
      <w:r w:rsidRPr="00F86DBD">
        <w:rPr>
          <w:rFonts w:ascii="Times New Roman" w:hAnsi="Times New Roman" w:cs="Times New Roman"/>
          <w:color w:val="000000" w:themeColor="text1"/>
          <w:sz w:val="28"/>
          <w:szCs w:val="28"/>
        </w:rPr>
        <w:t>Київською міською радою</w:t>
      </w:r>
      <w:r w:rsidR="001B1A66" w:rsidRPr="00F86DBD">
        <w:rPr>
          <w:rFonts w:ascii="Times New Roman" w:hAnsi="Times New Roman" w:cs="Times New Roman"/>
          <w:color w:val="000000" w:themeColor="text1"/>
          <w:sz w:val="28"/>
          <w:szCs w:val="28"/>
        </w:rPr>
        <w:t xml:space="preserve"> </w:t>
      </w:r>
      <w:r w:rsidR="00D133E7" w:rsidRPr="00F86DBD">
        <w:rPr>
          <w:rFonts w:ascii="Times New Roman" w:hAnsi="Times New Roman" w:cs="Times New Roman"/>
          <w:color w:val="000000" w:themeColor="text1"/>
          <w:sz w:val="28"/>
          <w:szCs w:val="28"/>
        </w:rPr>
        <w:t>п</w:t>
      </w:r>
      <w:r w:rsidRPr="00F86DBD">
        <w:rPr>
          <w:rFonts w:ascii="Times New Roman" w:hAnsi="Times New Roman" w:cs="Times New Roman"/>
          <w:color w:val="000000" w:themeColor="text1"/>
          <w:sz w:val="28"/>
          <w:szCs w:val="28"/>
        </w:rPr>
        <w:t>рийнято</w:t>
      </w:r>
      <w:r w:rsidR="00D133E7" w:rsidRPr="00F86DBD">
        <w:rPr>
          <w:rFonts w:ascii="Times New Roman" w:hAnsi="Times New Roman" w:cs="Times New Roman"/>
          <w:color w:val="000000" w:themeColor="text1"/>
          <w:sz w:val="28"/>
          <w:szCs w:val="28"/>
        </w:rPr>
        <w:t xml:space="preserve"> </w:t>
      </w:r>
      <w:r w:rsidR="00856DB7">
        <w:rPr>
          <w:rFonts w:ascii="Times New Roman" w:hAnsi="Times New Roman" w:cs="Times New Roman"/>
          <w:b/>
          <w:color w:val="000000" w:themeColor="text1"/>
          <w:sz w:val="28"/>
          <w:szCs w:val="28"/>
        </w:rPr>
        <w:t>77</w:t>
      </w:r>
      <w:r w:rsidR="00F86DBD" w:rsidRPr="00CD2D61">
        <w:rPr>
          <w:rFonts w:ascii="Times New Roman" w:hAnsi="Times New Roman" w:cs="Times New Roman"/>
          <w:color w:val="FF0000"/>
          <w:sz w:val="28"/>
          <w:szCs w:val="28"/>
        </w:rPr>
        <w:t xml:space="preserve"> </w:t>
      </w:r>
      <w:r w:rsidR="00D133E7" w:rsidRPr="00F86DBD">
        <w:rPr>
          <w:rFonts w:ascii="Times New Roman" w:hAnsi="Times New Roman" w:cs="Times New Roman"/>
          <w:color w:val="000000" w:themeColor="text1"/>
          <w:sz w:val="28"/>
          <w:szCs w:val="28"/>
        </w:rPr>
        <w:t xml:space="preserve">рішень про затвердження технічних документацій </w:t>
      </w:r>
      <w:r w:rsidR="006B45FE" w:rsidRPr="00F86DBD">
        <w:rPr>
          <w:rFonts w:ascii="Times New Roman" w:hAnsi="Times New Roman" w:cs="Times New Roman"/>
          <w:color w:val="000000" w:themeColor="text1"/>
          <w:sz w:val="28"/>
          <w:szCs w:val="28"/>
        </w:rPr>
        <w:t xml:space="preserve">із землеустрою щодо інвентаризації земель </w:t>
      </w:r>
      <w:r w:rsidR="00CF4625">
        <w:rPr>
          <w:rFonts w:ascii="Times New Roman" w:hAnsi="Times New Roman" w:cs="Times New Roman"/>
          <w:color w:val="000000" w:themeColor="text1"/>
          <w:sz w:val="28"/>
          <w:szCs w:val="28"/>
        </w:rPr>
        <w:t>орієнтовно</w:t>
      </w:r>
      <w:r w:rsidR="00F86DBD" w:rsidRPr="00F86DBD">
        <w:rPr>
          <w:rFonts w:ascii="Times New Roman" w:hAnsi="Times New Roman" w:cs="Times New Roman"/>
          <w:color w:val="000000" w:themeColor="text1"/>
          <w:sz w:val="28"/>
          <w:szCs w:val="28"/>
        </w:rPr>
        <w:t xml:space="preserve"> </w:t>
      </w:r>
      <w:r w:rsidR="00856DB7">
        <w:rPr>
          <w:rFonts w:ascii="Times New Roman" w:hAnsi="Times New Roman" w:cs="Times New Roman"/>
          <w:b/>
          <w:color w:val="000000" w:themeColor="text1"/>
          <w:sz w:val="28"/>
          <w:szCs w:val="28"/>
        </w:rPr>
        <w:t>10</w:t>
      </w:r>
      <w:r w:rsidR="00F86DBD" w:rsidRPr="00495C93">
        <w:rPr>
          <w:rFonts w:ascii="Times New Roman" w:hAnsi="Times New Roman" w:cs="Times New Roman"/>
          <w:b/>
          <w:color w:val="000000" w:themeColor="text1"/>
          <w:sz w:val="28"/>
          <w:szCs w:val="28"/>
        </w:rPr>
        <w:t>,</w:t>
      </w:r>
      <w:r w:rsidR="00856DB7">
        <w:rPr>
          <w:rFonts w:ascii="Times New Roman" w:hAnsi="Times New Roman" w:cs="Times New Roman"/>
          <w:b/>
          <w:color w:val="000000" w:themeColor="text1"/>
          <w:sz w:val="28"/>
          <w:szCs w:val="28"/>
        </w:rPr>
        <w:t>4</w:t>
      </w:r>
      <w:r w:rsidR="00F86DBD" w:rsidRPr="00495C93">
        <w:rPr>
          <w:rFonts w:ascii="Times New Roman" w:hAnsi="Times New Roman" w:cs="Times New Roman"/>
          <w:b/>
          <w:color w:val="000000" w:themeColor="text1"/>
          <w:sz w:val="28"/>
          <w:szCs w:val="28"/>
        </w:rPr>
        <w:t xml:space="preserve"> тис.</w:t>
      </w:r>
      <w:r w:rsidR="003976C9" w:rsidRPr="00495C93">
        <w:rPr>
          <w:rFonts w:ascii="Times New Roman" w:hAnsi="Times New Roman" w:cs="Times New Roman"/>
          <w:color w:val="000000" w:themeColor="text1"/>
          <w:sz w:val="28"/>
          <w:szCs w:val="28"/>
        </w:rPr>
        <w:t xml:space="preserve"> </w:t>
      </w:r>
      <w:r w:rsidR="006D40CB" w:rsidRPr="00F86DBD">
        <w:rPr>
          <w:rFonts w:ascii="Times New Roman" w:hAnsi="Times New Roman" w:cs="Times New Roman"/>
          <w:color w:val="000000" w:themeColor="text1"/>
          <w:sz w:val="28"/>
          <w:szCs w:val="28"/>
        </w:rPr>
        <w:t xml:space="preserve">земельних ділянок </w:t>
      </w:r>
      <w:r w:rsidR="00677561">
        <w:rPr>
          <w:rFonts w:ascii="Times New Roman" w:hAnsi="Times New Roman" w:cs="Times New Roman"/>
          <w:color w:val="000000" w:themeColor="text1"/>
          <w:sz w:val="28"/>
          <w:szCs w:val="28"/>
        </w:rPr>
        <w:t xml:space="preserve">на </w:t>
      </w:r>
      <w:r w:rsidR="00F86DBD" w:rsidRPr="00F86DBD">
        <w:rPr>
          <w:rFonts w:ascii="Times New Roman" w:hAnsi="Times New Roman" w:cs="Times New Roman"/>
          <w:color w:val="000000" w:themeColor="text1"/>
          <w:sz w:val="28"/>
          <w:szCs w:val="28"/>
        </w:rPr>
        <w:t>площу</w:t>
      </w:r>
      <w:r w:rsidR="00D133E7" w:rsidRPr="00F86DBD">
        <w:rPr>
          <w:rFonts w:ascii="Times New Roman" w:hAnsi="Times New Roman" w:cs="Times New Roman"/>
          <w:color w:val="000000" w:themeColor="text1"/>
          <w:sz w:val="28"/>
          <w:szCs w:val="28"/>
        </w:rPr>
        <w:t xml:space="preserve"> </w:t>
      </w:r>
      <w:r w:rsidR="00CF4625">
        <w:rPr>
          <w:rFonts w:ascii="Times New Roman" w:hAnsi="Times New Roman" w:cs="Times New Roman"/>
          <w:color w:val="000000" w:themeColor="text1"/>
          <w:sz w:val="28"/>
          <w:szCs w:val="28"/>
        </w:rPr>
        <w:t>орієнтовно</w:t>
      </w:r>
      <w:r w:rsidR="00856DB7">
        <w:rPr>
          <w:rFonts w:ascii="Times New Roman" w:hAnsi="Times New Roman" w:cs="Times New Roman"/>
          <w:color w:val="000000" w:themeColor="text1"/>
          <w:sz w:val="28"/>
          <w:szCs w:val="28"/>
        </w:rPr>
        <w:t xml:space="preserve"> </w:t>
      </w:r>
      <w:r w:rsidR="00856DB7">
        <w:rPr>
          <w:rFonts w:ascii="Times New Roman" w:hAnsi="Times New Roman" w:cs="Times New Roman"/>
          <w:b/>
          <w:color w:val="000000" w:themeColor="text1"/>
          <w:sz w:val="28"/>
          <w:szCs w:val="28"/>
        </w:rPr>
        <w:t>8,8</w:t>
      </w:r>
      <w:r w:rsidR="00F86DBD" w:rsidRPr="00495C93">
        <w:rPr>
          <w:rFonts w:ascii="Times New Roman" w:hAnsi="Times New Roman" w:cs="Times New Roman"/>
          <w:b/>
          <w:color w:val="000000" w:themeColor="text1"/>
          <w:sz w:val="28"/>
          <w:szCs w:val="28"/>
        </w:rPr>
        <w:t xml:space="preserve"> тис. </w:t>
      </w:r>
      <w:r w:rsidR="00D133E7" w:rsidRPr="00495C93">
        <w:rPr>
          <w:rFonts w:ascii="Times New Roman" w:hAnsi="Times New Roman" w:cs="Times New Roman"/>
          <w:b/>
          <w:color w:val="000000" w:themeColor="text1"/>
          <w:sz w:val="28"/>
          <w:szCs w:val="28"/>
        </w:rPr>
        <w:t>га</w:t>
      </w:r>
      <w:r w:rsidR="00D133E7" w:rsidRPr="00495C93">
        <w:rPr>
          <w:rFonts w:ascii="Times New Roman" w:hAnsi="Times New Roman" w:cs="Times New Roman"/>
          <w:color w:val="000000" w:themeColor="text1"/>
          <w:sz w:val="28"/>
          <w:szCs w:val="28"/>
        </w:rPr>
        <w:t>.</w:t>
      </w:r>
    </w:p>
    <w:p w14:paraId="1DD92537" w14:textId="4CC23891" w:rsidR="00A40D4C" w:rsidRDefault="00CA4258" w:rsidP="00C53ECC">
      <w:pPr>
        <w:spacing w:line="240" w:lineRule="auto"/>
        <w:ind w:firstLine="567"/>
        <w:contextualSpacing/>
        <w:jc w:val="both"/>
        <w:rPr>
          <w:rFonts w:ascii="Times New Roman" w:hAnsi="Times New Roman" w:cs="Times New Roman"/>
          <w:color w:val="000000" w:themeColor="text1"/>
          <w:sz w:val="28"/>
          <w:szCs w:val="28"/>
        </w:rPr>
      </w:pPr>
      <w:r w:rsidRPr="00405E84">
        <w:rPr>
          <w:rFonts w:ascii="Times New Roman" w:hAnsi="Times New Roman" w:cs="Times New Roman"/>
          <w:color w:val="000000" w:themeColor="text1"/>
          <w:sz w:val="28"/>
          <w:szCs w:val="28"/>
        </w:rPr>
        <w:t>В тому числі, за 202</w:t>
      </w:r>
      <w:r w:rsidR="007458AA" w:rsidRPr="00405E84">
        <w:rPr>
          <w:rFonts w:ascii="Times New Roman" w:hAnsi="Times New Roman" w:cs="Times New Roman"/>
          <w:color w:val="000000" w:themeColor="text1"/>
          <w:sz w:val="28"/>
          <w:szCs w:val="28"/>
          <w:lang w:val="ru-RU"/>
        </w:rPr>
        <w:t>4</w:t>
      </w:r>
      <w:r w:rsidRPr="00405E84">
        <w:rPr>
          <w:rFonts w:ascii="Times New Roman" w:hAnsi="Times New Roman" w:cs="Times New Roman"/>
          <w:color w:val="000000" w:themeColor="text1"/>
          <w:sz w:val="28"/>
          <w:szCs w:val="28"/>
        </w:rPr>
        <w:t xml:space="preserve"> рік</w:t>
      </w:r>
      <w:r w:rsidR="00FB712C" w:rsidRPr="00405E84">
        <w:rPr>
          <w:rFonts w:ascii="Times New Roman" w:hAnsi="Times New Roman" w:cs="Times New Roman"/>
          <w:color w:val="000000" w:themeColor="text1"/>
          <w:sz w:val="28"/>
          <w:szCs w:val="28"/>
        </w:rPr>
        <w:t xml:space="preserve"> виконано</w:t>
      </w:r>
      <w:r w:rsidR="00C53ECC" w:rsidRPr="00405E84">
        <w:rPr>
          <w:rFonts w:ascii="Times New Roman" w:hAnsi="Times New Roman" w:cs="Times New Roman"/>
          <w:color w:val="000000" w:themeColor="text1"/>
          <w:sz w:val="28"/>
          <w:szCs w:val="28"/>
        </w:rPr>
        <w:t xml:space="preserve"> </w:t>
      </w:r>
      <w:proofErr w:type="spellStart"/>
      <w:r w:rsidR="00542A02" w:rsidRPr="00405E84">
        <w:rPr>
          <w:rFonts w:ascii="Times New Roman" w:hAnsi="Times New Roman" w:cs="Times New Roman"/>
          <w:color w:val="000000" w:themeColor="text1"/>
          <w:sz w:val="28"/>
          <w:szCs w:val="28"/>
        </w:rPr>
        <w:t>обстежувальні</w:t>
      </w:r>
      <w:proofErr w:type="spellEnd"/>
      <w:r w:rsidR="00C53ECC" w:rsidRPr="00405E84">
        <w:rPr>
          <w:rFonts w:ascii="Times New Roman" w:hAnsi="Times New Roman" w:cs="Times New Roman"/>
          <w:color w:val="000000" w:themeColor="text1"/>
          <w:sz w:val="28"/>
          <w:szCs w:val="28"/>
        </w:rPr>
        <w:t xml:space="preserve">, топографо-геодезичні, проектно-вишукувальні </w:t>
      </w:r>
      <w:r w:rsidR="00542A02" w:rsidRPr="00405E84">
        <w:rPr>
          <w:rFonts w:ascii="Times New Roman" w:hAnsi="Times New Roman" w:cs="Times New Roman"/>
          <w:color w:val="000000" w:themeColor="text1"/>
          <w:sz w:val="28"/>
          <w:szCs w:val="28"/>
        </w:rPr>
        <w:t xml:space="preserve">роботи – </w:t>
      </w:r>
      <w:r w:rsidR="00C53ECC" w:rsidRPr="00405E84">
        <w:rPr>
          <w:rFonts w:ascii="Times New Roman" w:hAnsi="Times New Roman" w:cs="Times New Roman"/>
          <w:b/>
          <w:bCs/>
          <w:color w:val="000000" w:themeColor="text1"/>
          <w:sz w:val="28"/>
          <w:szCs w:val="28"/>
          <w:lang w:val="ru-RU"/>
        </w:rPr>
        <w:t>5</w:t>
      </w:r>
      <w:r w:rsidR="00542A02" w:rsidRPr="00405E84">
        <w:rPr>
          <w:rFonts w:ascii="Times New Roman" w:hAnsi="Times New Roman" w:cs="Times New Roman"/>
          <w:b/>
          <w:bCs/>
          <w:color w:val="000000" w:themeColor="text1"/>
          <w:sz w:val="28"/>
          <w:szCs w:val="28"/>
        </w:rPr>
        <w:t xml:space="preserve"> </w:t>
      </w:r>
      <w:r w:rsidR="00C53ECC" w:rsidRPr="00405E84">
        <w:rPr>
          <w:rFonts w:ascii="Times New Roman" w:hAnsi="Times New Roman" w:cs="Times New Roman"/>
          <w:b/>
          <w:bCs/>
          <w:color w:val="000000" w:themeColor="text1"/>
          <w:sz w:val="28"/>
          <w:szCs w:val="28"/>
          <w:lang w:val="ru-RU"/>
        </w:rPr>
        <w:t>0</w:t>
      </w:r>
      <w:r w:rsidR="00FE3C70" w:rsidRPr="00405E84">
        <w:rPr>
          <w:rFonts w:ascii="Times New Roman" w:hAnsi="Times New Roman" w:cs="Times New Roman"/>
          <w:b/>
          <w:bCs/>
          <w:color w:val="000000" w:themeColor="text1"/>
          <w:sz w:val="28"/>
          <w:szCs w:val="28"/>
          <w:lang w:val="ru-RU"/>
        </w:rPr>
        <w:t>03</w:t>
      </w:r>
      <w:r w:rsidR="00542A02" w:rsidRPr="00405E84">
        <w:rPr>
          <w:rFonts w:ascii="Times New Roman" w:hAnsi="Times New Roman" w:cs="Times New Roman"/>
          <w:b/>
          <w:bCs/>
          <w:color w:val="000000" w:themeColor="text1"/>
          <w:sz w:val="28"/>
          <w:szCs w:val="28"/>
        </w:rPr>
        <w:t xml:space="preserve"> га</w:t>
      </w:r>
      <w:r w:rsidR="00542A02" w:rsidRPr="00405E84">
        <w:rPr>
          <w:rFonts w:ascii="Times New Roman" w:hAnsi="Times New Roman" w:cs="Times New Roman"/>
          <w:color w:val="000000" w:themeColor="text1"/>
          <w:sz w:val="28"/>
          <w:szCs w:val="28"/>
        </w:rPr>
        <w:t xml:space="preserve"> (</w:t>
      </w:r>
      <w:r w:rsidR="00261636" w:rsidRPr="00405E84">
        <w:rPr>
          <w:rFonts w:ascii="Times New Roman" w:hAnsi="Times New Roman" w:cs="Times New Roman"/>
          <w:color w:val="000000" w:themeColor="text1"/>
          <w:sz w:val="28"/>
          <w:szCs w:val="28"/>
        </w:rPr>
        <w:t>100</w:t>
      </w:r>
      <w:r w:rsidR="00C53ECC" w:rsidRPr="00405E84">
        <w:rPr>
          <w:rFonts w:ascii="Times New Roman" w:hAnsi="Times New Roman" w:cs="Times New Roman"/>
          <w:color w:val="000000" w:themeColor="text1"/>
          <w:sz w:val="28"/>
          <w:szCs w:val="28"/>
        </w:rPr>
        <w:t xml:space="preserve"> </w:t>
      </w:r>
      <w:r w:rsidR="00542A02" w:rsidRPr="00405E84">
        <w:rPr>
          <w:rFonts w:ascii="Times New Roman" w:hAnsi="Times New Roman" w:cs="Times New Roman"/>
          <w:color w:val="000000" w:themeColor="text1"/>
          <w:sz w:val="28"/>
          <w:szCs w:val="28"/>
        </w:rPr>
        <w:t xml:space="preserve">% від загальної площі </w:t>
      </w:r>
      <w:r w:rsidR="00C53ECC" w:rsidRPr="00405E84">
        <w:rPr>
          <w:rFonts w:ascii="Times New Roman" w:hAnsi="Times New Roman" w:cs="Times New Roman"/>
          <w:b/>
          <w:bCs/>
          <w:color w:val="000000" w:themeColor="text1"/>
          <w:sz w:val="28"/>
          <w:szCs w:val="28"/>
        </w:rPr>
        <w:t>5</w:t>
      </w:r>
      <w:r w:rsidR="00FE3C70" w:rsidRPr="00405E84">
        <w:rPr>
          <w:rFonts w:ascii="Times New Roman" w:hAnsi="Times New Roman" w:cs="Times New Roman"/>
          <w:b/>
          <w:bCs/>
          <w:color w:val="000000" w:themeColor="text1"/>
          <w:sz w:val="28"/>
          <w:szCs w:val="28"/>
        </w:rPr>
        <w:t> </w:t>
      </w:r>
      <w:r w:rsidR="00C53ECC" w:rsidRPr="00405E84">
        <w:rPr>
          <w:rFonts w:ascii="Times New Roman" w:hAnsi="Times New Roman" w:cs="Times New Roman"/>
          <w:b/>
          <w:bCs/>
          <w:color w:val="000000" w:themeColor="text1"/>
          <w:sz w:val="28"/>
          <w:szCs w:val="28"/>
        </w:rPr>
        <w:t>0</w:t>
      </w:r>
      <w:r w:rsidR="00FE3C70" w:rsidRPr="00405E84">
        <w:rPr>
          <w:rFonts w:ascii="Times New Roman" w:hAnsi="Times New Roman" w:cs="Times New Roman"/>
          <w:b/>
          <w:bCs/>
          <w:color w:val="000000" w:themeColor="text1"/>
          <w:sz w:val="28"/>
          <w:szCs w:val="28"/>
          <w:lang w:val="ru-RU"/>
        </w:rPr>
        <w:t>03</w:t>
      </w:r>
      <w:r w:rsidR="00542A02" w:rsidRPr="00405E84">
        <w:rPr>
          <w:rFonts w:ascii="Times New Roman" w:hAnsi="Times New Roman" w:cs="Times New Roman"/>
          <w:b/>
          <w:bCs/>
          <w:color w:val="000000" w:themeColor="text1"/>
          <w:sz w:val="28"/>
          <w:szCs w:val="28"/>
        </w:rPr>
        <w:t xml:space="preserve"> га</w:t>
      </w:r>
      <w:r w:rsidR="00542A02" w:rsidRPr="00405E84">
        <w:rPr>
          <w:rFonts w:ascii="Times New Roman" w:hAnsi="Times New Roman" w:cs="Times New Roman"/>
          <w:color w:val="000000" w:themeColor="text1"/>
          <w:sz w:val="28"/>
          <w:szCs w:val="28"/>
        </w:rPr>
        <w:t>)</w:t>
      </w:r>
      <w:r w:rsidR="00C53ECC" w:rsidRPr="00405E84">
        <w:rPr>
          <w:rFonts w:ascii="Times New Roman" w:hAnsi="Times New Roman" w:cs="Times New Roman"/>
          <w:color w:val="000000" w:themeColor="text1"/>
          <w:sz w:val="28"/>
          <w:szCs w:val="28"/>
        </w:rPr>
        <w:t>.</w:t>
      </w:r>
    </w:p>
    <w:p w14:paraId="03121283" w14:textId="77777777" w:rsidR="00B73D8E" w:rsidRPr="00A40D4C" w:rsidRDefault="00B73D8E" w:rsidP="00C53ECC">
      <w:pPr>
        <w:spacing w:line="240" w:lineRule="auto"/>
        <w:ind w:firstLine="567"/>
        <w:contextualSpacing/>
        <w:jc w:val="both"/>
        <w:rPr>
          <w:rFonts w:ascii="Times New Roman" w:hAnsi="Times New Roman" w:cs="Times New Roman"/>
          <w:color w:val="000000" w:themeColor="text1"/>
          <w:sz w:val="28"/>
          <w:szCs w:val="28"/>
        </w:rPr>
      </w:pPr>
    </w:p>
    <w:p w14:paraId="3D8C5C0F" w14:textId="5FC3F482" w:rsidR="00241971" w:rsidRPr="005B35AE" w:rsidRDefault="00241971" w:rsidP="00241971">
      <w:pPr>
        <w:tabs>
          <w:tab w:val="left" w:pos="-1701"/>
        </w:tabs>
        <w:spacing w:after="0" w:line="240" w:lineRule="auto"/>
        <w:ind w:firstLine="567"/>
        <w:contextualSpacing/>
        <w:jc w:val="both"/>
        <w:rPr>
          <w:rFonts w:ascii="Times New Roman" w:eastAsia="Times New Roman" w:hAnsi="Times New Roman" w:cs="Times New Roman"/>
          <w:b/>
          <w:i/>
          <w:sz w:val="28"/>
          <w:szCs w:val="20"/>
          <w:lang w:eastAsia="ru-RU"/>
        </w:rPr>
      </w:pPr>
      <w:r w:rsidRPr="005B35AE">
        <w:rPr>
          <w:rFonts w:ascii="Times New Roman" w:eastAsia="Times New Roman" w:hAnsi="Times New Roman" w:cs="Times New Roman"/>
          <w:b/>
          <w:i/>
          <w:sz w:val="28"/>
          <w:szCs w:val="20"/>
          <w:lang w:eastAsia="ru-RU"/>
        </w:rPr>
        <w:t>Регулю</w:t>
      </w:r>
      <w:r w:rsidR="00A175D8" w:rsidRPr="005B35AE">
        <w:rPr>
          <w:rFonts w:ascii="Times New Roman" w:eastAsia="Times New Roman" w:hAnsi="Times New Roman" w:cs="Times New Roman"/>
          <w:b/>
          <w:i/>
          <w:sz w:val="28"/>
          <w:szCs w:val="20"/>
          <w:lang w:eastAsia="ru-RU"/>
        </w:rPr>
        <w:t>вання питання орендних відносин</w:t>
      </w:r>
    </w:p>
    <w:p w14:paraId="6C750FBF" w14:textId="618F2059" w:rsidR="00DD0157" w:rsidRPr="005B35AE" w:rsidRDefault="006B7356" w:rsidP="00332CFF">
      <w:pPr>
        <w:tabs>
          <w:tab w:val="left" w:pos="-1701"/>
        </w:tabs>
        <w:spacing w:after="0" w:line="240" w:lineRule="auto"/>
        <w:ind w:firstLine="567"/>
        <w:contextualSpacing/>
        <w:jc w:val="both"/>
        <w:rPr>
          <w:rFonts w:ascii="Times New Roman" w:eastAsia="Times New Roman" w:hAnsi="Times New Roman" w:cs="Times New Roman"/>
          <w:bCs/>
          <w:color w:val="000000" w:themeColor="text1"/>
          <w:sz w:val="28"/>
          <w:szCs w:val="28"/>
          <w:lang w:eastAsia="ru-RU"/>
        </w:rPr>
      </w:pPr>
      <w:r w:rsidRPr="00837FE4">
        <w:rPr>
          <w:rFonts w:ascii="Times New Roman" w:eastAsia="Times New Roman" w:hAnsi="Times New Roman" w:cs="Times New Roman"/>
          <w:bCs/>
          <w:color w:val="000000" w:themeColor="text1"/>
          <w:sz w:val="28"/>
          <w:szCs w:val="28"/>
          <w:lang w:eastAsia="ru-RU"/>
        </w:rPr>
        <w:t>З 01.01.202</w:t>
      </w:r>
      <w:r w:rsidR="00DF6FD1" w:rsidRPr="00837FE4">
        <w:rPr>
          <w:rFonts w:ascii="Times New Roman" w:eastAsia="Times New Roman" w:hAnsi="Times New Roman" w:cs="Times New Roman"/>
          <w:bCs/>
          <w:color w:val="000000" w:themeColor="text1"/>
          <w:sz w:val="28"/>
          <w:szCs w:val="28"/>
          <w:lang w:eastAsia="ru-RU"/>
        </w:rPr>
        <w:t>4</w:t>
      </w:r>
      <w:r w:rsidR="009E320A" w:rsidRPr="00837FE4">
        <w:rPr>
          <w:rFonts w:ascii="Times New Roman" w:eastAsia="Times New Roman" w:hAnsi="Times New Roman" w:cs="Times New Roman"/>
          <w:bCs/>
          <w:color w:val="000000" w:themeColor="text1"/>
          <w:sz w:val="28"/>
          <w:szCs w:val="28"/>
          <w:lang w:eastAsia="ru-RU"/>
        </w:rPr>
        <w:t xml:space="preserve"> по </w:t>
      </w:r>
      <w:r w:rsidR="005B35AE" w:rsidRPr="00837FE4">
        <w:rPr>
          <w:rFonts w:ascii="Times New Roman" w:eastAsia="Calibri" w:hAnsi="Times New Roman" w:cs="Times New Roman"/>
          <w:color w:val="000000" w:themeColor="text1"/>
          <w:sz w:val="28"/>
          <w:szCs w:val="28"/>
        </w:rPr>
        <w:t>31</w:t>
      </w:r>
      <w:r w:rsidRPr="00837FE4">
        <w:rPr>
          <w:rFonts w:ascii="Times New Roman" w:eastAsia="Calibri" w:hAnsi="Times New Roman" w:cs="Times New Roman"/>
          <w:color w:val="000000" w:themeColor="text1"/>
          <w:sz w:val="28"/>
          <w:szCs w:val="28"/>
        </w:rPr>
        <w:t>.1</w:t>
      </w:r>
      <w:r w:rsidR="005B35AE" w:rsidRPr="00837FE4">
        <w:rPr>
          <w:rFonts w:ascii="Times New Roman" w:eastAsia="Calibri" w:hAnsi="Times New Roman" w:cs="Times New Roman"/>
          <w:color w:val="000000" w:themeColor="text1"/>
          <w:sz w:val="28"/>
          <w:szCs w:val="28"/>
        </w:rPr>
        <w:t>2</w:t>
      </w:r>
      <w:r w:rsidRPr="00837FE4">
        <w:rPr>
          <w:rFonts w:ascii="Times New Roman" w:eastAsia="Times New Roman" w:hAnsi="Times New Roman" w:cs="Times New Roman"/>
          <w:bCs/>
          <w:color w:val="000000" w:themeColor="text1"/>
          <w:sz w:val="28"/>
          <w:szCs w:val="28"/>
          <w:lang w:eastAsia="ru-RU"/>
        </w:rPr>
        <w:t>.202</w:t>
      </w:r>
      <w:r w:rsidR="00DF6FD1" w:rsidRPr="00837FE4">
        <w:rPr>
          <w:rFonts w:ascii="Times New Roman" w:eastAsia="Times New Roman" w:hAnsi="Times New Roman" w:cs="Times New Roman"/>
          <w:bCs/>
          <w:color w:val="000000" w:themeColor="text1"/>
          <w:sz w:val="28"/>
          <w:szCs w:val="28"/>
          <w:lang w:eastAsia="ru-RU"/>
        </w:rPr>
        <w:t>4</w:t>
      </w:r>
      <w:r w:rsidR="009E320A" w:rsidRPr="00837FE4">
        <w:rPr>
          <w:rFonts w:ascii="Times New Roman" w:eastAsia="Times New Roman" w:hAnsi="Times New Roman" w:cs="Times New Roman"/>
          <w:bCs/>
          <w:color w:val="000000" w:themeColor="text1"/>
          <w:sz w:val="28"/>
          <w:szCs w:val="28"/>
          <w:lang w:eastAsia="ru-RU"/>
        </w:rPr>
        <w:t xml:space="preserve"> </w:t>
      </w:r>
      <w:r w:rsidR="00454616" w:rsidRPr="00837FE4">
        <w:rPr>
          <w:rFonts w:ascii="Times New Roman" w:eastAsia="Times New Roman" w:hAnsi="Times New Roman" w:cs="Times New Roman"/>
          <w:bCs/>
          <w:color w:val="000000" w:themeColor="text1"/>
          <w:sz w:val="28"/>
          <w:szCs w:val="28"/>
          <w:lang w:eastAsia="ru-RU"/>
        </w:rPr>
        <w:t xml:space="preserve">підготовлено </w:t>
      </w:r>
      <w:r w:rsidR="00454616" w:rsidRPr="00837FE4">
        <w:rPr>
          <w:rFonts w:ascii="Times New Roman" w:eastAsia="Times New Roman" w:hAnsi="Times New Roman" w:cs="Times New Roman"/>
          <w:b/>
          <w:bCs/>
          <w:color w:val="000000" w:themeColor="text1"/>
          <w:sz w:val="28"/>
          <w:szCs w:val="28"/>
          <w:lang w:eastAsia="ru-RU"/>
        </w:rPr>
        <w:t>36</w:t>
      </w:r>
      <w:r w:rsidR="00837FE4" w:rsidRPr="00837FE4">
        <w:rPr>
          <w:rFonts w:ascii="Times New Roman" w:eastAsia="Times New Roman" w:hAnsi="Times New Roman" w:cs="Times New Roman"/>
          <w:b/>
          <w:bCs/>
          <w:color w:val="000000" w:themeColor="text1"/>
          <w:sz w:val="28"/>
          <w:szCs w:val="28"/>
          <w:lang w:eastAsia="ru-RU"/>
        </w:rPr>
        <w:t>6</w:t>
      </w:r>
      <w:r w:rsidR="00454616" w:rsidRPr="00837FE4">
        <w:rPr>
          <w:rFonts w:ascii="Times New Roman" w:eastAsia="Times New Roman" w:hAnsi="Times New Roman" w:cs="Times New Roman"/>
          <w:bCs/>
          <w:color w:val="000000" w:themeColor="text1"/>
          <w:sz w:val="28"/>
          <w:szCs w:val="28"/>
          <w:lang w:eastAsia="ru-RU"/>
        </w:rPr>
        <w:t xml:space="preserve"> </w:t>
      </w:r>
      <w:proofErr w:type="spellStart"/>
      <w:r w:rsidR="00454616" w:rsidRPr="00837FE4">
        <w:rPr>
          <w:rFonts w:ascii="Times New Roman" w:eastAsia="Times New Roman" w:hAnsi="Times New Roman" w:cs="Times New Roman"/>
          <w:bCs/>
          <w:color w:val="000000" w:themeColor="text1"/>
          <w:sz w:val="28"/>
          <w:szCs w:val="28"/>
          <w:lang w:eastAsia="ru-RU"/>
        </w:rPr>
        <w:t>проєктів</w:t>
      </w:r>
      <w:proofErr w:type="spellEnd"/>
      <w:r w:rsidR="00454616" w:rsidRPr="00837FE4">
        <w:rPr>
          <w:rFonts w:ascii="Times New Roman" w:eastAsia="Times New Roman" w:hAnsi="Times New Roman" w:cs="Times New Roman"/>
          <w:bCs/>
          <w:color w:val="000000" w:themeColor="text1"/>
          <w:sz w:val="28"/>
          <w:szCs w:val="28"/>
          <w:lang w:eastAsia="ru-RU"/>
        </w:rPr>
        <w:t xml:space="preserve"> договорів оренди земельних ділянок (поновлення, внесення змін), з яких </w:t>
      </w:r>
      <w:r w:rsidR="009E320A" w:rsidRPr="00837FE4">
        <w:rPr>
          <w:rFonts w:ascii="Times New Roman" w:eastAsia="Times New Roman" w:hAnsi="Times New Roman" w:cs="Times New Roman"/>
          <w:bCs/>
          <w:color w:val="000000" w:themeColor="text1"/>
          <w:sz w:val="28"/>
          <w:szCs w:val="28"/>
          <w:lang w:eastAsia="ru-RU"/>
        </w:rPr>
        <w:t xml:space="preserve">укладено </w:t>
      </w:r>
      <w:r w:rsidR="005B35AE" w:rsidRPr="00837FE4">
        <w:rPr>
          <w:rFonts w:ascii="Times New Roman" w:eastAsia="Times New Roman" w:hAnsi="Times New Roman" w:cs="Times New Roman"/>
          <w:b/>
          <w:bCs/>
          <w:color w:val="000000" w:themeColor="text1"/>
          <w:sz w:val="28"/>
          <w:szCs w:val="28"/>
          <w:lang w:eastAsia="ru-RU"/>
        </w:rPr>
        <w:t>2</w:t>
      </w:r>
      <w:r w:rsidR="00837FE4" w:rsidRPr="00837FE4">
        <w:rPr>
          <w:rFonts w:ascii="Times New Roman" w:eastAsia="Times New Roman" w:hAnsi="Times New Roman" w:cs="Times New Roman"/>
          <w:b/>
          <w:bCs/>
          <w:color w:val="000000" w:themeColor="text1"/>
          <w:sz w:val="28"/>
          <w:szCs w:val="28"/>
          <w:lang w:eastAsia="ru-RU"/>
        </w:rPr>
        <w:t>48</w:t>
      </w:r>
      <w:r w:rsidR="00620FB6" w:rsidRPr="00837FE4">
        <w:rPr>
          <w:rFonts w:ascii="Times New Roman" w:eastAsia="Times New Roman" w:hAnsi="Times New Roman" w:cs="Times New Roman"/>
          <w:bCs/>
          <w:color w:val="000000" w:themeColor="text1"/>
          <w:sz w:val="28"/>
          <w:szCs w:val="28"/>
          <w:lang w:eastAsia="ru-RU"/>
        </w:rPr>
        <w:t xml:space="preserve"> догово</w:t>
      </w:r>
      <w:r w:rsidR="009E320A" w:rsidRPr="00837FE4">
        <w:rPr>
          <w:rFonts w:ascii="Times New Roman" w:eastAsia="Times New Roman" w:hAnsi="Times New Roman" w:cs="Times New Roman"/>
          <w:bCs/>
          <w:color w:val="000000" w:themeColor="text1"/>
          <w:sz w:val="28"/>
          <w:szCs w:val="28"/>
          <w:lang w:eastAsia="ru-RU"/>
        </w:rPr>
        <w:t>р</w:t>
      </w:r>
      <w:r w:rsidR="005E10F8" w:rsidRPr="00837FE4">
        <w:rPr>
          <w:rFonts w:ascii="Times New Roman" w:eastAsia="Times New Roman" w:hAnsi="Times New Roman" w:cs="Times New Roman"/>
          <w:bCs/>
          <w:color w:val="000000" w:themeColor="text1"/>
          <w:sz w:val="28"/>
          <w:szCs w:val="28"/>
          <w:lang w:eastAsia="ru-RU"/>
        </w:rPr>
        <w:t>и</w:t>
      </w:r>
      <w:r w:rsidR="009E320A" w:rsidRPr="00837FE4">
        <w:rPr>
          <w:rFonts w:ascii="Times New Roman" w:eastAsia="Times New Roman" w:hAnsi="Times New Roman" w:cs="Times New Roman"/>
          <w:bCs/>
          <w:color w:val="000000" w:themeColor="text1"/>
          <w:sz w:val="28"/>
          <w:szCs w:val="28"/>
          <w:lang w:eastAsia="ru-RU"/>
        </w:rPr>
        <w:t xml:space="preserve"> орен</w:t>
      </w:r>
      <w:r w:rsidR="00620FB6" w:rsidRPr="00837FE4">
        <w:rPr>
          <w:rFonts w:ascii="Times New Roman" w:eastAsia="Times New Roman" w:hAnsi="Times New Roman" w:cs="Times New Roman"/>
          <w:bCs/>
          <w:color w:val="000000" w:themeColor="text1"/>
          <w:sz w:val="28"/>
          <w:szCs w:val="28"/>
          <w:lang w:eastAsia="ru-RU"/>
        </w:rPr>
        <w:t xml:space="preserve">ди земельних </w:t>
      </w:r>
      <w:r w:rsidR="00332CFF" w:rsidRPr="00837FE4">
        <w:rPr>
          <w:rFonts w:ascii="Times New Roman" w:eastAsia="Times New Roman" w:hAnsi="Times New Roman" w:cs="Times New Roman"/>
          <w:bCs/>
          <w:color w:val="000000" w:themeColor="text1"/>
          <w:sz w:val="28"/>
          <w:szCs w:val="28"/>
          <w:lang w:eastAsia="ru-RU"/>
        </w:rPr>
        <w:t>ділянок</w:t>
      </w:r>
      <w:r w:rsidR="00454616" w:rsidRPr="00837FE4">
        <w:rPr>
          <w:rFonts w:ascii="Times New Roman" w:eastAsia="Times New Roman" w:hAnsi="Times New Roman" w:cs="Times New Roman"/>
          <w:bCs/>
          <w:color w:val="000000" w:themeColor="text1"/>
          <w:sz w:val="28"/>
          <w:szCs w:val="28"/>
          <w:lang w:eastAsia="ru-RU"/>
        </w:rPr>
        <w:t>.</w:t>
      </w:r>
    </w:p>
    <w:p w14:paraId="48162AEE" w14:textId="1BF9D7CE" w:rsidR="00A75217" w:rsidRPr="00405E84" w:rsidRDefault="00A75217" w:rsidP="00A75217">
      <w:pPr>
        <w:spacing w:after="0"/>
        <w:ind w:firstLine="709"/>
        <w:jc w:val="both"/>
        <w:rPr>
          <w:rFonts w:ascii="Times New Roman" w:eastAsia="Times New Roman" w:hAnsi="Times New Roman" w:cs="Times New Roman"/>
          <w:bCs/>
          <w:sz w:val="28"/>
          <w:szCs w:val="28"/>
          <w:lang w:eastAsia="ru-RU"/>
        </w:rPr>
      </w:pPr>
      <w:r w:rsidRPr="00405E84">
        <w:rPr>
          <w:rFonts w:ascii="Times New Roman" w:eastAsia="Times New Roman" w:hAnsi="Times New Roman" w:cs="Times New Roman"/>
          <w:bCs/>
          <w:sz w:val="28"/>
          <w:szCs w:val="28"/>
          <w:lang w:eastAsia="ru-RU"/>
        </w:rPr>
        <w:t>Водночас, за період з 01.01.202</w:t>
      </w:r>
      <w:r w:rsidR="00E35D8A" w:rsidRPr="00405E84">
        <w:rPr>
          <w:rFonts w:ascii="Times New Roman" w:eastAsia="Times New Roman" w:hAnsi="Times New Roman" w:cs="Times New Roman"/>
          <w:bCs/>
          <w:sz w:val="28"/>
          <w:szCs w:val="28"/>
          <w:lang w:eastAsia="ru-RU"/>
        </w:rPr>
        <w:t>4</w:t>
      </w:r>
      <w:r w:rsidRPr="00405E84">
        <w:rPr>
          <w:rFonts w:ascii="Times New Roman" w:eastAsia="Times New Roman" w:hAnsi="Times New Roman" w:cs="Times New Roman"/>
          <w:bCs/>
          <w:sz w:val="28"/>
          <w:szCs w:val="28"/>
          <w:lang w:eastAsia="ru-RU"/>
        </w:rPr>
        <w:t xml:space="preserve"> по 31.12.202</w:t>
      </w:r>
      <w:r w:rsidR="00E35D8A" w:rsidRPr="00405E84">
        <w:rPr>
          <w:rFonts w:ascii="Times New Roman" w:eastAsia="Times New Roman" w:hAnsi="Times New Roman" w:cs="Times New Roman"/>
          <w:bCs/>
          <w:sz w:val="28"/>
          <w:szCs w:val="28"/>
          <w:lang w:eastAsia="ru-RU"/>
        </w:rPr>
        <w:t>4</w:t>
      </w:r>
      <w:r w:rsidRPr="00405E84">
        <w:rPr>
          <w:rFonts w:ascii="Times New Roman" w:eastAsia="Times New Roman" w:hAnsi="Times New Roman" w:cs="Times New Roman"/>
          <w:bCs/>
          <w:sz w:val="28"/>
          <w:szCs w:val="28"/>
          <w:lang w:eastAsia="ru-RU"/>
        </w:rPr>
        <w:t xml:space="preserve"> надходження від плати за землю склали </w:t>
      </w:r>
      <w:r w:rsidR="00E35D8A" w:rsidRPr="00405E84">
        <w:rPr>
          <w:rFonts w:ascii="Times New Roman" w:eastAsia="Times New Roman" w:hAnsi="Times New Roman" w:cs="Times New Roman"/>
          <w:b/>
          <w:sz w:val="28"/>
          <w:szCs w:val="28"/>
          <w:lang w:eastAsia="ru-RU"/>
        </w:rPr>
        <w:t>5</w:t>
      </w:r>
      <w:r w:rsidRPr="00405E84">
        <w:rPr>
          <w:rFonts w:ascii="Times New Roman" w:eastAsia="Times New Roman" w:hAnsi="Times New Roman" w:cs="Times New Roman"/>
          <w:b/>
          <w:sz w:val="28"/>
          <w:szCs w:val="28"/>
          <w:lang w:eastAsia="ru-RU"/>
        </w:rPr>
        <w:t> </w:t>
      </w:r>
      <w:r w:rsidR="00E35D8A" w:rsidRPr="00405E84">
        <w:rPr>
          <w:rFonts w:ascii="Times New Roman" w:eastAsia="Times New Roman" w:hAnsi="Times New Roman" w:cs="Times New Roman"/>
          <w:b/>
          <w:sz w:val="28"/>
          <w:szCs w:val="28"/>
          <w:lang w:eastAsia="ru-RU"/>
        </w:rPr>
        <w:t>674</w:t>
      </w:r>
      <w:r w:rsidRPr="00405E84">
        <w:rPr>
          <w:rFonts w:ascii="Times New Roman" w:eastAsia="Times New Roman" w:hAnsi="Times New Roman" w:cs="Times New Roman"/>
          <w:b/>
          <w:sz w:val="28"/>
          <w:szCs w:val="28"/>
          <w:lang w:eastAsia="ru-RU"/>
        </w:rPr>
        <w:t> </w:t>
      </w:r>
      <w:r w:rsidR="00E35D8A" w:rsidRPr="00405E84">
        <w:rPr>
          <w:rFonts w:ascii="Times New Roman" w:eastAsia="Times New Roman" w:hAnsi="Times New Roman" w:cs="Times New Roman"/>
          <w:b/>
          <w:sz w:val="28"/>
          <w:szCs w:val="28"/>
          <w:lang w:eastAsia="ru-RU"/>
        </w:rPr>
        <w:t>032</w:t>
      </w:r>
      <w:r w:rsidRPr="00405E84">
        <w:rPr>
          <w:rFonts w:ascii="Times New Roman" w:eastAsia="Times New Roman" w:hAnsi="Times New Roman" w:cs="Times New Roman"/>
          <w:b/>
          <w:sz w:val="28"/>
          <w:szCs w:val="28"/>
          <w:lang w:eastAsia="ru-RU"/>
        </w:rPr>
        <w:t>,</w:t>
      </w:r>
      <w:r w:rsidR="00E35D8A" w:rsidRPr="00405E84">
        <w:rPr>
          <w:rFonts w:ascii="Times New Roman" w:eastAsia="Times New Roman" w:hAnsi="Times New Roman" w:cs="Times New Roman"/>
          <w:b/>
          <w:sz w:val="28"/>
          <w:szCs w:val="28"/>
          <w:lang w:eastAsia="ru-RU"/>
        </w:rPr>
        <w:t>2</w:t>
      </w:r>
      <w:r w:rsidRPr="00405E84">
        <w:rPr>
          <w:rFonts w:ascii="Times New Roman" w:eastAsia="Times New Roman" w:hAnsi="Times New Roman" w:cs="Times New Roman"/>
          <w:b/>
          <w:sz w:val="28"/>
          <w:szCs w:val="28"/>
          <w:lang w:eastAsia="ru-RU"/>
        </w:rPr>
        <w:t xml:space="preserve"> тис. грн.</w:t>
      </w:r>
      <w:r w:rsidRPr="00405E84">
        <w:rPr>
          <w:rFonts w:ascii="Times New Roman" w:eastAsia="Times New Roman" w:hAnsi="Times New Roman" w:cs="Times New Roman"/>
          <w:bCs/>
          <w:sz w:val="28"/>
          <w:szCs w:val="28"/>
          <w:lang w:eastAsia="ru-RU"/>
        </w:rPr>
        <w:t>, зокрема:</w:t>
      </w:r>
    </w:p>
    <w:p w14:paraId="1579D301" w14:textId="1D2F0C24" w:rsidR="00A75217" w:rsidRPr="00405E84" w:rsidRDefault="00A75217" w:rsidP="00A75217">
      <w:pPr>
        <w:spacing w:after="0"/>
        <w:ind w:firstLine="709"/>
        <w:jc w:val="both"/>
        <w:rPr>
          <w:rFonts w:ascii="Times New Roman" w:eastAsia="Times New Roman" w:hAnsi="Times New Roman" w:cs="Times New Roman"/>
          <w:bCs/>
          <w:sz w:val="28"/>
          <w:szCs w:val="28"/>
          <w:lang w:eastAsia="ru-RU"/>
        </w:rPr>
      </w:pPr>
      <w:r w:rsidRPr="00405E84">
        <w:rPr>
          <w:rFonts w:ascii="Times New Roman" w:eastAsia="Times New Roman" w:hAnsi="Times New Roman" w:cs="Times New Roman"/>
          <w:bCs/>
          <w:sz w:val="28"/>
          <w:szCs w:val="28"/>
          <w:lang w:eastAsia="ru-RU"/>
        </w:rPr>
        <w:lastRenderedPageBreak/>
        <w:t xml:space="preserve">-  земельний податок в сумі </w:t>
      </w:r>
      <w:r w:rsidRPr="00405E84">
        <w:rPr>
          <w:rFonts w:ascii="Times New Roman" w:eastAsia="Times New Roman" w:hAnsi="Times New Roman" w:cs="Times New Roman"/>
          <w:b/>
          <w:sz w:val="28"/>
          <w:szCs w:val="28"/>
          <w:lang w:eastAsia="ru-RU"/>
        </w:rPr>
        <w:t>1 </w:t>
      </w:r>
      <w:r w:rsidR="00E35D8A" w:rsidRPr="00405E84">
        <w:rPr>
          <w:rFonts w:ascii="Times New Roman" w:eastAsia="Times New Roman" w:hAnsi="Times New Roman" w:cs="Times New Roman"/>
          <w:b/>
          <w:sz w:val="28"/>
          <w:szCs w:val="28"/>
          <w:lang w:eastAsia="ru-RU"/>
        </w:rPr>
        <w:t>769</w:t>
      </w:r>
      <w:r w:rsidRPr="00405E84">
        <w:rPr>
          <w:rFonts w:ascii="Times New Roman" w:eastAsia="Times New Roman" w:hAnsi="Times New Roman" w:cs="Times New Roman"/>
          <w:b/>
          <w:sz w:val="28"/>
          <w:szCs w:val="28"/>
          <w:lang w:eastAsia="ru-RU"/>
        </w:rPr>
        <w:t> </w:t>
      </w:r>
      <w:r w:rsidR="00E35D8A" w:rsidRPr="00405E84">
        <w:rPr>
          <w:rFonts w:ascii="Times New Roman" w:eastAsia="Times New Roman" w:hAnsi="Times New Roman" w:cs="Times New Roman"/>
          <w:b/>
          <w:sz w:val="28"/>
          <w:szCs w:val="28"/>
          <w:lang w:eastAsia="ru-RU"/>
        </w:rPr>
        <w:t>210</w:t>
      </w:r>
      <w:r w:rsidRPr="00405E84">
        <w:rPr>
          <w:rFonts w:ascii="Times New Roman" w:eastAsia="Times New Roman" w:hAnsi="Times New Roman" w:cs="Times New Roman"/>
          <w:b/>
          <w:sz w:val="28"/>
          <w:szCs w:val="28"/>
          <w:lang w:eastAsia="ru-RU"/>
        </w:rPr>
        <w:t>,</w:t>
      </w:r>
      <w:r w:rsidR="00E35D8A" w:rsidRPr="00405E84">
        <w:rPr>
          <w:rFonts w:ascii="Times New Roman" w:eastAsia="Times New Roman" w:hAnsi="Times New Roman" w:cs="Times New Roman"/>
          <w:b/>
          <w:sz w:val="28"/>
          <w:szCs w:val="28"/>
          <w:lang w:eastAsia="ru-RU"/>
        </w:rPr>
        <w:t>3</w:t>
      </w:r>
      <w:r w:rsidRPr="00405E84">
        <w:rPr>
          <w:rFonts w:ascii="Times New Roman" w:eastAsia="Times New Roman" w:hAnsi="Times New Roman" w:cs="Times New Roman"/>
          <w:b/>
          <w:sz w:val="28"/>
          <w:szCs w:val="28"/>
          <w:lang w:eastAsia="ru-RU"/>
        </w:rPr>
        <w:t xml:space="preserve"> тис. грн</w:t>
      </w:r>
      <w:r w:rsidRPr="00405E84">
        <w:rPr>
          <w:rFonts w:ascii="Times New Roman" w:eastAsia="Times New Roman" w:hAnsi="Times New Roman" w:cs="Times New Roman"/>
          <w:bCs/>
          <w:sz w:val="28"/>
          <w:szCs w:val="28"/>
          <w:lang w:eastAsia="ru-RU"/>
        </w:rPr>
        <w:t>;</w:t>
      </w:r>
    </w:p>
    <w:p w14:paraId="7DA083C2" w14:textId="2FFD38F9" w:rsidR="00A75217" w:rsidRPr="00A75217" w:rsidRDefault="00A75217" w:rsidP="00A75217">
      <w:pPr>
        <w:spacing w:after="0"/>
        <w:ind w:firstLine="709"/>
        <w:jc w:val="both"/>
        <w:rPr>
          <w:rFonts w:ascii="Times New Roman" w:eastAsia="Times New Roman" w:hAnsi="Times New Roman" w:cs="Times New Roman"/>
          <w:bCs/>
          <w:sz w:val="28"/>
          <w:szCs w:val="28"/>
          <w:lang w:val="ru-RU" w:eastAsia="ru-RU"/>
        </w:rPr>
      </w:pPr>
      <w:r w:rsidRPr="00405E84">
        <w:rPr>
          <w:rFonts w:ascii="Times New Roman" w:eastAsia="Times New Roman" w:hAnsi="Times New Roman" w:cs="Times New Roman"/>
          <w:bCs/>
          <w:sz w:val="28"/>
          <w:szCs w:val="28"/>
          <w:lang w:eastAsia="ru-RU"/>
        </w:rPr>
        <w:t xml:space="preserve">- орендна плата в сумі </w:t>
      </w:r>
      <w:r w:rsidR="00E35D8A" w:rsidRPr="00405E84">
        <w:rPr>
          <w:rFonts w:ascii="Times New Roman" w:eastAsia="Times New Roman" w:hAnsi="Times New Roman" w:cs="Times New Roman"/>
          <w:b/>
          <w:sz w:val="28"/>
          <w:szCs w:val="28"/>
          <w:lang w:eastAsia="ru-RU"/>
        </w:rPr>
        <w:t>3</w:t>
      </w:r>
      <w:r w:rsidRPr="00405E84">
        <w:rPr>
          <w:rFonts w:ascii="Times New Roman" w:eastAsia="Times New Roman" w:hAnsi="Times New Roman" w:cs="Times New Roman"/>
          <w:b/>
          <w:sz w:val="28"/>
          <w:szCs w:val="28"/>
          <w:lang w:eastAsia="ru-RU"/>
        </w:rPr>
        <w:t> </w:t>
      </w:r>
      <w:r w:rsidR="00E35D8A" w:rsidRPr="00405E84">
        <w:rPr>
          <w:rFonts w:ascii="Times New Roman" w:eastAsia="Times New Roman" w:hAnsi="Times New Roman" w:cs="Times New Roman"/>
          <w:b/>
          <w:sz w:val="28"/>
          <w:szCs w:val="28"/>
          <w:lang w:eastAsia="ru-RU"/>
        </w:rPr>
        <w:t>904</w:t>
      </w:r>
      <w:r w:rsidRPr="00405E84">
        <w:rPr>
          <w:rFonts w:ascii="Times New Roman" w:eastAsia="Times New Roman" w:hAnsi="Times New Roman" w:cs="Times New Roman"/>
          <w:b/>
          <w:sz w:val="28"/>
          <w:szCs w:val="28"/>
          <w:lang w:eastAsia="ru-RU"/>
        </w:rPr>
        <w:t> </w:t>
      </w:r>
      <w:r w:rsidR="00E35D8A" w:rsidRPr="00405E84">
        <w:rPr>
          <w:rFonts w:ascii="Times New Roman" w:eastAsia="Times New Roman" w:hAnsi="Times New Roman" w:cs="Times New Roman"/>
          <w:b/>
          <w:sz w:val="28"/>
          <w:szCs w:val="28"/>
          <w:lang w:eastAsia="ru-RU"/>
        </w:rPr>
        <w:t>821</w:t>
      </w:r>
      <w:r w:rsidRPr="00405E84">
        <w:rPr>
          <w:rFonts w:ascii="Times New Roman" w:eastAsia="Times New Roman" w:hAnsi="Times New Roman" w:cs="Times New Roman"/>
          <w:b/>
          <w:sz w:val="28"/>
          <w:szCs w:val="28"/>
          <w:lang w:eastAsia="ru-RU"/>
        </w:rPr>
        <w:t>,</w:t>
      </w:r>
      <w:r w:rsidR="00E35D8A" w:rsidRPr="00405E84">
        <w:rPr>
          <w:rFonts w:ascii="Times New Roman" w:eastAsia="Times New Roman" w:hAnsi="Times New Roman" w:cs="Times New Roman"/>
          <w:b/>
          <w:sz w:val="28"/>
          <w:szCs w:val="28"/>
          <w:lang w:eastAsia="ru-RU"/>
        </w:rPr>
        <w:t>9</w:t>
      </w:r>
      <w:r w:rsidRPr="00405E84">
        <w:rPr>
          <w:rFonts w:ascii="Times New Roman" w:eastAsia="Times New Roman" w:hAnsi="Times New Roman" w:cs="Times New Roman"/>
          <w:b/>
          <w:sz w:val="28"/>
          <w:szCs w:val="28"/>
          <w:lang w:eastAsia="ru-RU"/>
        </w:rPr>
        <w:t xml:space="preserve"> тис. грн</w:t>
      </w:r>
      <w:r w:rsidRPr="00405E84">
        <w:rPr>
          <w:rFonts w:ascii="Times New Roman" w:eastAsia="Times New Roman" w:hAnsi="Times New Roman" w:cs="Times New Roman"/>
          <w:bCs/>
          <w:sz w:val="28"/>
          <w:szCs w:val="28"/>
          <w:lang w:eastAsia="ru-RU"/>
        </w:rPr>
        <w:t>.</w:t>
      </w:r>
    </w:p>
    <w:p w14:paraId="1D67BD97" w14:textId="77777777" w:rsidR="00FA409D" w:rsidRPr="00A75217" w:rsidRDefault="00FA409D" w:rsidP="006A4B76">
      <w:pPr>
        <w:spacing w:after="0"/>
        <w:ind w:firstLine="709"/>
        <w:jc w:val="both"/>
        <w:rPr>
          <w:rFonts w:ascii="Times New Roman" w:eastAsia="Times New Roman" w:hAnsi="Times New Roman" w:cs="Times New Roman"/>
          <w:sz w:val="28"/>
          <w:szCs w:val="28"/>
          <w:lang w:val="ru-RU" w:eastAsia="ru-RU"/>
        </w:rPr>
      </w:pPr>
    </w:p>
    <w:p w14:paraId="2F00F027" w14:textId="4916BA79" w:rsidR="00DD0157" w:rsidRPr="001D705D" w:rsidRDefault="00DD0157" w:rsidP="00DD0157">
      <w:pPr>
        <w:tabs>
          <w:tab w:val="left" w:pos="-1701"/>
        </w:tabs>
        <w:spacing w:after="0" w:line="240" w:lineRule="auto"/>
        <w:ind w:firstLine="567"/>
        <w:contextualSpacing/>
        <w:jc w:val="both"/>
        <w:rPr>
          <w:rFonts w:ascii="Times New Roman" w:eastAsia="Times New Roman" w:hAnsi="Times New Roman" w:cs="Times New Roman"/>
          <w:b/>
          <w:i/>
          <w:color w:val="000000" w:themeColor="text1"/>
          <w:sz w:val="28"/>
          <w:szCs w:val="28"/>
          <w:lang w:eastAsia="ru-RU"/>
        </w:rPr>
      </w:pPr>
      <w:r w:rsidRPr="001D705D">
        <w:rPr>
          <w:rFonts w:ascii="Times New Roman" w:eastAsia="Times New Roman" w:hAnsi="Times New Roman" w:cs="Times New Roman"/>
          <w:b/>
          <w:i/>
          <w:color w:val="000000" w:themeColor="text1"/>
          <w:sz w:val="28"/>
          <w:szCs w:val="28"/>
          <w:lang w:eastAsia="ru-RU"/>
        </w:rPr>
        <w:t>Ринок земель</w:t>
      </w:r>
    </w:p>
    <w:p w14:paraId="5020A5AF" w14:textId="48E7F117" w:rsidR="00CB10AC" w:rsidRPr="0042589B" w:rsidRDefault="00CB10AC" w:rsidP="00CB10AC">
      <w:pPr>
        <w:pStyle w:val="12"/>
        <w:shd w:val="clear" w:color="auto" w:fill="FFFFFF" w:themeFill="background1"/>
        <w:ind w:firstLine="567"/>
        <w:contextualSpacing/>
        <w:jc w:val="both"/>
        <w:rPr>
          <w:bCs/>
          <w:color w:val="000000" w:themeColor="text1"/>
          <w:sz w:val="28"/>
          <w:szCs w:val="28"/>
        </w:rPr>
      </w:pPr>
      <w:r w:rsidRPr="00CB10AC">
        <w:rPr>
          <w:bCs/>
          <w:color w:val="000000" w:themeColor="text1"/>
          <w:sz w:val="28"/>
          <w:szCs w:val="28"/>
        </w:rPr>
        <w:t xml:space="preserve">Протягом 2024 року за результатами земельних торгів укладено </w:t>
      </w:r>
      <w:r w:rsidRPr="007A34CF">
        <w:rPr>
          <w:b/>
          <w:color w:val="000000" w:themeColor="text1"/>
          <w:sz w:val="28"/>
          <w:szCs w:val="28"/>
        </w:rPr>
        <w:t>1</w:t>
      </w:r>
      <w:r w:rsidRPr="00CB10AC">
        <w:rPr>
          <w:bCs/>
          <w:color w:val="000000" w:themeColor="text1"/>
          <w:sz w:val="28"/>
          <w:szCs w:val="28"/>
        </w:rPr>
        <w:t xml:space="preserve"> договір купівлі-продажу земельної ділянки на суму </w:t>
      </w:r>
      <w:r w:rsidRPr="007A34CF">
        <w:rPr>
          <w:b/>
          <w:color w:val="000000" w:themeColor="text1"/>
          <w:sz w:val="28"/>
          <w:szCs w:val="28"/>
        </w:rPr>
        <w:t>22 040,21 тис. грн</w:t>
      </w:r>
      <w:r w:rsidRPr="00CB10AC">
        <w:rPr>
          <w:bCs/>
          <w:color w:val="000000" w:themeColor="text1"/>
          <w:sz w:val="28"/>
          <w:szCs w:val="28"/>
        </w:rPr>
        <w:t xml:space="preserve"> (вул. Причальна) та </w:t>
      </w:r>
      <w:r w:rsidRPr="007A34CF">
        <w:rPr>
          <w:b/>
          <w:color w:val="000000" w:themeColor="text1"/>
          <w:sz w:val="28"/>
          <w:szCs w:val="28"/>
        </w:rPr>
        <w:t>3</w:t>
      </w:r>
      <w:r w:rsidRPr="00CB10AC">
        <w:rPr>
          <w:bCs/>
          <w:color w:val="000000" w:themeColor="text1"/>
          <w:sz w:val="28"/>
          <w:szCs w:val="28"/>
        </w:rPr>
        <w:t xml:space="preserve"> договори оренди земельних ділянок на загальну суму </w:t>
      </w:r>
      <w:r w:rsidRPr="007A34CF">
        <w:rPr>
          <w:b/>
          <w:color w:val="000000" w:themeColor="text1"/>
          <w:sz w:val="28"/>
          <w:szCs w:val="28"/>
        </w:rPr>
        <w:t>636,00 тис. грн</w:t>
      </w:r>
      <w:r w:rsidRPr="00CB10AC">
        <w:rPr>
          <w:bCs/>
          <w:color w:val="000000" w:themeColor="text1"/>
          <w:sz w:val="28"/>
          <w:szCs w:val="28"/>
        </w:rPr>
        <w:t xml:space="preserve"> щорічно протягом 5 років:</w:t>
      </w:r>
    </w:p>
    <w:tbl>
      <w:tblPr>
        <w:tblW w:w="10627" w:type="dxa"/>
        <w:tblLook w:val="04A0" w:firstRow="1" w:lastRow="0" w:firstColumn="1" w:lastColumn="0" w:noHBand="0" w:noVBand="1"/>
      </w:tblPr>
      <w:tblGrid>
        <w:gridCol w:w="518"/>
        <w:gridCol w:w="1636"/>
        <w:gridCol w:w="1725"/>
        <w:gridCol w:w="1078"/>
        <w:gridCol w:w="1275"/>
        <w:gridCol w:w="1843"/>
        <w:gridCol w:w="2552"/>
      </w:tblGrid>
      <w:tr w:rsidR="00CB10AC" w:rsidRPr="00AB27DB" w14:paraId="3D5F2E73" w14:textId="77777777" w:rsidTr="001D26A3">
        <w:trPr>
          <w:trHeight w:val="1280"/>
        </w:trPr>
        <w:tc>
          <w:tcPr>
            <w:tcW w:w="5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96E8B" w14:textId="77777777" w:rsidR="00CB10AC" w:rsidRPr="00AB27DB" w:rsidRDefault="00CB10AC" w:rsidP="001D26A3">
            <w:pPr>
              <w:spacing w:after="0" w:line="240" w:lineRule="auto"/>
              <w:jc w:val="center"/>
              <w:rPr>
                <w:rFonts w:ascii="Times New Roman" w:eastAsia="Times New Roman" w:hAnsi="Times New Roman" w:cs="Times New Roman"/>
                <w:b/>
                <w:bCs/>
                <w:sz w:val="24"/>
                <w:szCs w:val="24"/>
                <w:lang w:val="ru-RU" w:eastAsia="ru-RU"/>
              </w:rPr>
            </w:pPr>
            <w:r w:rsidRPr="00AB27DB">
              <w:rPr>
                <w:rFonts w:ascii="Times New Roman" w:eastAsia="Times New Roman" w:hAnsi="Times New Roman" w:cs="Times New Roman"/>
                <w:b/>
                <w:bCs/>
                <w:sz w:val="24"/>
                <w:szCs w:val="24"/>
                <w:lang w:val="ru-RU" w:eastAsia="ru-RU"/>
              </w:rPr>
              <w:t>№ з/п</w:t>
            </w:r>
          </w:p>
        </w:tc>
        <w:tc>
          <w:tcPr>
            <w:tcW w:w="1636" w:type="dxa"/>
            <w:tcBorders>
              <w:top w:val="single" w:sz="4" w:space="0" w:color="auto"/>
              <w:left w:val="nil"/>
              <w:bottom w:val="single" w:sz="4" w:space="0" w:color="auto"/>
              <w:right w:val="single" w:sz="4" w:space="0" w:color="auto"/>
            </w:tcBorders>
            <w:shd w:val="clear" w:color="000000" w:fill="FFFFFF"/>
            <w:vAlign w:val="center"/>
            <w:hideMark/>
          </w:tcPr>
          <w:p w14:paraId="27C2A324" w14:textId="77777777" w:rsidR="00CB10AC" w:rsidRPr="00AB27DB" w:rsidRDefault="00CB10AC" w:rsidP="001D26A3">
            <w:pPr>
              <w:spacing w:after="0" w:line="240" w:lineRule="auto"/>
              <w:jc w:val="center"/>
              <w:rPr>
                <w:rFonts w:ascii="Times New Roman" w:eastAsia="Times New Roman" w:hAnsi="Times New Roman" w:cs="Times New Roman"/>
                <w:b/>
                <w:bCs/>
                <w:sz w:val="24"/>
                <w:szCs w:val="24"/>
                <w:lang w:val="ru-RU" w:eastAsia="ru-RU"/>
              </w:rPr>
            </w:pPr>
            <w:proofErr w:type="spellStart"/>
            <w:r w:rsidRPr="00AB27DB">
              <w:rPr>
                <w:rFonts w:ascii="Times New Roman" w:eastAsia="Times New Roman" w:hAnsi="Times New Roman" w:cs="Times New Roman"/>
                <w:b/>
                <w:bCs/>
                <w:sz w:val="24"/>
                <w:szCs w:val="24"/>
                <w:lang w:val="ru-RU" w:eastAsia="ru-RU"/>
              </w:rPr>
              <w:t>Кадастровий</w:t>
            </w:r>
            <w:proofErr w:type="spellEnd"/>
            <w:r w:rsidRPr="00AB27DB">
              <w:rPr>
                <w:rFonts w:ascii="Times New Roman" w:eastAsia="Times New Roman" w:hAnsi="Times New Roman" w:cs="Times New Roman"/>
                <w:b/>
                <w:bCs/>
                <w:sz w:val="24"/>
                <w:szCs w:val="24"/>
                <w:lang w:val="ru-RU" w:eastAsia="ru-RU"/>
              </w:rPr>
              <w:t xml:space="preserve"> номер </w:t>
            </w:r>
            <w:proofErr w:type="spellStart"/>
            <w:r w:rsidRPr="00AB27DB">
              <w:rPr>
                <w:rFonts w:ascii="Times New Roman" w:eastAsia="Times New Roman" w:hAnsi="Times New Roman" w:cs="Times New Roman"/>
                <w:b/>
                <w:bCs/>
                <w:sz w:val="24"/>
                <w:szCs w:val="24"/>
                <w:lang w:val="ru-RU" w:eastAsia="ru-RU"/>
              </w:rPr>
              <w:t>земельної</w:t>
            </w:r>
            <w:proofErr w:type="spellEnd"/>
            <w:r w:rsidRPr="00AB27DB">
              <w:rPr>
                <w:rFonts w:ascii="Times New Roman" w:eastAsia="Times New Roman" w:hAnsi="Times New Roman" w:cs="Times New Roman"/>
                <w:b/>
                <w:bCs/>
                <w:sz w:val="24"/>
                <w:szCs w:val="24"/>
                <w:lang w:val="ru-RU" w:eastAsia="ru-RU"/>
              </w:rPr>
              <w:t xml:space="preserve"> </w:t>
            </w:r>
            <w:proofErr w:type="spellStart"/>
            <w:r w:rsidRPr="00AB27DB">
              <w:rPr>
                <w:rFonts w:ascii="Times New Roman" w:eastAsia="Times New Roman" w:hAnsi="Times New Roman" w:cs="Times New Roman"/>
                <w:b/>
                <w:bCs/>
                <w:sz w:val="24"/>
                <w:szCs w:val="24"/>
                <w:lang w:val="ru-RU" w:eastAsia="ru-RU"/>
              </w:rPr>
              <w:t>ділянки</w:t>
            </w:r>
            <w:proofErr w:type="spellEnd"/>
            <w:r w:rsidRPr="00AB27DB">
              <w:rPr>
                <w:rFonts w:ascii="Times New Roman" w:eastAsia="Times New Roman" w:hAnsi="Times New Roman" w:cs="Times New Roman"/>
                <w:b/>
                <w:bCs/>
                <w:sz w:val="24"/>
                <w:szCs w:val="24"/>
                <w:lang w:val="ru-RU" w:eastAsia="ru-RU"/>
              </w:rPr>
              <w:t>, 8000000000</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70F961FC" w14:textId="77777777" w:rsidR="00CB10AC" w:rsidRPr="00AB27DB" w:rsidRDefault="00CB10AC" w:rsidP="001D26A3">
            <w:pPr>
              <w:spacing w:after="0" w:line="240" w:lineRule="auto"/>
              <w:jc w:val="center"/>
              <w:rPr>
                <w:rFonts w:ascii="Times New Roman" w:eastAsia="Times New Roman" w:hAnsi="Times New Roman" w:cs="Times New Roman"/>
                <w:b/>
                <w:bCs/>
                <w:sz w:val="24"/>
                <w:szCs w:val="24"/>
                <w:lang w:val="ru-RU" w:eastAsia="ru-RU"/>
              </w:rPr>
            </w:pPr>
            <w:r w:rsidRPr="00AB27DB">
              <w:rPr>
                <w:rFonts w:ascii="Times New Roman" w:eastAsia="Times New Roman" w:hAnsi="Times New Roman" w:cs="Times New Roman"/>
                <w:b/>
                <w:bCs/>
                <w:sz w:val="24"/>
                <w:szCs w:val="24"/>
                <w:lang w:val="ru-RU" w:eastAsia="ru-RU"/>
              </w:rPr>
              <w:t>Адреса</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14:paraId="2A30EC72" w14:textId="77777777" w:rsidR="00CB10AC" w:rsidRPr="00AB27DB" w:rsidRDefault="00CB10AC" w:rsidP="001D26A3">
            <w:pPr>
              <w:spacing w:after="0" w:line="240" w:lineRule="auto"/>
              <w:jc w:val="center"/>
              <w:rPr>
                <w:rFonts w:ascii="Times New Roman" w:eastAsia="Times New Roman" w:hAnsi="Times New Roman" w:cs="Times New Roman"/>
                <w:b/>
                <w:bCs/>
                <w:sz w:val="24"/>
                <w:szCs w:val="24"/>
                <w:lang w:val="ru-RU" w:eastAsia="ru-RU"/>
              </w:rPr>
            </w:pPr>
            <w:proofErr w:type="spellStart"/>
            <w:r w:rsidRPr="00AB27DB">
              <w:rPr>
                <w:rFonts w:ascii="Times New Roman" w:eastAsia="Times New Roman" w:hAnsi="Times New Roman" w:cs="Times New Roman"/>
                <w:b/>
                <w:bCs/>
                <w:sz w:val="24"/>
                <w:szCs w:val="24"/>
                <w:lang w:val="ru-RU" w:eastAsia="ru-RU"/>
              </w:rPr>
              <w:t>Площа</w:t>
            </w:r>
            <w:proofErr w:type="spellEnd"/>
            <w:r w:rsidRPr="00AB27DB">
              <w:rPr>
                <w:rFonts w:ascii="Times New Roman" w:eastAsia="Times New Roman" w:hAnsi="Times New Roman" w:cs="Times New Roman"/>
                <w:b/>
                <w:bCs/>
                <w:sz w:val="24"/>
                <w:szCs w:val="24"/>
                <w:lang w:val="ru-RU" w:eastAsia="ru-RU"/>
              </w:rPr>
              <w:t>, га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1EB9A78" w14:textId="77777777" w:rsidR="00CB10AC" w:rsidRPr="00AB27DB" w:rsidRDefault="00CB10AC" w:rsidP="001D26A3">
            <w:pPr>
              <w:spacing w:after="0" w:line="240" w:lineRule="auto"/>
              <w:jc w:val="center"/>
              <w:rPr>
                <w:rFonts w:ascii="Times New Roman" w:eastAsia="Times New Roman" w:hAnsi="Times New Roman" w:cs="Times New Roman"/>
                <w:b/>
                <w:bCs/>
                <w:sz w:val="24"/>
                <w:szCs w:val="24"/>
                <w:lang w:val="ru-RU" w:eastAsia="ru-RU"/>
              </w:rPr>
            </w:pPr>
            <w:r w:rsidRPr="00AB27DB">
              <w:rPr>
                <w:rFonts w:ascii="Times New Roman" w:eastAsia="Times New Roman" w:hAnsi="Times New Roman" w:cs="Times New Roman"/>
                <w:b/>
                <w:bCs/>
                <w:sz w:val="24"/>
                <w:szCs w:val="24"/>
                <w:lang w:val="ru-RU" w:eastAsia="ru-RU"/>
              </w:rPr>
              <w:t>Вид права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691CB41" w14:textId="77777777" w:rsidR="00CB10AC" w:rsidRPr="00AB27DB" w:rsidRDefault="00CB10AC" w:rsidP="001D26A3">
            <w:pPr>
              <w:spacing w:after="0" w:line="240" w:lineRule="auto"/>
              <w:jc w:val="center"/>
              <w:rPr>
                <w:rFonts w:ascii="Times New Roman" w:eastAsia="Times New Roman" w:hAnsi="Times New Roman" w:cs="Times New Roman"/>
                <w:b/>
                <w:bCs/>
                <w:sz w:val="24"/>
                <w:szCs w:val="24"/>
                <w:lang w:val="ru-RU" w:eastAsia="ru-RU"/>
              </w:rPr>
            </w:pPr>
            <w:proofErr w:type="spellStart"/>
            <w:r w:rsidRPr="00AB27DB">
              <w:rPr>
                <w:rFonts w:ascii="Times New Roman" w:eastAsia="Times New Roman" w:hAnsi="Times New Roman" w:cs="Times New Roman"/>
                <w:b/>
                <w:bCs/>
                <w:sz w:val="24"/>
                <w:szCs w:val="24"/>
                <w:lang w:val="ru-RU" w:eastAsia="ru-RU"/>
              </w:rPr>
              <w:t>Ціна</w:t>
            </w:r>
            <w:proofErr w:type="spellEnd"/>
            <w:r w:rsidRPr="00AB27DB">
              <w:rPr>
                <w:rFonts w:ascii="Times New Roman" w:eastAsia="Times New Roman" w:hAnsi="Times New Roman" w:cs="Times New Roman"/>
                <w:b/>
                <w:bCs/>
                <w:sz w:val="24"/>
                <w:szCs w:val="24"/>
                <w:lang w:val="ru-RU" w:eastAsia="ru-RU"/>
              </w:rPr>
              <w:t xml:space="preserve"> продажу (</w:t>
            </w:r>
            <w:proofErr w:type="spellStart"/>
            <w:r w:rsidRPr="00AB27DB">
              <w:rPr>
                <w:rFonts w:ascii="Times New Roman" w:eastAsia="Times New Roman" w:hAnsi="Times New Roman" w:cs="Times New Roman"/>
                <w:b/>
                <w:bCs/>
                <w:sz w:val="24"/>
                <w:szCs w:val="24"/>
                <w:lang w:val="ru-RU" w:eastAsia="ru-RU"/>
              </w:rPr>
              <w:t>річна</w:t>
            </w:r>
            <w:proofErr w:type="spellEnd"/>
            <w:r w:rsidRPr="00AB27DB">
              <w:rPr>
                <w:rFonts w:ascii="Times New Roman" w:eastAsia="Times New Roman" w:hAnsi="Times New Roman" w:cs="Times New Roman"/>
                <w:b/>
                <w:bCs/>
                <w:sz w:val="24"/>
                <w:szCs w:val="24"/>
                <w:lang w:val="ru-RU" w:eastAsia="ru-RU"/>
              </w:rPr>
              <w:t xml:space="preserve"> </w:t>
            </w:r>
            <w:proofErr w:type="spellStart"/>
            <w:r w:rsidRPr="00AB27DB">
              <w:rPr>
                <w:rFonts w:ascii="Times New Roman" w:eastAsia="Times New Roman" w:hAnsi="Times New Roman" w:cs="Times New Roman"/>
                <w:b/>
                <w:bCs/>
                <w:sz w:val="24"/>
                <w:szCs w:val="24"/>
                <w:lang w:val="ru-RU" w:eastAsia="ru-RU"/>
              </w:rPr>
              <w:t>орендна</w:t>
            </w:r>
            <w:proofErr w:type="spellEnd"/>
            <w:r w:rsidRPr="00AB27DB">
              <w:rPr>
                <w:rFonts w:ascii="Times New Roman" w:eastAsia="Times New Roman" w:hAnsi="Times New Roman" w:cs="Times New Roman"/>
                <w:b/>
                <w:bCs/>
                <w:sz w:val="24"/>
                <w:szCs w:val="24"/>
                <w:lang w:val="ru-RU" w:eastAsia="ru-RU"/>
              </w:rPr>
              <w:t xml:space="preserve"> плата), грн</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22F5867" w14:textId="77777777" w:rsidR="00CB10AC" w:rsidRPr="00AB27DB" w:rsidRDefault="00CB10AC" w:rsidP="001D26A3">
            <w:pPr>
              <w:spacing w:after="0" w:line="240" w:lineRule="auto"/>
              <w:jc w:val="center"/>
              <w:rPr>
                <w:rFonts w:ascii="Times New Roman" w:eastAsia="Times New Roman" w:hAnsi="Times New Roman" w:cs="Times New Roman"/>
                <w:b/>
                <w:bCs/>
                <w:sz w:val="24"/>
                <w:szCs w:val="24"/>
                <w:lang w:val="ru-RU" w:eastAsia="ru-RU"/>
              </w:rPr>
            </w:pPr>
            <w:proofErr w:type="spellStart"/>
            <w:r w:rsidRPr="00AB27DB">
              <w:rPr>
                <w:rFonts w:ascii="Times New Roman" w:eastAsia="Times New Roman" w:hAnsi="Times New Roman" w:cs="Times New Roman"/>
                <w:b/>
                <w:bCs/>
                <w:sz w:val="24"/>
                <w:szCs w:val="24"/>
                <w:lang w:val="ru-RU" w:eastAsia="ru-RU"/>
              </w:rPr>
              <w:t>Стартова</w:t>
            </w:r>
            <w:proofErr w:type="spellEnd"/>
            <w:r w:rsidRPr="00AB27DB">
              <w:rPr>
                <w:rFonts w:ascii="Times New Roman" w:eastAsia="Times New Roman" w:hAnsi="Times New Roman" w:cs="Times New Roman"/>
                <w:b/>
                <w:bCs/>
                <w:sz w:val="24"/>
                <w:szCs w:val="24"/>
                <w:lang w:val="ru-RU" w:eastAsia="ru-RU"/>
              </w:rPr>
              <w:t xml:space="preserve"> </w:t>
            </w:r>
            <w:proofErr w:type="spellStart"/>
            <w:r w:rsidRPr="00AB27DB">
              <w:rPr>
                <w:rFonts w:ascii="Times New Roman" w:eastAsia="Times New Roman" w:hAnsi="Times New Roman" w:cs="Times New Roman"/>
                <w:b/>
                <w:bCs/>
                <w:sz w:val="24"/>
                <w:szCs w:val="24"/>
                <w:lang w:val="ru-RU" w:eastAsia="ru-RU"/>
              </w:rPr>
              <w:t>ціна</w:t>
            </w:r>
            <w:proofErr w:type="spellEnd"/>
            <w:r w:rsidRPr="00AB27DB">
              <w:rPr>
                <w:rFonts w:ascii="Times New Roman" w:eastAsia="Times New Roman" w:hAnsi="Times New Roman" w:cs="Times New Roman"/>
                <w:b/>
                <w:bCs/>
                <w:sz w:val="24"/>
                <w:szCs w:val="24"/>
                <w:lang w:val="ru-RU" w:eastAsia="ru-RU"/>
              </w:rPr>
              <w:t xml:space="preserve"> </w:t>
            </w:r>
            <w:proofErr w:type="spellStart"/>
            <w:r w:rsidRPr="00AB27DB">
              <w:rPr>
                <w:rFonts w:ascii="Times New Roman" w:eastAsia="Times New Roman" w:hAnsi="Times New Roman" w:cs="Times New Roman"/>
                <w:b/>
                <w:bCs/>
                <w:sz w:val="24"/>
                <w:szCs w:val="24"/>
                <w:lang w:val="ru-RU" w:eastAsia="ru-RU"/>
              </w:rPr>
              <w:t>викупу</w:t>
            </w:r>
            <w:proofErr w:type="spellEnd"/>
          </w:p>
        </w:tc>
      </w:tr>
      <w:tr w:rsidR="00CB10AC" w:rsidRPr="00AB27DB" w14:paraId="30DF2FAE" w14:textId="77777777" w:rsidTr="001D26A3">
        <w:trPr>
          <w:trHeight w:val="872"/>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785D31D" w14:textId="77777777" w:rsidR="00CB10AC" w:rsidRPr="00AB27DB" w:rsidRDefault="00CB10AC" w:rsidP="001D26A3">
            <w:pPr>
              <w:spacing w:after="0" w:line="240" w:lineRule="auto"/>
              <w:jc w:val="center"/>
              <w:rPr>
                <w:rFonts w:ascii="Times New Roman" w:eastAsia="Times New Roman" w:hAnsi="Times New Roman" w:cs="Times New Roman"/>
                <w:sz w:val="24"/>
                <w:szCs w:val="24"/>
                <w:lang w:val="ru-RU" w:eastAsia="ru-RU"/>
              </w:rPr>
            </w:pPr>
            <w:r w:rsidRPr="00AB27DB">
              <w:rPr>
                <w:rFonts w:ascii="Times New Roman" w:eastAsia="Times New Roman" w:hAnsi="Times New Roman" w:cs="Times New Roman"/>
                <w:sz w:val="24"/>
                <w:szCs w:val="24"/>
                <w:lang w:val="ru-RU" w:eastAsia="ru-RU"/>
              </w:rPr>
              <w:t>1</w:t>
            </w:r>
          </w:p>
        </w:tc>
        <w:tc>
          <w:tcPr>
            <w:tcW w:w="1636" w:type="dxa"/>
            <w:tcBorders>
              <w:top w:val="nil"/>
              <w:left w:val="nil"/>
              <w:bottom w:val="single" w:sz="4" w:space="0" w:color="auto"/>
              <w:right w:val="single" w:sz="4" w:space="0" w:color="auto"/>
            </w:tcBorders>
            <w:shd w:val="clear" w:color="auto" w:fill="auto"/>
            <w:noWrap/>
            <w:vAlign w:val="center"/>
            <w:hideMark/>
          </w:tcPr>
          <w:p w14:paraId="3400B124"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90:106:0030</w:t>
            </w:r>
          </w:p>
        </w:tc>
        <w:tc>
          <w:tcPr>
            <w:tcW w:w="1725" w:type="dxa"/>
            <w:tcBorders>
              <w:top w:val="nil"/>
              <w:left w:val="nil"/>
              <w:bottom w:val="single" w:sz="4" w:space="0" w:color="auto"/>
              <w:right w:val="single" w:sz="4" w:space="0" w:color="auto"/>
            </w:tcBorders>
            <w:shd w:val="clear" w:color="auto" w:fill="auto"/>
            <w:noWrap/>
            <w:vAlign w:val="center"/>
            <w:hideMark/>
          </w:tcPr>
          <w:p w14:paraId="19986EFF"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B27DB">
              <w:rPr>
                <w:rFonts w:ascii="Times New Roman" w:eastAsia="Times New Roman" w:hAnsi="Times New Roman" w:cs="Times New Roman"/>
                <w:color w:val="000000"/>
                <w:sz w:val="24"/>
                <w:szCs w:val="24"/>
                <w:lang w:val="ru-RU" w:eastAsia="ru-RU"/>
              </w:rPr>
              <w:t>вул</w:t>
            </w:r>
            <w:proofErr w:type="spellEnd"/>
            <w:r w:rsidRPr="00AB27DB">
              <w:rPr>
                <w:rFonts w:ascii="Times New Roman" w:eastAsia="Times New Roman" w:hAnsi="Times New Roman" w:cs="Times New Roman"/>
                <w:color w:val="000000"/>
                <w:sz w:val="24"/>
                <w:szCs w:val="24"/>
                <w:lang w:val="ru-RU" w:eastAsia="ru-RU"/>
              </w:rPr>
              <w:t xml:space="preserve">. </w:t>
            </w:r>
            <w:proofErr w:type="spellStart"/>
            <w:r w:rsidRPr="00AB27DB">
              <w:rPr>
                <w:rFonts w:ascii="Times New Roman" w:eastAsia="Times New Roman" w:hAnsi="Times New Roman" w:cs="Times New Roman"/>
                <w:color w:val="000000"/>
                <w:sz w:val="24"/>
                <w:szCs w:val="24"/>
                <w:lang w:val="ru-RU" w:eastAsia="ru-RU"/>
              </w:rPr>
              <w:t>Причальна</w:t>
            </w:r>
            <w:proofErr w:type="spellEnd"/>
          </w:p>
        </w:tc>
        <w:tc>
          <w:tcPr>
            <w:tcW w:w="1078" w:type="dxa"/>
            <w:tcBorders>
              <w:top w:val="nil"/>
              <w:left w:val="nil"/>
              <w:bottom w:val="single" w:sz="4" w:space="0" w:color="auto"/>
              <w:right w:val="single" w:sz="4" w:space="0" w:color="auto"/>
            </w:tcBorders>
            <w:shd w:val="clear" w:color="auto" w:fill="auto"/>
            <w:noWrap/>
            <w:vAlign w:val="center"/>
            <w:hideMark/>
          </w:tcPr>
          <w:p w14:paraId="07E6F9F7"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0,538</w:t>
            </w:r>
          </w:p>
        </w:tc>
        <w:tc>
          <w:tcPr>
            <w:tcW w:w="1275" w:type="dxa"/>
            <w:tcBorders>
              <w:top w:val="nil"/>
              <w:left w:val="nil"/>
              <w:bottom w:val="single" w:sz="4" w:space="0" w:color="auto"/>
              <w:right w:val="single" w:sz="4" w:space="0" w:color="auto"/>
            </w:tcBorders>
            <w:shd w:val="clear" w:color="auto" w:fill="auto"/>
            <w:noWrap/>
            <w:vAlign w:val="center"/>
            <w:hideMark/>
          </w:tcPr>
          <w:p w14:paraId="43103D97"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B27DB">
              <w:rPr>
                <w:rFonts w:ascii="Times New Roman" w:eastAsia="Times New Roman" w:hAnsi="Times New Roman" w:cs="Times New Roman"/>
                <w:color w:val="000000"/>
                <w:sz w:val="24"/>
                <w:szCs w:val="24"/>
                <w:lang w:val="ru-RU" w:eastAsia="ru-RU"/>
              </w:rPr>
              <w:t>Власність</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117A0EC"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22 040 210,00</w:t>
            </w:r>
          </w:p>
        </w:tc>
        <w:tc>
          <w:tcPr>
            <w:tcW w:w="2552" w:type="dxa"/>
            <w:tcBorders>
              <w:top w:val="nil"/>
              <w:left w:val="nil"/>
              <w:bottom w:val="single" w:sz="4" w:space="0" w:color="auto"/>
              <w:right w:val="single" w:sz="4" w:space="0" w:color="auto"/>
            </w:tcBorders>
            <w:shd w:val="clear" w:color="auto" w:fill="auto"/>
            <w:noWrap/>
            <w:vAlign w:val="center"/>
            <w:hideMark/>
          </w:tcPr>
          <w:p w14:paraId="62855A1F" w14:textId="542C43EA"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21 821</w:t>
            </w:r>
            <w:r w:rsidR="006436C8">
              <w:rPr>
                <w:rFonts w:ascii="Times New Roman" w:eastAsia="Times New Roman" w:hAnsi="Times New Roman" w:cs="Times New Roman"/>
                <w:color w:val="000000"/>
                <w:sz w:val="24"/>
                <w:szCs w:val="24"/>
                <w:lang w:val="ru-RU" w:eastAsia="ru-RU"/>
              </w:rPr>
              <w:t> </w:t>
            </w:r>
            <w:r w:rsidRPr="00AB27DB">
              <w:rPr>
                <w:rFonts w:ascii="Times New Roman" w:eastAsia="Times New Roman" w:hAnsi="Times New Roman" w:cs="Times New Roman"/>
                <w:color w:val="000000"/>
                <w:sz w:val="24"/>
                <w:szCs w:val="24"/>
                <w:lang w:val="ru-RU" w:eastAsia="ru-RU"/>
              </w:rPr>
              <w:t>000</w:t>
            </w:r>
            <w:r w:rsidR="006436C8">
              <w:rPr>
                <w:rFonts w:ascii="Times New Roman" w:eastAsia="Times New Roman" w:hAnsi="Times New Roman" w:cs="Times New Roman"/>
                <w:color w:val="000000"/>
                <w:sz w:val="24"/>
                <w:szCs w:val="24"/>
                <w:lang w:val="ru-RU" w:eastAsia="ru-RU"/>
              </w:rPr>
              <w:t>,</w:t>
            </w:r>
            <w:r w:rsidRPr="00AB27DB">
              <w:rPr>
                <w:rFonts w:ascii="Times New Roman" w:eastAsia="Times New Roman" w:hAnsi="Times New Roman" w:cs="Times New Roman"/>
                <w:color w:val="000000"/>
                <w:sz w:val="24"/>
                <w:szCs w:val="24"/>
                <w:lang w:val="ru-RU" w:eastAsia="ru-RU"/>
              </w:rPr>
              <w:t>00</w:t>
            </w:r>
          </w:p>
        </w:tc>
      </w:tr>
      <w:tr w:rsidR="00CB10AC" w:rsidRPr="00AB27DB" w14:paraId="58F89873" w14:textId="77777777" w:rsidTr="001D26A3">
        <w:trPr>
          <w:trHeight w:val="11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7D34E692" w14:textId="77777777" w:rsidR="00CB10AC" w:rsidRPr="00AB27DB" w:rsidRDefault="00CB10AC" w:rsidP="001D26A3">
            <w:pPr>
              <w:spacing w:after="0" w:line="240" w:lineRule="auto"/>
              <w:jc w:val="center"/>
              <w:rPr>
                <w:rFonts w:ascii="Times New Roman" w:eastAsia="Times New Roman" w:hAnsi="Times New Roman" w:cs="Times New Roman"/>
                <w:sz w:val="24"/>
                <w:szCs w:val="24"/>
                <w:lang w:val="ru-RU" w:eastAsia="ru-RU"/>
              </w:rPr>
            </w:pPr>
            <w:r w:rsidRPr="00AB27DB">
              <w:rPr>
                <w:rFonts w:ascii="Times New Roman" w:eastAsia="Times New Roman" w:hAnsi="Times New Roman" w:cs="Times New Roman"/>
                <w:sz w:val="24"/>
                <w:szCs w:val="24"/>
                <w:lang w:val="ru-RU" w:eastAsia="ru-RU"/>
              </w:rPr>
              <w:t>2</w:t>
            </w:r>
          </w:p>
        </w:tc>
        <w:tc>
          <w:tcPr>
            <w:tcW w:w="1636" w:type="dxa"/>
            <w:tcBorders>
              <w:top w:val="nil"/>
              <w:left w:val="nil"/>
              <w:bottom w:val="single" w:sz="4" w:space="0" w:color="auto"/>
              <w:right w:val="single" w:sz="4" w:space="0" w:color="auto"/>
            </w:tcBorders>
            <w:shd w:val="clear" w:color="auto" w:fill="auto"/>
            <w:vAlign w:val="center"/>
            <w:hideMark/>
          </w:tcPr>
          <w:p w14:paraId="717E705D"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78:036:0045</w:t>
            </w:r>
          </w:p>
        </w:tc>
        <w:tc>
          <w:tcPr>
            <w:tcW w:w="1725" w:type="dxa"/>
            <w:tcBorders>
              <w:top w:val="nil"/>
              <w:left w:val="nil"/>
              <w:bottom w:val="single" w:sz="4" w:space="0" w:color="auto"/>
              <w:right w:val="single" w:sz="4" w:space="0" w:color="auto"/>
            </w:tcBorders>
            <w:shd w:val="clear" w:color="auto" w:fill="auto"/>
            <w:vAlign w:val="center"/>
            <w:hideMark/>
          </w:tcPr>
          <w:p w14:paraId="1AA98D68"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B27DB">
              <w:rPr>
                <w:rFonts w:ascii="Times New Roman" w:eastAsia="Times New Roman" w:hAnsi="Times New Roman" w:cs="Times New Roman"/>
                <w:color w:val="000000"/>
                <w:sz w:val="24"/>
                <w:szCs w:val="24"/>
                <w:lang w:val="ru-RU" w:eastAsia="ru-RU"/>
              </w:rPr>
              <w:t>вул</w:t>
            </w:r>
            <w:proofErr w:type="spellEnd"/>
            <w:r w:rsidRPr="00AB27DB">
              <w:rPr>
                <w:rFonts w:ascii="Times New Roman" w:eastAsia="Times New Roman" w:hAnsi="Times New Roman" w:cs="Times New Roman"/>
                <w:color w:val="000000"/>
                <w:sz w:val="24"/>
                <w:szCs w:val="24"/>
                <w:lang w:val="ru-RU" w:eastAsia="ru-RU"/>
              </w:rPr>
              <w:t xml:space="preserve">. </w:t>
            </w:r>
            <w:proofErr w:type="spellStart"/>
            <w:r w:rsidRPr="00AB27DB">
              <w:rPr>
                <w:rFonts w:ascii="Times New Roman" w:eastAsia="Times New Roman" w:hAnsi="Times New Roman" w:cs="Times New Roman"/>
                <w:color w:val="000000"/>
                <w:sz w:val="24"/>
                <w:szCs w:val="24"/>
                <w:lang w:val="ru-RU" w:eastAsia="ru-RU"/>
              </w:rPr>
              <w:t>Героїв</w:t>
            </w:r>
            <w:proofErr w:type="spellEnd"/>
            <w:r w:rsidRPr="00AB27DB">
              <w:rPr>
                <w:rFonts w:ascii="Times New Roman" w:eastAsia="Times New Roman" w:hAnsi="Times New Roman" w:cs="Times New Roman"/>
                <w:color w:val="000000"/>
                <w:sz w:val="24"/>
                <w:szCs w:val="24"/>
                <w:lang w:val="ru-RU" w:eastAsia="ru-RU"/>
              </w:rPr>
              <w:t xml:space="preserve"> Дніпра,45</w:t>
            </w:r>
          </w:p>
        </w:tc>
        <w:tc>
          <w:tcPr>
            <w:tcW w:w="1078" w:type="dxa"/>
            <w:tcBorders>
              <w:top w:val="nil"/>
              <w:left w:val="nil"/>
              <w:bottom w:val="single" w:sz="4" w:space="0" w:color="auto"/>
              <w:right w:val="single" w:sz="4" w:space="0" w:color="auto"/>
            </w:tcBorders>
            <w:shd w:val="clear" w:color="auto" w:fill="auto"/>
            <w:vAlign w:val="center"/>
            <w:hideMark/>
          </w:tcPr>
          <w:p w14:paraId="75A29EBA"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0,1071</w:t>
            </w:r>
          </w:p>
        </w:tc>
        <w:tc>
          <w:tcPr>
            <w:tcW w:w="1275" w:type="dxa"/>
            <w:tcBorders>
              <w:top w:val="nil"/>
              <w:left w:val="nil"/>
              <w:bottom w:val="single" w:sz="4" w:space="0" w:color="auto"/>
              <w:right w:val="single" w:sz="4" w:space="0" w:color="auto"/>
            </w:tcBorders>
            <w:shd w:val="clear" w:color="auto" w:fill="auto"/>
            <w:vAlign w:val="center"/>
            <w:hideMark/>
          </w:tcPr>
          <w:p w14:paraId="7AB03E80"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B27DB">
              <w:rPr>
                <w:rFonts w:ascii="Times New Roman" w:eastAsia="Times New Roman" w:hAnsi="Times New Roman" w:cs="Times New Roman"/>
                <w:color w:val="000000"/>
                <w:sz w:val="24"/>
                <w:szCs w:val="24"/>
                <w:lang w:val="ru-RU" w:eastAsia="ru-RU"/>
              </w:rPr>
              <w:t>оренда</w:t>
            </w:r>
            <w:proofErr w:type="spellEnd"/>
            <w:r w:rsidRPr="00AB27DB">
              <w:rPr>
                <w:rFonts w:ascii="Times New Roman" w:eastAsia="Times New Roman" w:hAnsi="Times New Roman" w:cs="Times New Roman"/>
                <w:color w:val="000000"/>
                <w:sz w:val="24"/>
                <w:szCs w:val="24"/>
                <w:lang w:val="ru-RU" w:eastAsia="ru-RU"/>
              </w:rPr>
              <w:t xml:space="preserve"> на 5 </w:t>
            </w:r>
            <w:proofErr w:type="spellStart"/>
            <w:r w:rsidRPr="00AB27DB">
              <w:rPr>
                <w:rFonts w:ascii="Times New Roman" w:eastAsia="Times New Roman" w:hAnsi="Times New Roman" w:cs="Times New Roman"/>
                <w:color w:val="000000"/>
                <w:sz w:val="24"/>
                <w:szCs w:val="24"/>
                <w:lang w:val="ru-RU" w:eastAsia="ru-RU"/>
              </w:rPr>
              <w:t>років</w:t>
            </w:r>
            <w:proofErr w:type="spellEnd"/>
            <w:r w:rsidRPr="00AB27DB">
              <w:rPr>
                <w:rFonts w:ascii="Times New Roman" w:eastAsia="Times New Roman" w:hAnsi="Times New Roman" w:cs="Times New Roman"/>
                <w:color w:val="000000"/>
                <w:sz w:val="24"/>
                <w:szCs w:val="24"/>
                <w:lang w:val="ru-RU" w:eastAsia="ru-RU"/>
              </w:rPr>
              <w:t xml:space="preserve"> (без права </w:t>
            </w:r>
            <w:proofErr w:type="spellStart"/>
            <w:r w:rsidRPr="00AB27DB">
              <w:rPr>
                <w:rFonts w:ascii="Times New Roman" w:eastAsia="Times New Roman" w:hAnsi="Times New Roman" w:cs="Times New Roman"/>
                <w:color w:val="000000"/>
                <w:sz w:val="24"/>
                <w:szCs w:val="24"/>
                <w:lang w:val="ru-RU" w:eastAsia="ru-RU"/>
              </w:rPr>
              <w:t>забудови</w:t>
            </w:r>
            <w:proofErr w:type="spellEnd"/>
            <w:r w:rsidRPr="00AB27DB">
              <w:rPr>
                <w:rFonts w:ascii="Times New Roman" w:eastAsia="Times New Roman" w:hAnsi="Times New Roman" w:cs="Times New Roman"/>
                <w:color w:val="000000"/>
                <w:sz w:val="24"/>
                <w:szCs w:val="24"/>
                <w:lang w:val="ru-RU"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565ABB4C"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 xml:space="preserve">335 000,00   </w:t>
            </w:r>
          </w:p>
        </w:tc>
        <w:tc>
          <w:tcPr>
            <w:tcW w:w="2552" w:type="dxa"/>
            <w:tcBorders>
              <w:top w:val="nil"/>
              <w:left w:val="nil"/>
              <w:bottom w:val="single" w:sz="4" w:space="0" w:color="auto"/>
              <w:right w:val="single" w:sz="4" w:space="0" w:color="auto"/>
            </w:tcBorders>
            <w:shd w:val="clear" w:color="auto" w:fill="auto"/>
            <w:vAlign w:val="center"/>
            <w:hideMark/>
          </w:tcPr>
          <w:p w14:paraId="71D023C1"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145205,06</w:t>
            </w:r>
          </w:p>
        </w:tc>
      </w:tr>
      <w:tr w:rsidR="00CB10AC" w:rsidRPr="00AB27DB" w14:paraId="0BE5C346" w14:textId="77777777" w:rsidTr="001D26A3">
        <w:trPr>
          <w:trHeight w:val="1114"/>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3FD5F00" w14:textId="77777777" w:rsidR="00CB10AC" w:rsidRPr="00AB27DB" w:rsidRDefault="00CB10AC" w:rsidP="001D26A3">
            <w:pPr>
              <w:spacing w:after="0" w:line="240" w:lineRule="auto"/>
              <w:jc w:val="center"/>
              <w:rPr>
                <w:rFonts w:ascii="Times New Roman" w:eastAsia="Times New Roman" w:hAnsi="Times New Roman" w:cs="Times New Roman"/>
                <w:sz w:val="24"/>
                <w:szCs w:val="24"/>
                <w:lang w:val="ru-RU" w:eastAsia="ru-RU"/>
              </w:rPr>
            </w:pPr>
            <w:r w:rsidRPr="00AB27DB">
              <w:rPr>
                <w:rFonts w:ascii="Times New Roman" w:eastAsia="Times New Roman" w:hAnsi="Times New Roman" w:cs="Times New Roman"/>
                <w:sz w:val="24"/>
                <w:szCs w:val="24"/>
                <w:lang w:val="ru-RU" w:eastAsia="ru-RU"/>
              </w:rPr>
              <w:t>3</w:t>
            </w:r>
          </w:p>
        </w:tc>
        <w:tc>
          <w:tcPr>
            <w:tcW w:w="1636" w:type="dxa"/>
            <w:tcBorders>
              <w:top w:val="nil"/>
              <w:left w:val="nil"/>
              <w:bottom w:val="single" w:sz="4" w:space="0" w:color="auto"/>
              <w:right w:val="single" w:sz="4" w:space="0" w:color="auto"/>
            </w:tcBorders>
            <w:shd w:val="clear" w:color="auto" w:fill="auto"/>
            <w:vAlign w:val="center"/>
            <w:hideMark/>
          </w:tcPr>
          <w:p w14:paraId="3A325A11"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78:036:0068</w:t>
            </w:r>
          </w:p>
        </w:tc>
        <w:tc>
          <w:tcPr>
            <w:tcW w:w="1725" w:type="dxa"/>
            <w:tcBorders>
              <w:top w:val="nil"/>
              <w:left w:val="nil"/>
              <w:bottom w:val="single" w:sz="4" w:space="0" w:color="auto"/>
              <w:right w:val="single" w:sz="4" w:space="0" w:color="auto"/>
            </w:tcBorders>
            <w:shd w:val="clear" w:color="auto" w:fill="auto"/>
            <w:vAlign w:val="center"/>
            <w:hideMark/>
          </w:tcPr>
          <w:p w14:paraId="38B61A90"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B27DB">
              <w:rPr>
                <w:rFonts w:ascii="Times New Roman" w:eastAsia="Times New Roman" w:hAnsi="Times New Roman" w:cs="Times New Roman"/>
                <w:color w:val="000000"/>
                <w:sz w:val="24"/>
                <w:szCs w:val="24"/>
                <w:lang w:val="ru-RU" w:eastAsia="ru-RU"/>
              </w:rPr>
              <w:t>вул</w:t>
            </w:r>
            <w:proofErr w:type="spellEnd"/>
            <w:r w:rsidRPr="00AB27DB">
              <w:rPr>
                <w:rFonts w:ascii="Times New Roman" w:eastAsia="Times New Roman" w:hAnsi="Times New Roman" w:cs="Times New Roman"/>
                <w:color w:val="000000"/>
                <w:sz w:val="24"/>
                <w:szCs w:val="24"/>
                <w:lang w:val="ru-RU" w:eastAsia="ru-RU"/>
              </w:rPr>
              <w:t xml:space="preserve">. </w:t>
            </w:r>
            <w:proofErr w:type="spellStart"/>
            <w:r w:rsidRPr="00AB27DB">
              <w:rPr>
                <w:rFonts w:ascii="Times New Roman" w:eastAsia="Times New Roman" w:hAnsi="Times New Roman" w:cs="Times New Roman"/>
                <w:color w:val="000000"/>
                <w:sz w:val="24"/>
                <w:szCs w:val="24"/>
                <w:lang w:val="ru-RU" w:eastAsia="ru-RU"/>
              </w:rPr>
              <w:t>Героїв</w:t>
            </w:r>
            <w:proofErr w:type="spellEnd"/>
            <w:r w:rsidRPr="00AB27DB">
              <w:rPr>
                <w:rFonts w:ascii="Times New Roman" w:eastAsia="Times New Roman" w:hAnsi="Times New Roman" w:cs="Times New Roman"/>
                <w:color w:val="000000"/>
                <w:sz w:val="24"/>
                <w:szCs w:val="24"/>
                <w:lang w:val="ru-RU" w:eastAsia="ru-RU"/>
              </w:rPr>
              <w:t xml:space="preserve"> Дніпра,59</w:t>
            </w:r>
          </w:p>
        </w:tc>
        <w:tc>
          <w:tcPr>
            <w:tcW w:w="1078" w:type="dxa"/>
            <w:tcBorders>
              <w:top w:val="nil"/>
              <w:left w:val="nil"/>
              <w:bottom w:val="single" w:sz="4" w:space="0" w:color="auto"/>
              <w:right w:val="single" w:sz="4" w:space="0" w:color="auto"/>
            </w:tcBorders>
            <w:shd w:val="clear" w:color="auto" w:fill="auto"/>
            <w:vAlign w:val="center"/>
            <w:hideMark/>
          </w:tcPr>
          <w:p w14:paraId="3D25DEBA"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0,1538</w:t>
            </w:r>
          </w:p>
        </w:tc>
        <w:tc>
          <w:tcPr>
            <w:tcW w:w="1275" w:type="dxa"/>
            <w:tcBorders>
              <w:top w:val="nil"/>
              <w:left w:val="nil"/>
              <w:bottom w:val="single" w:sz="4" w:space="0" w:color="auto"/>
              <w:right w:val="single" w:sz="4" w:space="0" w:color="auto"/>
            </w:tcBorders>
            <w:shd w:val="clear" w:color="auto" w:fill="auto"/>
            <w:vAlign w:val="center"/>
            <w:hideMark/>
          </w:tcPr>
          <w:p w14:paraId="70DE6C4B"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B27DB">
              <w:rPr>
                <w:rFonts w:ascii="Times New Roman" w:eastAsia="Times New Roman" w:hAnsi="Times New Roman" w:cs="Times New Roman"/>
                <w:color w:val="000000"/>
                <w:sz w:val="24"/>
                <w:szCs w:val="24"/>
                <w:lang w:val="ru-RU" w:eastAsia="ru-RU"/>
              </w:rPr>
              <w:t>оренда</w:t>
            </w:r>
            <w:proofErr w:type="spellEnd"/>
            <w:r w:rsidRPr="00AB27DB">
              <w:rPr>
                <w:rFonts w:ascii="Times New Roman" w:eastAsia="Times New Roman" w:hAnsi="Times New Roman" w:cs="Times New Roman"/>
                <w:color w:val="000000"/>
                <w:sz w:val="24"/>
                <w:szCs w:val="24"/>
                <w:lang w:val="ru-RU" w:eastAsia="ru-RU"/>
              </w:rPr>
              <w:t xml:space="preserve"> на 5 </w:t>
            </w:r>
            <w:proofErr w:type="spellStart"/>
            <w:r w:rsidRPr="00AB27DB">
              <w:rPr>
                <w:rFonts w:ascii="Times New Roman" w:eastAsia="Times New Roman" w:hAnsi="Times New Roman" w:cs="Times New Roman"/>
                <w:color w:val="000000"/>
                <w:sz w:val="24"/>
                <w:szCs w:val="24"/>
                <w:lang w:val="ru-RU" w:eastAsia="ru-RU"/>
              </w:rPr>
              <w:t>років</w:t>
            </w:r>
            <w:proofErr w:type="spellEnd"/>
            <w:r w:rsidRPr="00AB27DB">
              <w:rPr>
                <w:rFonts w:ascii="Times New Roman" w:eastAsia="Times New Roman" w:hAnsi="Times New Roman" w:cs="Times New Roman"/>
                <w:color w:val="000000"/>
                <w:sz w:val="24"/>
                <w:szCs w:val="24"/>
                <w:lang w:val="ru-RU" w:eastAsia="ru-RU"/>
              </w:rPr>
              <w:t xml:space="preserve"> (без права </w:t>
            </w:r>
            <w:proofErr w:type="spellStart"/>
            <w:r w:rsidRPr="00AB27DB">
              <w:rPr>
                <w:rFonts w:ascii="Times New Roman" w:eastAsia="Times New Roman" w:hAnsi="Times New Roman" w:cs="Times New Roman"/>
                <w:color w:val="000000"/>
                <w:sz w:val="24"/>
                <w:szCs w:val="24"/>
                <w:lang w:val="ru-RU" w:eastAsia="ru-RU"/>
              </w:rPr>
              <w:t>забудови</w:t>
            </w:r>
            <w:proofErr w:type="spellEnd"/>
            <w:r w:rsidRPr="00AB27DB">
              <w:rPr>
                <w:rFonts w:ascii="Times New Roman" w:eastAsia="Times New Roman" w:hAnsi="Times New Roman" w:cs="Times New Roman"/>
                <w:color w:val="000000"/>
                <w:sz w:val="24"/>
                <w:szCs w:val="24"/>
                <w:lang w:val="ru-RU"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1FED7A93"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 xml:space="preserve">301 000,00   </w:t>
            </w:r>
          </w:p>
        </w:tc>
        <w:tc>
          <w:tcPr>
            <w:tcW w:w="2552" w:type="dxa"/>
            <w:tcBorders>
              <w:top w:val="nil"/>
              <w:left w:val="nil"/>
              <w:bottom w:val="single" w:sz="4" w:space="0" w:color="auto"/>
              <w:right w:val="single" w:sz="4" w:space="0" w:color="auto"/>
            </w:tcBorders>
            <w:shd w:val="clear" w:color="auto" w:fill="auto"/>
            <w:noWrap/>
            <w:vAlign w:val="center"/>
            <w:hideMark/>
          </w:tcPr>
          <w:p w14:paraId="748420A8"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184193,04</w:t>
            </w:r>
          </w:p>
        </w:tc>
      </w:tr>
      <w:tr w:rsidR="00CB10AC" w:rsidRPr="00AB27DB" w14:paraId="5A736DE4" w14:textId="77777777" w:rsidTr="001D26A3">
        <w:trPr>
          <w:trHeight w:val="11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0880F9D3" w14:textId="77777777" w:rsidR="00CB10AC" w:rsidRPr="00AB27DB" w:rsidRDefault="00CB10AC" w:rsidP="001D26A3">
            <w:pPr>
              <w:spacing w:after="0" w:line="240" w:lineRule="auto"/>
              <w:jc w:val="center"/>
              <w:rPr>
                <w:rFonts w:ascii="Times New Roman" w:eastAsia="Times New Roman" w:hAnsi="Times New Roman" w:cs="Times New Roman"/>
                <w:sz w:val="24"/>
                <w:szCs w:val="24"/>
                <w:lang w:val="ru-RU" w:eastAsia="ru-RU"/>
              </w:rPr>
            </w:pPr>
            <w:r w:rsidRPr="00AB27DB">
              <w:rPr>
                <w:rFonts w:ascii="Times New Roman" w:eastAsia="Times New Roman" w:hAnsi="Times New Roman" w:cs="Times New Roman"/>
                <w:sz w:val="24"/>
                <w:szCs w:val="24"/>
                <w:lang w:val="ru-RU" w:eastAsia="ru-RU"/>
              </w:rPr>
              <w:t>4</w:t>
            </w:r>
          </w:p>
        </w:tc>
        <w:tc>
          <w:tcPr>
            <w:tcW w:w="1636" w:type="dxa"/>
            <w:tcBorders>
              <w:top w:val="nil"/>
              <w:left w:val="nil"/>
              <w:bottom w:val="single" w:sz="4" w:space="0" w:color="auto"/>
              <w:right w:val="single" w:sz="4" w:space="0" w:color="auto"/>
            </w:tcBorders>
            <w:shd w:val="clear" w:color="auto" w:fill="auto"/>
            <w:vAlign w:val="center"/>
            <w:hideMark/>
          </w:tcPr>
          <w:p w14:paraId="56FCB944"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85:079:0009</w:t>
            </w:r>
          </w:p>
        </w:tc>
        <w:tc>
          <w:tcPr>
            <w:tcW w:w="1725" w:type="dxa"/>
            <w:tcBorders>
              <w:top w:val="nil"/>
              <w:left w:val="nil"/>
              <w:bottom w:val="single" w:sz="4" w:space="0" w:color="auto"/>
              <w:right w:val="single" w:sz="4" w:space="0" w:color="auto"/>
            </w:tcBorders>
            <w:shd w:val="clear" w:color="auto" w:fill="auto"/>
            <w:vAlign w:val="center"/>
            <w:hideMark/>
          </w:tcPr>
          <w:p w14:paraId="385C4696"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B27DB">
              <w:rPr>
                <w:rFonts w:ascii="Times New Roman" w:eastAsia="Times New Roman" w:hAnsi="Times New Roman" w:cs="Times New Roman"/>
                <w:color w:val="000000"/>
                <w:sz w:val="24"/>
                <w:szCs w:val="24"/>
                <w:lang w:val="ru-RU" w:eastAsia="ru-RU"/>
              </w:rPr>
              <w:t>вул</w:t>
            </w:r>
            <w:proofErr w:type="spellEnd"/>
            <w:r w:rsidRPr="00AB27DB">
              <w:rPr>
                <w:rFonts w:ascii="Times New Roman" w:eastAsia="Times New Roman" w:hAnsi="Times New Roman" w:cs="Times New Roman"/>
                <w:color w:val="000000"/>
                <w:sz w:val="24"/>
                <w:szCs w:val="24"/>
                <w:lang w:val="ru-RU" w:eastAsia="ru-RU"/>
              </w:rPr>
              <w:t xml:space="preserve">. Федора Максименка в </w:t>
            </w:r>
            <w:proofErr w:type="spellStart"/>
            <w:r w:rsidRPr="00AB27DB">
              <w:rPr>
                <w:rFonts w:ascii="Times New Roman" w:eastAsia="Times New Roman" w:hAnsi="Times New Roman" w:cs="Times New Roman"/>
                <w:color w:val="000000"/>
                <w:sz w:val="24"/>
                <w:szCs w:val="24"/>
                <w:lang w:val="ru-RU" w:eastAsia="ru-RU"/>
              </w:rPr>
              <w:t>Оболонському</w:t>
            </w:r>
            <w:proofErr w:type="spellEnd"/>
            <w:r w:rsidRPr="00AB27DB">
              <w:rPr>
                <w:rFonts w:ascii="Times New Roman" w:eastAsia="Times New Roman" w:hAnsi="Times New Roman" w:cs="Times New Roman"/>
                <w:color w:val="000000"/>
                <w:sz w:val="24"/>
                <w:szCs w:val="24"/>
                <w:lang w:val="ru-RU" w:eastAsia="ru-RU"/>
              </w:rPr>
              <w:t xml:space="preserve"> </w:t>
            </w:r>
            <w:proofErr w:type="spellStart"/>
            <w:r w:rsidRPr="00AB27DB">
              <w:rPr>
                <w:rFonts w:ascii="Times New Roman" w:eastAsia="Times New Roman" w:hAnsi="Times New Roman" w:cs="Times New Roman"/>
                <w:color w:val="000000"/>
                <w:sz w:val="24"/>
                <w:szCs w:val="24"/>
                <w:lang w:val="ru-RU" w:eastAsia="ru-RU"/>
              </w:rPr>
              <w:t>районі</w:t>
            </w:r>
            <w:proofErr w:type="spellEnd"/>
          </w:p>
        </w:tc>
        <w:tc>
          <w:tcPr>
            <w:tcW w:w="1078" w:type="dxa"/>
            <w:tcBorders>
              <w:top w:val="nil"/>
              <w:left w:val="nil"/>
              <w:bottom w:val="single" w:sz="4" w:space="0" w:color="auto"/>
              <w:right w:val="single" w:sz="4" w:space="0" w:color="auto"/>
            </w:tcBorders>
            <w:shd w:val="clear" w:color="auto" w:fill="auto"/>
            <w:vAlign w:val="center"/>
            <w:hideMark/>
          </w:tcPr>
          <w:p w14:paraId="470CBD03"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0,126</w:t>
            </w:r>
          </w:p>
        </w:tc>
        <w:tc>
          <w:tcPr>
            <w:tcW w:w="1275" w:type="dxa"/>
            <w:tcBorders>
              <w:top w:val="nil"/>
              <w:left w:val="nil"/>
              <w:bottom w:val="single" w:sz="4" w:space="0" w:color="auto"/>
              <w:right w:val="single" w:sz="4" w:space="0" w:color="auto"/>
            </w:tcBorders>
            <w:shd w:val="clear" w:color="auto" w:fill="auto"/>
            <w:vAlign w:val="center"/>
            <w:hideMark/>
          </w:tcPr>
          <w:p w14:paraId="4EBBF1BB"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B27DB">
              <w:rPr>
                <w:rFonts w:ascii="Times New Roman" w:eastAsia="Times New Roman" w:hAnsi="Times New Roman" w:cs="Times New Roman"/>
                <w:color w:val="000000"/>
                <w:sz w:val="24"/>
                <w:szCs w:val="24"/>
                <w:lang w:val="ru-RU" w:eastAsia="ru-RU"/>
              </w:rPr>
              <w:t>оренда</w:t>
            </w:r>
            <w:proofErr w:type="spellEnd"/>
            <w:r w:rsidRPr="00AB27DB">
              <w:rPr>
                <w:rFonts w:ascii="Times New Roman" w:eastAsia="Times New Roman" w:hAnsi="Times New Roman" w:cs="Times New Roman"/>
                <w:color w:val="000000"/>
                <w:sz w:val="24"/>
                <w:szCs w:val="24"/>
                <w:lang w:val="ru-RU" w:eastAsia="ru-RU"/>
              </w:rPr>
              <w:t xml:space="preserve"> на 5 </w:t>
            </w:r>
            <w:proofErr w:type="spellStart"/>
            <w:r w:rsidRPr="00AB27DB">
              <w:rPr>
                <w:rFonts w:ascii="Times New Roman" w:eastAsia="Times New Roman" w:hAnsi="Times New Roman" w:cs="Times New Roman"/>
                <w:color w:val="000000"/>
                <w:sz w:val="24"/>
                <w:szCs w:val="24"/>
                <w:lang w:val="ru-RU" w:eastAsia="ru-RU"/>
              </w:rPr>
              <w:t>років</w:t>
            </w:r>
            <w:proofErr w:type="spellEnd"/>
            <w:r w:rsidRPr="00AB27DB">
              <w:rPr>
                <w:rFonts w:ascii="Times New Roman" w:eastAsia="Times New Roman" w:hAnsi="Times New Roman" w:cs="Times New Roman"/>
                <w:color w:val="000000"/>
                <w:sz w:val="24"/>
                <w:szCs w:val="24"/>
                <w:lang w:val="ru-RU" w:eastAsia="ru-RU"/>
              </w:rPr>
              <w:t xml:space="preserve"> (без права </w:t>
            </w:r>
            <w:proofErr w:type="spellStart"/>
            <w:r w:rsidRPr="00AB27DB">
              <w:rPr>
                <w:rFonts w:ascii="Times New Roman" w:eastAsia="Times New Roman" w:hAnsi="Times New Roman" w:cs="Times New Roman"/>
                <w:color w:val="000000"/>
                <w:sz w:val="24"/>
                <w:szCs w:val="24"/>
                <w:lang w:val="ru-RU" w:eastAsia="ru-RU"/>
              </w:rPr>
              <w:t>забудови</w:t>
            </w:r>
            <w:proofErr w:type="spellEnd"/>
            <w:r w:rsidRPr="00AB27DB">
              <w:rPr>
                <w:rFonts w:ascii="Times New Roman" w:eastAsia="Times New Roman" w:hAnsi="Times New Roman" w:cs="Times New Roman"/>
                <w:color w:val="000000"/>
                <w:sz w:val="24"/>
                <w:szCs w:val="24"/>
                <w:lang w:val="ru-RU"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1B358461" w14:textId="03724656"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127</w:t>
            </w:r>
            <w:r w:rsidR="006436C8">
              <w:rPr>
                <w:rFonts w:ascii="Times New Roman" w:eastAsia="Times New Roman" w:hAnsi="Times New Roman" w:cs="Times New Roman"/>
                <w:color w:val="000000"/>
                <w:sz w:val="24"/>
                <w:szCs w:val="24"/>
                <w:lang w:val="ru-RU" w:eastAsia="ru-RU"/>
              </w:rPr>
              <w:t> </w:t>
            </w:r>
            <w:r w:rsidRPr="00AB27DB">
              <w:rPr>
                <w:rFonts w:ascii="Times New Roman" w:eastAsia="Times New Roman" w:hAnsi="Times New Roman" w:cs="Times New Roman"/>
                <w:color w:val="000000"/>
                <w:sz w:val="24"/>
                <w:szCs w:val="24"/>
                <w:lang w:val="ru-RU" w:eastAsia="ru-RU"/>
              </w:rPr>
              <w:t>676</w:t>
            </w:r>
            <w:r w:rsidR="006436C8">
              <w:rPr>
                <w:rFonts w:ascii="Times New Roman" w:eastAsia="Times New Roman" w:hAnsi="Times New Roman" w:cs="Times New Roman"/>
                <w:color w:val="000000"/>
                <w:sz w:val="24"/>
                <w:szCs w:val="24"/>
                <w:lang w:val="ru-RU" w:eastAsia="ru-RU"/>
              </w:rPr>
              <w:t>,</w:t>
            </w:r>
            <w:r w:rsidRPr="00AB27DB">
              <w:rPr>
                <w:rFonts w:ascii="Times New Roman" w:eastAsia="Times New Roman" w:hAnsi="Times New Roman" w:cs="Times New Roman"/>
                <w:color w:val="000000"/>
                <w:sz w:val="24"/>
                <w:szCs w:val="24"/>
                <w:lang w:val="ru-RU" w:eastAsia="ru-RU"/>
              </w:rPr>
              <w:t xml:space="preserve">99 </w:t>
            </w:r>
          </w:p>
        </w:tc>
        <w:tc>
          <w:tcPr>
            <w:tcW w:w="2552" w:type="dxa"/>
            <w:tcBorders>
              <w:top w:val="nil"/>
              <w:left w:val="nil"/>
              <w:bottom w:val="single" w:sz="4" w:space="0" w:color="auto"/>
              <w:right w:val="single" w:sz="4" w:space="0" w:color="auto"/>
            </w:tcBorders>
            <w:shd w:val="clear" w:color="auto" w:fill="auto"/>
            <w:noWrap/>
            <w:vAlign w:val="center"/>
            <w:hideMark/>
          </w:tcPr>
          <w:p w14:paraId="6F2430DC" w14:textId="77777777" w:rsidR="00CB10AC" w:rsidRPr="00AB27DB" w:rsidRDefault="00CB10AC" w:rsidP="001D26A3">
            <w:pPr>
              <w:spacing w:after="0" w:line="240" w:lineRule="auto"/>
              <w:jc w:val="center"/>
              <w:rPr>
                <w:rFonts w:ascii="Times New Roman" w:eastAsia="Times New Roman" w:hAnsi="Times New Roman" w:cs="Times New Roman"/>
                <w:color w:val="000000"/>
                <w:sz w:val="24"/>
                <w:szCs w:val="24"/>
                <w:lang w:val="ru-RU" w:eastAsia="ru-RU"/>
              </w:rPr>
            </w:pPr>
            <w:r w:rsidRPr="00AB27DB">
              <w:rPr>
                <w:rFonts w:ascii="Times New Roman" w:eastAsia="Times New Roman" w:hAnsi="Times New Roman" w:cs="Times New Roman"/>
                <w:color w:val="000000"/>
                <w:sz w:val="24"/>
                <w:szCs w:val="24"/>
                <w:lang w:val="ru-RU" w:eastAsia="ru-RU"/>
              </w:rPr>
              <w:t>126412,86</w:t>
            </w:r>
          </w:p>
        </w:tc>
      </w:tr>
    </w:tbl>
    <w:p w14:paraId="25A1A137" w14:textId="63CC60FF" w:rsidR="00CB10AC" w:rsidRDefault="00CB10AC" w:rsidP="005F5F7E">
      <w:pPr>
        <w:pStyle w:val="12"/>
        <w:shd w:val="clear" w:color="auto" w:fill="FFFFFF" w:themeFill="background1"/>
        <w:ind w:firstLine="567"/>
        <w:contextualSpacing/>
        <w:jc w:val="both"/>
        <w:rPr>
          <w:bCs/>
          <w:color w:val="000000" w:themeColor="text1"/>
          <w:sz w:val="28"/>
          <w:szCs w:val="28"/>
        </w:rPr>
      </w:pPr>
      <w:r w:rsidRPr="00CB10AC">
        <w:rPr>
          <w:bCs/>
          <w:color w:val="000000" w:themeColor="text1"/>
          <w:sz w:val="28"/>
          <w:szCs w:val="28"/>
        </w:rPr>
        <w:t xml:space="preserve">Разом з цим, за вказаний період укладено </w:t>
      </w:r>
      <w:r w:rsidRPr="007A34CF">
        <w:rPr>
          <w:b/>
          <w:color w:val="000000" w:themeColor="text1"/>
          <w:sz w:val="28"/>
          <w:szCs w:val="28"/>
        </w:rPr>
        <w:t>11</w:t>
      </w:r>
      <w:r w:rsidRPr="00CB10AC">
        <w:rPr>
          <w:bCs/>
          <w:color w:val="000000" w:themeColor="text1"/>
          <w:sz w:val="28"/>
          <w:szCs w:val="28"/>
        </w:rPr>
        <w:t xml:space="preserve"> договорів купівлі-продажу земельних ділянок під нерухомим майном на загальну суму </w:t>
      </w:r>
      <w:r w:rsidRPr="007A34CF">
        <w:rPr>
          <w:b/>
          <w:color w:val="000000" w:themeColor="text1"/>
          <w:sz w:val="28"/>
          <w:szCs w:val="28"/>
        </w:rPr>
        <w:t>446 097,00 тис. грн</w:t>
      </w:r>
      <w:r w:rsidRPr="00CB10AC">
        <w:rPr>
          <w:bCs/>
          <w:color w:val="000000" w:themeColor="text1"/>
          <w:sz w:val="28"/>
          <w:szCs w:val="28"/>
        </w:rPr>
        <w:t>:</w:t>
      </w:r>
    </w:p>
    <w:tbl>
      <w:tblPr>
        <w:tblW w:w="10632" w:type="dxa"/>
        <w:tblInd w:w="-5" w:type="dxa"/>
        <w:tblLook w:val="04A0" w:firstRow="1" w:lastRow="0" w:firstColumn="1" w:lastColumn="0" w:noHBand="0" w:noVBand="1"/>
      </w:tblPr>
      <w:tblGrid>
        <w:gridCol w:w="458"/>
        <w:gridCol w:w="2519"/>
        <w:gridCol w:w="2268"/>
        <w:gridCol w:w="2693"/>
        <w:gridCol w:w="2694"/>
      </w:tblGrid>
      <w:tr w:rsidR="002B1435" w:rsidRPr="001E1E5F" w14:paraId="410E2279" w14:textId="77777777" w:rsidTr="00B91E03">
        <w:trPr>
          <w:trHeight w:val="86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1BC42" w14:textId="77777777" w:rsidR="002B1435" w:rsidRPr="00534127" w:rsidRDefault="002B1435" w:rsidP="001D26A3">
            <w:pPr>
              <w:spacing w:line="256" w:lineRule="auto"/>
              <w:jc w:val="center"/>
              <w:rPr>
                <w:rFonts w:ascii="Times New Roman" w:hAnsi="Times New Roman"/>
                <w:b/>
                <w:bCs/>
                <w:sz w:val="24"/>
                <w:szCs w:val="24"/>
                <w:lang w:val="ru-RU"/>
              </w:rPr>
            </w:pPr>
            <w:r w:rsidRPr="00534127">
              <w:rPr>
                <w:rFonts w:ascii="Times New Roman" w:hAnsi="Times New Roman"/>
                <w:b/>
                <w:bCs/>
                <w:sz w:val="24"/>
                <w:szCs w:val="24"/>
                <w:lang w:val="ru-RU"/>
              </w:rPr>
              <w:t>№</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14:paraId="7775EADD" w14:textId="77777777" w:rsidR="002B1435" w:rsidRPr="00534127" w:rsidRDefault="002B1435" w:rsidP="001D26A3">
            <w:pPr>
              <w:spacing w:line="256" w:lineRule="auto"/>
              <w:jc w:val="center"/>
              <w:rPr>
                <w:rFonts w:ascii="Times New Roman" w:hAnsi="Times New Roman"/>
                <w:b/>
                <w:bCs/>
                <w:sz w:val="24"/>
                <w:szCs w:val="24"/>
                <w:lang w:val="ru-RU"/>
              </w:rPr>
            </w:pPr>
            <w:r w:rsidRPr="00534127">
              <w:rPr>
                <w:rFonts w:ascii="Times New Roman" w:hAnsi="Times New Roman"/>
                <w:b/>
                <w:bCs/>
                <w:sz w:val="24"/>
                <w:szCs w:val="24"/>
                <w:lang w:val="ru-RU"/>
              </w:rPr>
              <w:t>Адреса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1C01ED8" w14:textId="77777777" w:rsidR="002B1435" w:rsidRPr="00534127" w:rsidRDefault="002B1435" w:rsidP="001D26A3">
            <w:pPr>
              <w:spacing w:line="256" w:lineRule="auto"/>
              <w:jc w:val="center"/>
              <w:rPr>
                <w:rFonts w:ascii="Times New Roman" w:hAnsi="Times New Roman"/>
                <w:b/>
                <w:bCs/>
                <w:sz w:val="24"/>
                <w:szCs w:val="24"/>
                <w:lang w:val="ru-RU"/>
              </w:rPr>
            </w:pPr>
            <w:proofErr w:type="spellStart"/>
            <w:r w:rsidRPr="00534127">
              <w:rPr>
                <w:rFonts w:ascii="Times New Roman" w:hAnsi="Times New Roman"/>
                <w:b/>
                <w:bCs/>
                <w:sz w:val="24"/>
                <w:szCs w:val="24"/>
                <w:lang w:val="ru-RU"/>
              </w:rPr>
              <w:t>Кадастровий</w:t>
            </w:r>
            <w:proofErr w:type="spellEnd"/>
            <w:r w:rsidRPr="00534127">
              <w:rPr>
                <w:rFonts w:ascii="Times New Roman" w:hAnsi="Times New Roman"/>
                <w:b/>
                <w:bCs/>
                <w:sz w:val="24"/>
                <w:szCs w:val="24"/>
                <w:lang w:val="ru-RU"/>
              </w:rPr>
              <w:t xml:space="preserve"> номер 8000000000: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26BF001" w14:textId="77777777" w:rsidR="002B1435" w:rsidRPr="00534127" w:rsidRDefault="002B1435" w:rsidP="001D26A3">
            <w:pPr>
              <w:spacing w:line="256" w:lineRule="auto"/>
              <w:jc w:val="center"/>
              <w:rPr>
                <w:rFonts w:ascii="Times New Roman" w:hAnsi="Times New Roman"/>
                <w:b/>
                <w:bCs/>
                <w:sz w:val="24"/>
                <w:szCs w:val="24"/>
                <w:lang w:val="ru-RU"/>
              </w:rPr>
            </w:pPr>
            <w:proofErr w:type="spellStart"/>
            <w:r w:rsidRPr="00534127">
              <w:rPr>
                <w:rFonts w:ascii="Times New Roman" w:hAnsi="Times New Roman"/>
                <w:b/>
                <w:bCs/>
                <w:sz w:val="24"/>
                <w:szCs w:val="24"/>
                <w:lang w:val="ru-RU"/>
              </w:rPr>
              <w:t>Площа</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1E31E4C" w14:textId="77777777" w:rsidR="002B1435" w:rsidRPr="00534127" w:rsidRDefault="002B1435" w:rsidP="001D26A3">
            <w:pPr>
              <w:spacing w:line="257" w:lineRule="auto"/>
              <w:ind w:left="-227" w:right="-227"/>
              <w:jc w:val="center"/>
              <w:rPr>
                <w:rFonts w:ascii="Times New Roman" w:hAnsi="Times New Roman"/>
                <w:b/>
                <w:bCs/>
                <w:sz w:val="24"/>
                <w:szCs w:val="24"/>
                <w:lang w:val="ru-RU"/>
              </w:rPr>
            </w:pPr>
            <w:r w:rsidRPr="00534127">
              <w:rPr>
                <w:rFonts w:ascii="Times New Roman" w:hAnsi="Times New Roman"/>
                <w:b/>
                <w:bCs/>
                <w:sz w:val="24"/>
                <w:szCs w:val="24"/>
                <w:lang w:val="ru-RU"/>
              </w:rPr>
              <w:t>Сума продажу</w:t>
            </w:r>
          </w:p>
        </w:tc>
      </w:tr>
      <w:tr w:rsidR="002B1435" w:rsidRPr="001E1E5F" w14:paraId="4FBC43BF" w14:textId="77777777" w:rsidTr="002B1435">
        <w:trPr>
          <w:trHeight w:val="951"/>
        </w:trPr>
        <w:tc>
          <w:tcPr>
            <w:tcW w:w="458" w:type="dxa"/>
            <w:tcBorders>
              <w:top w:val="nil"/>
              <w:left w:val="single" w:sz="4" w:space="0" w:color="auto"/>
              <w:bottom w:val="single" w:sz="4" w:space="0" w:color="auto"/>
              <w:right w:val="single" w:sz="4" w:space="0" w:color="auto"/>
            </w:tcBorders>
            <w:vAlign w:val="center"/>
            <w:hideMark/>
          </w:tcPr>
          <w:p w14:paraId="564D6621"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1</w:t>
            </w:r>
          </w:p>
        </w:tc>
        <w:tc>
          <w:tcPr>
            <w:tcW w:w="2519" w:type="dxa"/>
            <w:tcBorders>
              <w:top w:val="nil"/>
              <w:left w:val="nil"/>
              <w:bottom w:val="single" w:sz="4" w:space="0" w:color="auto"/>
              <w:right w:val="single" w:sz="4" w:space="0" w:color="auto"/>
            </w:tcBorders>
            <w:vAlign w:val="center"/>
            <w:hideMark/>
          </w:tcPr>
          <w:p w14:paraId="06D794DE" w14:textId="77777777" w:rsidR="002B1435" w:rsidRPr="001E1E5F" w:rsidRDefault="002B1435" w:rsidP="001D26A3">
            <w:pPr>
              <w:spacing w:line="256" w:lineRule="auto"/>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w:t>
            </w:r>
            <w:proofErr w:type="spellStart"/>
            <w:r w:rsidRPr="001E1E5F">
              <w:rPr>
                <w:rFonts w:ascii="Times New Roman" w:hAnsi="Times New Roman"/>
                <w:sz w:val="24"/>
                <w:szCs w:val="24"/>
                <w:lang w:val="ru-RU"/>
              </w:rPr>
              <w:t>Остафія</w:t>
            </w:r>
            <w:proofErr w:type="spellEnd"/>
            <w:r w:rsidRPr="001E1E5F">
              <w:rPr>
                <w:rFonts w:ascii="Times New Roman" w:hAnsi="Times New Roman"/>
                <w:sz w:val="24"/>
                <w:szCs w:val="24"/>
                <w:lang w:val="ru-RU"/>
              </w:rPr>
              <w:t xml:space="preserve"> Дашкевича, 20-а </w:t>
            </w:r>
          </w:p>
        </w:tc>
        <w:tc>
          <w:tcPr>
            <w:tcW w:w="2268" w:type="dxa"/>
            <w:tcBorders>
              <w:top w:val="nil"/>
              <w:left w:val="nil"/>
              <w:bottom w:val="single" w:sz="4" w:space="0" w:color="auto"/>
              <w:right w:val="single" w:sz="4" w:space="0" w:color="auto"/>
            </w:tcBorders>
            <w:vAlign w:val="center"/>
            <w:hideMark/>
          </w:tcPr>
          <w:p w14:paraId="1776B48F"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66:032:0010</w:t>
            </w:r>
          </w:p>
        </w:tc>
        <w:tc>
          <w:tcPr>
            <w:tcW w:w="2693" w:type="dxa"/>
            <w:tcBorders>
              <w:top w:val="nil"/>
              <w:left w:val="nil"/>
              <w:bottom w:val="single" w:sz="4" w:space="0" w:color="auto"/>
              <w:right w:val="single" w:sz="4" w:space="0" w:color="auto"/>
            </w:tcBorders>
            <w:vAlign w:val="center"/>
            <w:hideMark/>
          </w:tcPr>
          <w:p w14:paraId="3FF9965C"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0,0667</w:t>
            </w:r>
          </w:p>
        </w:tc>
        <w:tc>
          <w:tcPr>
            <w:tcW w:w="2694" w:type="dxa"/>
            <w:tcBorders>
              <w:top w:val="nil"/>
              <w:left w:val="nil"/>
              <w:bottom w:val="single" w:sz="4" w:space="0" w:color="auto"/>
              <w:right w:val="single" w:sz="4" w:space="0" w:color="auto"/>
            </w:tcBorders>
            <w:vAlign w:val="center"/>
            <w:hideMark/>
          </w:tcPr>
          <w:p w14:paraId="650A1B0A"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2 778 000,00</w:t>
            </w:r>
          </w:p>
        </w:tc>
      </w:tr>
      <w:tr w:rsidR="002B1435" w:rsidRPr="001E1E5F" w14:paraId="0F3AE2B7" w14:textId="77777777" w:rsidTr="002B1435">
        <w:trPr>
          <w:trHeight w:val="1260"/>
        </w:trPr>
        <w:tc>
          <w:tcPr>
            <w:tcW w:w="458" w:type="dxa"/>
            <w:tcBorders>
              <w:top w:val="nil"/>
              <w:left w:val="single" w:sz="4" w:space="0" w:color="auto"/>
              <w:bottom w:val="single" w:sz="4" w:space="0" w:color="auto"/>
              <w:right w:val="single" w:sz="4" w:space="0" w:color="auto"/>
            </w:tcBorders>
            <w:vAlign w:val="center"/>
            <w:hideMark/>
          </w:tcPr>
          <w:p w14:paraId="047FCC8F"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2</w:t>
            </w:r>
          </w:p>
        </w:tc>
        <w:tc>
          <w:tcPr>
            <w:tcW w:w="2519" w:type="dxa"/>
            <w:tcBorders>
              <w:top w:val="nil"/>
              <w:left w:val="nil"/>
              <w:bottom w:val="single" w:sz="4" w:space="0" w:color="auto"/>
              <w:right w:val="single" w:sz="4" w:space="0" w:color="auto"/>
            </w:tcBorders>
            <w:vAlign w:val="center"/>
            <w:hideMark/>
          </w:tcPr>
          <w:p w14:paraId="7D8C42CB" w14:textId="77777777" w:rsidR="002B1435" w:rsidRPr="001E1E5F" w:rsidRDefault="002B1435" w:rsidP="001D26A3">
            <w:pPr>
              <w:spacing w:line="256" w:lineRule="auto"/>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w:t>
            </w:r>
            <w:proofErr w:type="spellStart"/>
            <w:r w:rsidRPr="001E1E5F">
              <w:rPr>
                <w:rFonts w:ascii="Times New Roman" w:hAnsi="Times New Roman"/>
                <w:sz w:val="24"/>
                <w:szCs w:val="24"/>
                <w:lang w:val="ru-RU"/>
              </w:rPr>
              <w:t>Алматинська</w:t>
            </w:r>
            <w:proofErr w:type="spellEnd"/>
            <w:r w:rsidRPr="001E1E5F">
              <w:rPr>
                <w:rFonts w:ascii="Times New Roman" w:hAnsi="Times New Roman"/>
                <w:sz w:val="24"/>
                <w:szCs w:val="24"/>
                <w:lang w:val="ru-RU"/>
              </w:rPr>
              <w:t>, 58</w:t>
            </w:r>
          </w:p>
        </w:tc>
        <w:tc>
          <w:tcPr>
            <w:tcW w:w="2268" w:type="dxa"/>
            <w:tcBorders>
              <w:top w:val="nil"/>
              <w:left w:val="nil"/>
              <w:bottom w:val="single" w:sz="4" w:space="0" w:color="auto"/>
              <w:right w:val="single" w:sz="4" w:space="0" w:color="auto"/>
            </w:tcBorders>
            <w:vAlign w:val="center"/>
            <w:hideMark/>
          </w:tcPr>
          <w:p w14:paraId="08EB6AF9"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66:266:0011</w:t>
            </w:r>
          </w:p>
        </w:tc>
        <w:tc>
          <w:tcPr>
            <w:tcW w:w="2693" w:type="dxa"/>
            <w:tcBorders>
              <w:top w:val="nil"/>
              <w:left w:val="nil"/>
              <w:bottom w:val="single" w:sz="4" w:space="0" w:color="auto"/>
              <w:right w:val="single" w:sz="4" w:space="0" w:color="auto"/>
            </w:tcBorders>
            <w:vAlign w:val="center"/>
            <w:hideMark/>
          </w:tcPr>
          <w:p w14:paraId="4A73846F"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0,2063</w:t>
            </w:r>
          </w:p>
        </w:tc>
        <w:tc>
          <w:tcPr>
            <w:tcW w:w="2694" w:type="dxa"/>
            <w:tcBorders>
              <w:top w:val="nil"/>
              <w:left w:val="nil"/>
              <w:bottom w:val="single" w:sz="4" w:space="0" w:color="auto"/>
              <w:right w:val="single" w:sz="4" w:space="0" w:color="auto"/>
            </w:tcBorders>
            <w:vAlign w:val="center"/>
            <w:hideMark/>
          </w:tcPr>
          <w:p w14:paraId="4CAC7615"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9 340 000,00   </w:t>
            </w:r>
          </w:p>
        </w:tc>
      </w:tr>
      <w:tr w:rsidR="002B1435" w:rsidRPr="001E1E5F" w14:paraId="6A50B159" w14:textId="77777777" w:rsidTr="002B1435">
        <w:trPr>
          <w:trHeight w:val="1260"/>
        </w:trPr>
        <w:tc>
          <w:tcPr>
            <w:tcW w:w="458" w:type="dxa"/>
            <w:tcBorders>
              <w:top w:val="nil"/>
              <w:left w:val="single" w:sz="4" w:space="0" w:color="auto"/>
              <w:bottom w:val="single" w:sz="4" w:space="0" w:color="auto"/>
              <w:right w:val="single" w:sz="4" w:space="0" w:color="auto"/>
            </w:tcBorders>
            <w:vAlign w:val="center"/>
            <w:hideMark/>
          </w:tcPr>
          <w:p w14:paraId="61184D36"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3</w:t>
            </w:r>
          </w:p>
        </w:tc>
        <w:tc>
          <w:tcPr>
            <w:tcW w:w="2519" w:type="dxa"/>
            <w:tcBorders>
              <w:top w:val="nil"/>
              <w:left w:val="nil"/>
              <w:bottom w:val="single" w:sz="4" w:space="0" w:color="auto"/>
              <w:right w:val="single" w:sz="4" w:space="0" w:color="auto"/>
            </w:tcBorders>
            <w:vAlign w:val="center"/>
            <w:hideMark/>
          </w:tcPr>
          <w:p w14:paraId="397949A6" w14:textId="77777777" w:rsidR="002B1435" w:rsidRPr="001E1E5F" w:rsidRDefault="002B1435" w:rsidP="001D26A3">
            <w:pPr>
              <w:spacing w:line="256" w:lineRule="auto"/>
              <w:ind w:left="-61" w:right="-139"/>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w:t>
            </w:r>
            <w:proofErr w:type="spellStart"/>
            <w:r w:rsidRPr="001E1E5F">
              <w:rPr>
                <w:rFonts w:ascii="Times New Roman" w:hAnsi="Times New Roman"/>
                <w:sz w:val="24"/>
                <w:szCs w:val="24"/>
                <w:lang w:val="ru-RU"/>
              </w:rPr>
              <w:t>Братиславська</w:t>
            </w:r>
            <w:proofErr w:type="spellEnd"/>
            <w:r w:rsidRPr="001E1E5F">
              <w:rPr>
                <w:rFonts w:ascii="Times New Roman" w:hAnsi="Times New Roman"/>
                <w:sz w:val="24"/>
                <w:szCs w:val="24"/>
                <w:lang w:val="ru-RU"/>
              </w:rPr>
              <w:t>, 11</w:t>
            </w:r>
          </w:p>
        </w:tc>
        <w:tc>
          <w:tcPr>
            <w:tcW w:w="2268" w:type="dxa"/>
            <w:tcBorders>
              <w:top w:val="nil"/>
              <w:left w:val="nil"/>
              <w:bottom w:val="single" w:sz="4" w:space="0" w:color="auto"/>
              <w:right w:val="single" w:sz="4" w:space="0" w:color="auto"/>
            </w:tcBorders>
            <w:vAlign w:val="center"/>
            <w:hideMark/>
          </w:tcPr>
          <w:p w14:paraId="7D0B284A"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66:032:0021</w:t>
            </w:r>
          </w:p>
        </w:tc>
        <w:tc>
          <w:tcPr>
            <w:tcW w:w="2693" w:type="dxa"/>
            <w:tcBorders>
              <w:top w:val="nil"/>
              <w:left w:val="nil"/>
              <w:bottom w:val="single" w:sz="4" w:space="0" w:color="auto"/>
              <w:right w:val="single" w:sz="4" w:space="0" w:color="auto"/>
            </w:tcBorders>
            <w:vAlign w:val="center"/>
            <w:hideMark/>
          </w:tcPr>
          <w:p w14:paraId="3015878F"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2,1471</w:t>
            </w:r>
          </w:p>
        </w:tc>
        <w:tc>
          <w:tcPr>
            <w:tcW w:w="2694" w:type="dxa"/>
            <w:tcBorders>
              <w:top w:val="nil"/>
              <w:left w:val="nil"/>
              <w:bottom w:val="single" w:sz="4" w:space="0" w:color="auto"/>
              <w:right w:val="single" w:sz="4" w:space="0" w:color="auto"/>
            </w:tcBorders>
            <w:vAlign w:val="center"/>
            <w:hideMark/>
          </w:tcPr>
          <w:p w14:paraId="44FE4959"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75 674 000,00 </w:t>
            </w:r>
          </w:p>
        </w:tc>
      </w:tr>
      <w:tr w:rsidR="002B1435" w:rsidRPr="001E1E5F" w14:paraId="6017C4A5" w14:textId="77777777" w:rsidTr="002B1435">
        <w:trPr>
          <w:trHeight w:val="630"/>
        </w:trPr>
        <w:tc>
          <w:tcPr>
            <w:tcW w:w="458" w:type="dxa"/>
            <w:tcBorders>
              <w:top w:val="nil"/>
              <w:left w:val="single" w:sz="4" w:space="0" w:color="auto"/>
              <w:bottom w:val="single" w:sz="4" w:space="0" w:color="auto"/>
              <w:right w:val="single" w:sz="4" w:space="0" w:color="auto"/>
            </w:tcBorders>
            <w:vAlign w:val="center"/>
            <w:hideMark/>
          </w:tcPr>
          <w:p w14:paraId="34B09141"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4</w:t>
            </w:r>
          </w:p>
        </w:tc>
        <w:tc>
          <w:tcPr>
            <w:tcW w:w="2519" w:type="dxa"/>
            <w:tcBorders>
              <w:top w:val="nil"/>
              <w:left w:val="nil"/>
              <w:bottom w:val="single" w:sz="4" w:space="0" w:color="auto"/>
              <w:right w:val="single" w:sz="4" w:space="0" w:color="auto"/>
            </w:tcBorders>
            <w:vAlign w:val="center"/>
            <w:hideMark/>
          </w:tcPr>
          <w:p w14:paraId="6E9203E0" w14:textId="77777777" w:rsidR="002B1435" w:rsidRPr="001E1E5F" w:rsidRDefault="002B1435" w:rsidP="001D26A3">
            <w:pPr>
              <w:spacing w:line="256" w:lineRule="auto"/>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Оноре де Бальзака, 63</w:t>
            </w:r>
          </w:p>
        </w:tc>
        <w:tc>
          <w:tcPr>
            <w:tcW w:w="2268" w:type="dxa"/>
            <w:tcBorders>
              <w:top w:val="nil"/>
              <w:left w:val="nil"/>
              <w:bottom w:val="single" w:sz="4" w:space="0" w:color="auto"/>
              <w:right w:val="single" w:sz="4" w:space="0" w:color="auto"/>
            </w:tcBorders>
            <w:vAlign w:val="center"/>
            <w:hideMark/>
          </w:tcPr>
          <w:p w14:paraId="72AB8A61"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62:077:0104</w:t>
            </w:r>
          </w:p>
        </w:tc>
        <w:tc>
          <w:tcPr>
            <w:tcW w:w="2693" w:type="dxa"/>
            <w:tcBorders>
              <w:top w:val="nil"/>
              <w:left w:val="nil"/>
              <w:bottom w:val="single" w:sz="4" w:space="0" w:color="auto"/>
              <w:right w:val="single" w:sz="4" w:space="0" w:color="auto"/>
            </w:tcBorders>
            <w:vAlign w:val="center"/>
            <w:hideMark/>
          </w:tcPr>
          <w:p w14:paraId="39E89B8E"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0,0109</w:t>
            </w:r>
          </w:p>
        </w:tc>
        <w:tc>
          <w:tcPr>
            <w:tcW w:w="2694" w:type="dxa"/>
            <w:tcBorders>
              <w:top w:val="nil"/>
              <w:left w:val="nil"/>
              <w:bottom w:val="single" w:sz="4" w:space="0" w:color="auto"/>
              <w:right w:val="single" w:sz="4" w:space="0" w:color="auto"/>
            </w:tcBorders>
            <w:vAlign w:val="center"/>
            <w:hideMark/>
          </w:tcPr>
          <w:p w14:paraId="2BA47B37"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 488 000,00   </w:t>
            </w:r>
          </w:p>
        </w:tc>
      </w:tr>
      <w:tr w:rsidR="002B1435" w:rsidRPr="001E1E5F" w14:paraId="373BF65C" w14:textId="77777777" w:rsidTr="002B1435">
        <w:trPr>
          <w:trHeight w:val="945"/>
        </w:trPr>
        <w:tc>
          <w:tcPr>
            <w:tcW w:w="458" w:type="dxa"/>
            <w:tcBorders>
              <w:top w:val="nil"/>
              <w:left w:val="single" w:sz="4" w:space="0" w:color="auto"/>
              <w:bottom w:val="single" w:sz="4" w:space="0" w:color="auto"/>
              <w:right w:val="single" w:sz="4" w:space="0" w:color="auto"/>
            </w:tcBorders>
            <w:vAlign w:val="center"/>
            <w:hideMark/>
          </w:tcPr>
          <w:p w14:paraId="0ADFDBB7"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lastRenderedPageBreak/>
              <w:t>5</w:t>
            </w:r>
          </w:p>
        </w:tc>
        <w:tc>
          <w:tcPr>
            <w:tcW w:w="2519" w:type="dxa"/>
            <w:tcBorders>
              <w:top w:val="nil"/>
              <w:left w:val="nil"/>
              <w:bottom w:val="single" w:sz="4" w:space="0" w:color="auto"/>
              <w:right w:val="single" w:sz="4" w:space="0" w:color="auto"/>
            </w:tcBorders>
            <w:vAlign w:val="center"/>
            <w:hideMark/>
          </w:tcPr>
          <w:p w14:paraId="57C3B871" w14:textId="77777777" w:rsidR="002B1435" w:rsidRPr="001E1E5F" w:rsidRDefault="002B1435" w:rsidP="001D26A3">
            <w:pPr>
              <w:spacing w:line="256" w:lineRule="auto"/>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Петра </w:t>
            </w:r>
            <w:proofErr w:type="spellStart"/>
            <w:r w:rsidRPr="001E1E5F">
              <w:rPr>
                <w:rFonts w:ascii="Times New Roman" w:hAnsi="Times New Roman"/>
                <w:sz w:val="24"/>
                <w:szCs w:val="24"/>
                <w:lang w:val="ru-RU"/>
              </w:rPr>
              <w:t>Запорожця</w:t>
            </w:r>
            <w:proofErr w:type="spellEnd"/>
            <w:r w:rsidRPr="001E1E5F">
              <w:rPr>
                <w:rFonts w:ascii="Times New Roman" w:hAnsi="Times New Roman"/>
                <w:sz w:val="24"/>
                <w:szCs w:val="24"/>
                <w:lang w:val="ru-RU"/>
              </w:rPr>
              <w:t>, 26</w:t>
            </w:r>
          </w:p>
        </w:tc>
        <w:tc>
          <w:tcPr>
            <w:tcW w:w="2268" w:type="dxa"/>
            <w:tcBorders>
              <w:top w:val="nil"/>
              <w:left w:val="nil"/>
              <w:bottom w:val="single" w:sz="4" w:space="0" w:color="auto"/>
              <w:right w:val="single" w:sz="4" w:space="0" w:color="auto"/>
            </w:tcBorders>
            <w:vAlign w:val="center"/>
            <w:hideMark/>
          </w:tcPr>
          <w:p w14:paraId="0A87A923"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66:081:0022</w:t>
            </w:r>
          </w:p>
        </w:tc>
        <w:tc>
          <w:tcPr>
            <w:tcW w:w="2693" w:type="dxa"/>
            <w:tcBorders>
              <w:top w:val="nil"/>
              <w:left w:val="nil"/>
              <w:bottom w:val="single" w:sz="4" w:space="0" w:color="auto"/>
              <w:right w:val="single" w:sz="4" w:space="0" w:color="auto"/>
            </w:tcBorders>
            <w:vAlign w:val="center"/>
            <w:hideMark/>
          </w:tcPr>
          <w:p w14:paraId="11704E47"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0,0527</w:t>
            </w:r>
          </w:p>
        </w:tc>
        <w:tc>
          <w:tcPr>
            <w:tcW w:w="2694" w:type="dxa"/>
            <w:tcBorders>
              <w:top w:val="nil"/>
              <w:left w:val="nil"/>
              <w:bottom w:val="single" w:sz="4" w:space="0" w:color="auto"/>
              <w:right w:val="single" w:sz="4" w:space="0" w:color="auto"/>
            </w:tcBorders>
            <w:vAlign w:val="center"/>
            <w:hideMark/>
          </w:tcPr>
          <w:p w14:paraId="1C77B3DD"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1 690 000,00   </w:t>
            </w:r>
          </w:p>
        </w:tc>
      </w:tr>
      <w:tr w:rsidR="002B1435" w:rsidRPr="001E1E5F" w14:paraId="39B43F97" w14:textId="77777777" w:rsidTr="002B1435">
        <w:trPr>
          <w:trHeight w:val="945"/>
        </w:trPr>
        <w:tc>
          <w:tcPr>
            <w:tcW w:w="458" w:type="dxa"/>
            <w:tcBorders>
              <w:top w:val="nil"/>
              <w:left w:val="single" w:sz="4" w:space="0" w:color="auto"/>
              <w:bottom w:val="single" w:sz="4" w:space="0" w:color="auto"/>
              <w:right w:val="single" w:sz="4" w:space="0" w:color="auto"/>
            </w:tcBorders>
            <w:vAlign w:val="center"/>
            <w:hideMark/>
          </w:tcPr>
          <w:p w14:paraId="1266EF6E"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6</w:t>
            </w:r>
          </w:p>
        </w:tc>
        <w:tc>
          <w:tcPr>
            <w:tcW w:w="2519" w:type="dxa"/>
            <w:tcBorders>
              <w:top w:val="nil"/>
              <w:left w:val="nil"/>
              <w:bottom w:val="single" w:sz="4" w:space="0" w:color="auto"/>
              <w:right w:val="single" w:sz="4" w:space="0" w:color="auto"/>
            </w:tcBorders>
            <w:vAlign w:val="center"/>
            <w:hideMark/>
          </w:tcPr>
          <w:p w14:paraId="487309A6" w14:textId="77777777" w:rsidR="002B1435" w:rsidRPr="001E1E5F" w:rsidRDefault="002B1435" w:rsidP="001D26A3">
            <w:pPr>
              <w:spacing w:line="256" w:lineRule="auto"/>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w:t>
            </w:r>
            <w:proofErr w:type="spellStart"/>
            <w:r w:rsidRPr="001E1E5F">
              <w:rPr>
                <w:rFonts w:ascii="Times New Roman" w:hAnsi="Times New Roman"/>
                <w:sz w:val="24"/>
                <w:szCs w:val="24"/>
                <w:lang w:val="ru-RU"/>
              </w:rPr>
              <w:t>Героїв</w:t>
            </w:r>
            <w:proofErr w:type="spellEnd"/>
            <w:r w:rsidRPr="001E1E5F">
              <w:rPr>
                <w:rFonts w:ascii="Times New Roman" w:hAnsi="Times New Roman"/>
                <w:sz w:val="24"/>
                <w:szCs w:val="24"/>
                <w:lang w:val="ru-RU"/>
              </w:rPr>
              <w:t xml:space="preserve"> полку «Азов», 12-Б, 12-В</w:t>
            </w:r>
          </w:p>
        </w:tc>
        <w:tc>
          <w:tcPr>
            <w:tcW w:w="2268" w:type="dxa"/>
            <w:tcBorders>
              <w:top w:val="nil"/>
              <w:left w:val="nil"/>
              <w:bottom w:val="single" w:sz="4" w:space="0" w:color="auto"/>
              <w:right w:val="single" w:sz="4" w:space="0" w:color="auto"/>
            </w:tcBorders>
            <w:vAlign w:val="center"/>
            <w:hideMark/>
          </w:tcPr>
          <w:p w14:paraId="00461195"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78:153:0050</w:t>
            </w:r>
          </w:p>
        </w:tc>
        <w:tc>
          <w:tcPr>
            <w:tcW w:w="2693" w:type="dxa"/>
            <w:tcBorders>
              <w:top w:val="nil"/>
              <w:left w:val="nil"/>
              <w:bottom w:val="single" w:sz="4" w:space="0" w:color="auto"/>
              <w:right w:val="single" w:sz="4" w:space="0" w:color="auto"/>
            </w:tcBorders>
            <w:vAlign w:val="center"/>
            <w:hideMark/>
          </w:tcPr>
          <w:p w14:paraId="1B1D204D"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0,04728</w:t>
            </w:r>
          </w:p>
        </w:tc>
        <w:tc>
          <w:tcPr>
            <w:tcW w:w="2694" w:type="dxa"/>
            <w:tcBorders>
              <w:top w:val="nil"/>
              <w:left w:val="nil"/>
              <w:bottom w:val="single" w:sz="4" w:space="0" w:color="auto"/>
              <w:right w:val="single" w:sz="4" w:space="0" w:color="auto"/>
            </w:tcBorders>
            <w:vAlign w:val="center"/>
            <w:hideMark/>
          </w:tcPr>
          <w:p w14:paraId="476CF307"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5 006 000,00   </w:t>
            </w:r>
          </w:p>
        </w:tc>
      </w:tr>
      <w:tr w:rsidR="002B1435" w:rsidRPr="001E1E5F" w14:paraId="03E61FEF" w14:textId="77777777" w:rsidTr="002B1435">
        <w:trPr>
          <w:trHeight w:val="315"/>
        </w:trPr>
        <w:tc>
          <w:tcPr>
            <w:tcW w:w="458" w:type="dxa"/>
            <w:tcBorders>
              <w:top w:val="nil"/>
              <w:left w:val="single" w:sz="4" w:space="0" w:color="auto"/>
              <w:bottom w:val="single" w:sz="4" w:space="0" w:color="auto"/>
              <w:right w:val="single" w:sz="4" w:space="0" w:color="auto"/>
            </w:tcBorders>
            <w:vAlign w:val="center"/>
            <w:hideMark/>
          </w:tcPr>
          <w:p w14:paraId="52F85AD9"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7</w:t>
            </w:r>
          </w:p>
        </w:tc>
        <w:tc>
          <w:tcPr>
            <w:tcW w:w="2519" w:type="dxa"/>
            <w:tcBorders>
              <w:top w:val="nil"/>
              <w:left w:val="nil"/>
              <w:bottom w:val="single" w:sz="4" w:space="0" w:color="auto"/>
              <w:right w:val="single" w:sz="4" w:space="0" w:color="auto"/>
            </w:tcBorders>
            <w:vAlign w:val="center"/>
            <w:hideMark/>
          </w:tcPr>
          <w:p w14:paraId="129C3860" w14:textId="77777777" w:rsidR="002B1435" w:rsidRPr="001E1E5F" w:rsidRDefault="002B1435" w:rsidP="001D26A3">
            <w:pPr>
              <w:spacing w:line="256" w:lineRule="auto"/>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w:t>
            </w:r>
            <w:proofErr w:type="spellStart"/>
            <w:r w:rsidRPr="001E1E5F">
              <w:rPr>
                <w:rFonts w:ascii="Times New Roman" w:hAnsi="Times New Roman"/>
                <w:sz w:val="24"/>
                <w:szCs w:val="24"/>
                <w:lang w:val="ru-RU"/>
              </w:rPr>
              <w:t>Прорізна</w:t>
            </w:r>
            <w:proofErr w:type="spellEnd"/>
            <w:r w:rsidRPr="001E1E5F">
              <w:rPr>
                <w:rFonts w:ascii="Times New Roman" w:hAnsi="Times New Roman"/>
                <w:sz w:val="24"/>
                <w:szCs w:val="24"/>
                <w:lang w:val="ru-RU"/>
              </w:rPr>
              <w:t>, 25А</w:t>
            </w:r>
          </w:p>
        </w:tc>
        <w:tc>
          <w:tcPr>
            <w:tcW w:w="2268" w:type="dxa"/>
            <w:tcBorders>
              <w:top w:val="nil"/>
              <w:left w:val="nil"/>
              <w:bottom w:val="single" w:sz="4" w:space="0" w:color="auto"/>
              <w:right w:val="single" w:sz="4" w:space="0" w:color="auto"/>
            </w:tcBorders>
            <w:vAlign w:val="center"/>
            <w:hideMark/>
          </w:tcPr>
          <w:p w14:paraId="0E2B7300"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76:023:0012</w:t>
            </w:r>
          </w:p>
        </w:tc>
        <w:tc>
          <w:tcPr>
            <w:tcW w:w="2693" w:type="dxa"/>
            <w:tcBorders>
              <w:top w:val="nil"/>
              <w:left w:val="nil"/>
              <w:bottom w:val="single" w:sz="4" w:space="0" w:color="auto"/>
              <w:right w:val="single" w:sz="4" w:space="0" w:color="auto"/>
            </w:tcBorders>
            <w:vAlign w:val="center"/>
            <w:hideMark/>
          </w:tcPr>
          <w:p w14:paraId="33E77C5A"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0,0905</w:t>
            </w:r>
          </w:p>
        </w:tc>
        <w:tc>
          <w:tcPr>
            <w:tcW w:w="2694" w:type="dxa"/>
            <w:tcBorders>
              <w:top w:val="nil"/>
              <w:left w:val="nil"/>
              <w:bottom w:val="single" w:sz="4" w:space="0" w:color="auto"/>
              <w:right w:val="single" w:sz="4" w:space="0" w:color="auto"/>
            </w:tcBorders>
            <w:vAlign w:val="center"/>
            <w:hideMark/>
          </w:tcPr>
          <w:p w14:paraId="529A48C2"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15 350 000,00 </w:t>
            </w:r>
          </w:p>
        </w:tc>
      </w:tr>
      <w:tr w:rsidR="002B1435" w:rsidRPr="001E1E5F" w14:paraId="224A0608" w14:textId="77777777" w:rsidTr="002B1435">
        <w:trPr>
          <w:trHeight w:val="630"/>
        </w:trPr>
        <w:tc>
          <w:tcPr>
            <w:tcW w:w="458" w:type="dxa"/>
            <w:tcBorders>
              <w:top w:val="nil"/>
              <w:left w:val="single" w:sz="4" w:space="0" w:color="auto"/>
              <w:bottom w:val="single" w:sz="4" w:space="0" w:color="auto"/>
              <w:right w:val="single" w:sz="4" w:space="0" w:color="auto"/>
            </w:tcBorders>
            <w:vAlign w:val="center"/>
            <w:hideMark/>
          </w:tcPr>
          <w:p w14:paraId="2E63C50E"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8</w:t>
            </w:r>
          </w:p>
        </w:tc>
        <w:tc>
          <w:tcPr>
            <w:tcW w:w="2519" w:type="dxa"/>
            <w:tcBorders>
              <w:top w:val="nil"/>
              <w:left w:val="nil"/>
              <w:bottom w:val="single" w:sz="4" w:space="0" w:color="auto"/>
              <w:right w:val="single" w:sz="4" w:space="0" w:color="auto"/>
            </w:tcBorders>
            <w:vAlign w:val="center"/>
            <w:hideMark/>
          </w:tcPr>
          <w:p w14:paraId="2F59E206" w14:textId="77777777" w:rsidR="002B1435" w:rsidRPr="001E1E5F" w:rsidRDefault="002B1435" w:rsidP="001D26A3">
            <w:pPr>
              <w:spacing w:line="256" w:lineRule="auto"/>
              <w:ind w:left="-28" w:right="-60" w:hanging="15"/>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w:t>
            </w:r>
            <w:proofErr w:type="spellStart"/>
            <w:r w:rsidRPr="001E1E5F">
              <w:rPr>
                <w:rFonts w:ascii="Times New Roman" w:hAnsi="Times New Roman"/>
                <w:sz w:val="24"/>
                <w:szCs w:val="24"/>
                <w:lang w:val="ru-RU"/>
              </w:rPr>
              <w:t>Бориспільська</w:t>
            </w:r>
            <w:proofErr w:type="spellEnd"/>
            <w:r w:rsidRPr="001E1E5F">
              <w:rPr>
                <w:rFonts w:ascii="Times New Roman" w:hAnsi="Times New Roman"/>
                <w:sz w:val="24"/>
                <w:szCs w:val="24"/>
                <w:lang w:val="ru-RU"/>
              </w:rPr>
              <w:t>, 13</w:t>
            </w:r>
          </w:p>
        </w:tc>
        <w:tc>
          <w:tcPr>
            <w:tcW w:w="2268" w:type="dxa"/>
            <w:tcBorders>
              <w:top w:val="nil"/>
              <w:left w:val="nil"/>
              <w:bottom w:val="single" w:sz="4" w:space="0" w:color="auto"/>
              <w:right w:val="single" w:sz="4" w:space="0" w:color="auto"/>
            </w:tcBorders>
            <w:vAlign w:val="center"/>
            <w:hideMark/>
          </w:tcPr>
          <w:p w14:paraId="2640C27E"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63:332:6666</w:t>
            </w:r>
          </w:p>
        </w:tc>
        <w:tc>
          <w:tcPr>
            <w:tcW w:w="2693" w:type="dxa"/>
            <w:tcBorders>
              <w:top w:val="nil"/>
              <w:left w:val="nil"/>
              <w:bottom w:val="single" w:sz="4" w:space="0" w:color="auto"/>
              <w:right w:val="single" w:sz="4" w:space="0" w:color="auto"/>
            </w:tcBorders>
            <w:vAlign w:val="center"/>
            <w:hideMark/>
          </w:tcPr>
          <w:p w14:paraId="1D722C19"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11,4676</w:t>
            </w:r>
          </w:p>
        </w:tc>
        <w:tc>
          <w:tcPr>
            <w:tcW w:w="2694" w:type="dxa"/>
            <w:tcBorders>
              <w:top w:val="nil"/>
              <w:left w:val="nil"/>
              <w:bottom w:val="single" w:sz="4" w:space="0" w:color="auto"/>
              <w:right w:val="single" w:sz="4" w:space="0" w:color="auto"/>
            </w:tcBorders>
            <w:vAlign w:val="center"/>
            <w:hideMark/>
          </w:tcPr>
          <w:p w14:paraId="40128A22"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310 301 000,00  </w:t>
            </w:r>
          </w:p>
        </w:tc>
      </w:tr>
      <w:tr w:rsidR="002B1435" w:rsidRPr="001E1E5F" w14:paraId="771E2773" w14:textId="77777777" w:rsidTr="002B1435">
        <w:trPr>
          <w:trHeight w:val="630"/>
        </w:trPr>
        <w:tc>
          <w:tcPr>
            <w:tcW w:w="458" w:type="dxa"/>
            <w:tcBorders>
              <w:top w:val="nil"/>
              <w:left w:val="single" w:sz="4" w:space="0" w:color="auto"/>
              <w:bottom w:val="single" w:sz="4" w:space="0" w:color="auto"/>
              <w:right w:val="single" w:sz="4" w:space="0" w:color="auto"/>
            </w:tcBorders>
            <w:vAlign w:val="center"/>
            <w:hideMark/>
          </w:tcPr>
          <w:p w14:paraId="0CD625EB"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9</w:t>
            </w:r>
          </w:p>
        </w:tc>
        <w:tc>
          <w:tcPr>
            <w:tcW w:w="2519" w:type="dxa"/>
            <w:tcBorders>
              <w:top w:val="nil"/>
              <w:left w:val="nil"/>
              <w:bottom w:val="single" w:sz="4" w:space="0" w:color="auto"/>
              <w:right w:val="single" w:sz="4" w:space="0" w:color="auto"/>
            </w:tcBorders>
            <w:vAlign w:val="center"/>
            <w:hideMark/>
          </w:tcPr>
          <w:p w14:paraId="3ECF80F6" w14:textId="77777777" w:rsidR="002B1435" w:rsidRPr="001E1E5F" w:rsidRDefault="002B1435" w:rsidP="001D26A3">
            <w:pPr>
              <w:spacing w:line="256" w:lineRule="auto"/>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w:t>
            </w:r>
            <w:proofErr w:type="spellStart"/>
            <w:r w:rsidRPr="001E1E5F">
              <w:rPr>
                <w:rFonts w:ascii="Times New Roman" w:hAnsi="Times New Roman"/>
                <w:sz w:val="24"/>
                <w:szCs w:val="24"/>
                <w:lang w:val="ru-RU"/>
              </w:rPr>
              <w:t>Академіка</w:t>
            </w:r>
            <w:proofErr w:type="spellEnd"/>
            <w:r w:rsidRPr="001E1E5F">
              <w:rPr>
                <w:rFonts w:ascii="Times New Roman" w:hAnsi="Times New Roman"/>
                <w:sz w:val="24"/>
                <w:szCs w:val="24"/>
                <w:lang w:val="ru-RU"/>
              </w:rPr>
              <w:t xml:space="preserve"> Заболотного, 42а</w:t>
            </w:r>
          </w:p>
        </w:tc>
        <w:tc>
          <w:tcPr>
            <w:tcW w:w="2268" w:type="dxa"/>
            <w:tcBorders>
              <w:top w:val="nil"/>
              <w:left w:val="nil"/>
              <w:bottom w:val="single" w:sz="4" w:space="0" w:color="auto"/>
              <w:right w:val="single" w:sz="4" w:space="0" w:color="auto"/>
            </w:tcBorders>
            <w:vAlign w:val="center"/>
            <w:hideMark/>
          </w:tcPr>
          <w:p w14:paraId="39933D0D"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79:485:0008</w:t>
            </w:r>
          </w:p>
        </w:tc>
        <w:tc>
          <w:tcPr>
            <w:tcW w:w="2693" w:type="dxa"/>
            <w:tcBorders>
              <w:top w:val="nil"/>
              <w:left w:val="nil"/>
              <w:bottom w:val="single" w:sz="4" w:space="0" w:color="auto"/>
              <w:right w:val="single" w:sz="4" w:space="0" w:color="auto"/>
            </w:tcBorders>
            <w:vAlign w:val="center"/>
            <w:hideMark/>
          </w:tcPr>
          <w:p w14:paraId="6099F3D6"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0,0334</w:t>
            </w:r>
          </w:p>
        </w:tc>
        <w:tc>
          <w:tcPr>
            <w:tcW w:w="2694" w:type="dxa"/>
            <w:tcBorders>
              <w:top w:val="nil"/>
              <w:left w:val="nil"/>
              <w:bottom w:val="single" w:sz="4" w:space="0" w:color="auto"/>
              <w:right w:val="single" w:sz="4" w:space="0" w:color="auto"/>
            </w:tcBorders>
            <w:vAlign w:val="center"/>
            <w:hideMark/>
          </w:tcPr>
          <w:p w14:paraId="0D2C49F6"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1 702 000,00   </w:t>
            </w:r>
          </w:p>
        </w:tc>
      </w:tr>
      <w:tr w:rsidR="002B1435" w:rsidRPr="001E1E5F" w14:paraId="52D873E9" w14:textId="77777777" w:rsidTr="002B1435">
        <w:trPr>
          <w:trHeight w:val="315"/>
        </w:trPr>
        <w:tc>
          <w:tcPr>
            <w:tcW w:w="458" w:type="dxa"/>
            <w:tcBorders>
              <w:top w:val="nil"/>
              <w:left w:val="single" w:sz="4" w:space="0" w:color="auto"/>
              <w:bottom w:val="nil"/>
              <w:right w:val="single" w:sz="4" w:space="0" w:color="auto"/>
            </w:tcBorders>
            <w:vAlign w:val="center"/>
            <w:hideMark/>
          </w:tcPr>
          <w:p w14:paraId="5ADC52BF"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10</w:t>
            </w:r>
          </w:p>
        </w:tc>
        <w:tc>
          <w:tcPr>
            <w:tcW w:w="2519" w:type="dxa"/>
            <w:tcBorders>
              <w:top w:val="nil"/>
              <w:left w:val="nil"/>
              <w:bottom w:val="nil"/>
              <w:right w:val="single" w:sz="4" w:space="0" w:color="auto"/>
            </w:tcBorders>
            <w:vAlign w:val="center"/>
            <w:hideMark/>
          </w:tcPr>
          <w:p w14:paraId="659A29A5" w14:textId="77777777" w:rsidR="002B1435" w:rsidRPr="001E1E5F" w:rsidRDefault="002B1435" w:rsidP="001D26A3">
            <w:pPr>
              <w:spacing w:line="256" w:lineRule="auto"/>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w:t>
            </w:r>
            <w:proofErr w:type="spellStart"/>
            <w:r w:rsidRPr="001E1E5F">
              <w:rPr>
                <w:rFonts w:ascii="Times New Roman" w:hAnsi="Times New Roman"/>
                <w:sz w:val="24"/>
                <w:szCs w:val="24"/>
                <w:lang w:val="ru-RU"/>
              </w:rPr>
              <w:t>Гарматна</w:t>
            </w:r>
            <w:proofErr w:type="spellEnd"/>
            <w:r w:rsidRPr="001E1E5F">
              <w:rPr>
                <w:rFonts w:ascii="Times New Roman" w:hAnsi="Times New Roman"/>
                <w:sz w:val="24"/>
                <w:szCs w:val="24"/>
                <w:lang w:val="ru-RU"/>
              </w:rPr>
              <w:t>, 8</w:t>
            </w:r>
          </w:p>
        </w:tc>
        <w:tc>
          <w:tcPr>
            <w:tcW w:w="2268" w:type="dxa"/>
            <w:tcBorders>
              <w:top w:val="nil"/>
              <w:left w:val="nil"/>
              <w:bottom w:val="nil"/>
              <w:right w:val="single" w:sz="4" w:space="0" w:color="auto"/>
            </w:tcBorders>
            <w:vAlign w:val="center"/>
            <w:hideMark/>
          </w:tcPr>
          <w:p w14:paraId="663C8930"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69:051:0028</w:t>
            </w:r>
          </w:p>
        </w:tc>
        <w:tc>
          <w:tcPr>
            <w:tcW w:w="2693" w:type="dxa"/>
            <w:tcBorders>
              <w:top w:val="nil"/>
              <w:left w:val="nil"/>
              <w:bottom w:val="nil"/>
              <w:right w:val="single" w:sz="4" w:space="0" w:color="auto"/>
            </w:tcBorders>
            <w:vAlign w:val="center"/>
            <w:hideMark/>
          </w:tcPr>
          <w:p w14:paraId="3B67E602"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0,331</w:t>
            </w:r>
          </w:p>
        </w:tc>
        <w:tc>
          <w:tcPr>
            <w:tcW w:w="2694" w:type="dxa"/>
            <w:tcBorders>
              <w:top w:val="nil"/>
              <w:left w:val="nil"/>
              <w:bottom w:val="nil"/>
              <w:right w:val="single" w:sz="4" w:space="0" w:color="auto"/>
            </w:tcBorders>
            <w:vAlign w:val="center"/>
            <w:hideMark/>
          </w:tcPr>
          <w:p w14:paraId="1BEF9FF6"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13 404 000,00   </w:t>
            </w:r>
          </w:p>
        </w:tc>
      </w:tr>
      <w:tr w:rsidR="002B1435" w:rsidRPr="001E1E5F" w14:paraId="183DF0BE" w14:textId="77777777" w:rsidTr="002B1435">
        <w:trPr>
          <w:trHeight w:val="945"/>
        </w:trPr>
        <w:tc>
          <w:tcPr>
            <w:tcW w:w="458" w:type="dxa"/>
            <w:tcBorders>
              <w:top w:val="single" w:sz="4" w:space="0" w:color="auto"/>
              <w:left w:val="single" w:sz="4" w:space="0" w:color="auto"/>
              <w:bottom w:val="single" w:sz="4" w:space="0" w:color="auto"/>
              <w:right w:val="single" w:sz="4" w:space="0" w:color="auto"/>
            </w:tcBorders>
            <w:vAlign w:val="center"/>
            <w:hideMark/>
          </w:tcPr>
          <w:p w14:paraId="54E39FCA" w14:textId="77777777" w:rsidR="002B1435" w:rsidRPr="00FC418D" w:rsidRDefault="002B1435" w:rsidP="001D26A3">
            <w:pPr>
              <w:spacing w:line="256" w:lineRule="auto"/>
              <w:jc w:val="center"/>
              <w:rPr>
                <w:rFonts w:ascii="Times New Roman" w:hAnsi="Times New Roman"/>
                <w:sz w:val="24"/>
                <w:szCs w:val="24"/>
                <w:lang w:val="ru-RU"/>
              </w:rPr>
            </w:pPr>
            <w:r w:rsidRPr="00FC418D">
              <w:rPr>
                <w:rFonts w:ascii="Times New Roman" w:hAnsi="Times New Roman"/>
                <w:sz w:val="24"/>
                <w:szCs w:val="24"/>
                <w:lang w:val="ru-RU"/>
              </w:rPr>
              <w:t>11</w:t>
            </w:r>
          </w:p>
        </w:tc>
        <w:tc>
          <w:tcPr>
            <w:tcW w:w="2519" w:type="dxa"/>
            <w:tcBorders>
              <w:top w:val="single" w:sz="4" w:space="0" w:color="auto"/>
              <w:left w:val="nil"/>
              <w:bottom w:val="single" w:sz="4" w:space="0" w:color="auto"/>
              <w:right w:val="single" w:sz="4" w:space="0" w:color="auto"/>
            </w:tcBorders>
            <w:vAlign w:val="center"/>
            <w:hideMark/>
          </w:tcPr>
          <w:p w14:paraId="0894BBFA" w14:textId="77777777" w:rsidR="002B1435" w:rsidRPr="001E1E5F" w:rsidRDefault="002B1435" w:rsidP="001D26A3">
            <w:pPr>
              <w:spacing w:line="256" w:lineRule="auto"/>
              <w:ind w:left="-185" w:right="-202"/>
              <w:jc w:val="center"/>
              <w:rPr>
                <w:rFonts w:ascii="Times New Roman" w:hAnsi="Times New Roman"/>
                <w:sz w:val="24"/>
                <w:szCs w:val="24"/>
                <w:lang w:val="ru-RU"/>
              </w:rPr>
            </w:pPr>
            <w:proofErr w:type="spellStart"/>
            <w:r w:rsidRPr="001E1E5F">
              <w:rPr>
                <w:rFonts w:ascii="Times New Roman" w:hAnsi="Times New Roman"/>
                <w:sz w:val="24"/>
                <w:szCs w:val="24"/>
                <w:lang w:val="ru-RU"/>
              </w:rPr>
              <w:t>вул</w:t>
            </w:r>
            <w:proofErr w:type="spellEnd"/>
            <w:r w:rsidRPr="001E1E5F">
              <w:rPr>
                <w:rFonts w:ascii="Times New Roman" w:hAnsi="Times New Roman"/>
                <w:sz w:val="24"/>
                <w:szCs w:val="24"/>
                <w:lang w:val="ru-RU"/>
              </w:rPr>
              <w:t xml:space="preserve">. Якова </w:t>
            </w:r>
            <w:proofErr w:type="spellStart"/>
            <w:r w:rsidRPr="001E1E5F">
              <w:rPr>
                <w:rFonts w:ascii="Times New Roman" w:hAnsi="Times New Roman"/>
                <w:sz w:val="24"/>
                <w:szCs w:val="24"/>
                <w:lang w:val="ru-RU"/>
              </w:rPr>
              <w:t>Гніздовського</w:t>
            </w:r>
            <w:proofErr w:type="spellEnd"/>
            <w:r w:rsidRPr="001E1E5F">
              <w:rPr>
                <w:rFonts w:ascii="Times New Roman" w:hAnsi="Times New Roman"/>
                <w:sz w:val="24"/>
                <w:szCs w:val="24"/>
                <w:lang w:val="ru-RU"/>
              </w:rPr>
              <w:t>, 1 (</w:t>
            </w:r>
            <w:proofErr w:type="spellStart"/>
            <w:r w:rsidRPr="001E1E5F">
              <w:rPr>
                <w:rFonts w:ascii="Times New Roman" w:hAnsi="Times New Roman"/>
                <w:sz w:val="24"/>
                <w:szCs w:val="24"/>
                <w:lang w:val="ru-RU"/>
              </w:rPr>
              <w:t>літ</w:t>
            </w:r>
            <w:proofErr w:type="spellEnd"/>
            <w:r w:rsidRPr="001E1E5F">
              <w:rPr>
                <w:rFonts w:ascii="Times New Roman" w:hAnsi="Times New Roman"/>
                <w:sz w:val="24"/>
                <w:szCs w:val="24"/>
                <w:lang w:val="ru-RU"/>
              </w:rPr>
              <w:t>. XXVI)</w:t>
            </w:r>
          </w:p>
        </w:tc>
        <w:tc>
          <w:tcPr>
            <w:tcW w:w="2268" w:type="dxa"/>
            <w:tcBorders>
              <w:top w:val="single" w:sz="4" w:space="0" w:color="auto"/>
              <w:left w:val="nil"/>
              <w:bottom w:val="single" w:sz="4" w:space="0" w:color="auto"/>
              <w:right w:val="single" w:sz="4" w:space="0" w:color="auto"/>
            </w:tcBorders>
            <w:vAlign w:val="center"/>
            <w:hideMark/>
          </w:tcPr>
          <w:p w14:paraId="4CFC0FEE"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62:068:0083</w:t>
            </w:r>
          </w:p>
        </w:tc>
        <w:tc>
          <w:tcPr>
            <w:tcW w:w="2693" w:type="dxa"/>
            <w:tcBorders>
              <w:top w:val="single" w:sz="4" w:space="0" w:color="auto"/>
              <w:left w:val="nil"/>
              <w:bottom w:val="single" w:sz="4" w:space="0" w:color="auto"/>
              <w:right w:val="single" w:sz="4" w:space="0" w:color="auto"/>
            </w:tcBorders>
            <w:vAlign w:val="center"/>
            <w:hideMark/>
          </w:tcPr>
          <w:p w14:paraId="7CFBFA72" w14:textId="77777777" w:rsidR="002B1435" w:rsidRPr="001E1E5F" w:rsidRDefault="002B1435" w:rsidP="001D26A3">
            <w:pPr>
              <w:spacing w:line="256" w:lineRule="auto"/>
              <w:jc w:val="center"/>
              <w:rPr>
                <w:rFonts w:ascii="Times New Roman" w:hAnsi="Times New Roman"/>
                <w:sz w:val="24"/>
                <w:szCs w:val="24"/>
                <w:lang w:val="ru-RU"/>
              </w:rPr>
            </w:pPr>
            <w:r w:rsidRPr="001E1E5F">
              <w:rPr>
                <w:rFonts w:ascii="Times New Roman" w:hAnsi="Times New Roman"/>
                <w:sz w:val="24"/>
                <w:szCs w:val="24"/>
                <w:lang w:val="ru-RU"/>
              </w:rPr>
              <w:t>0,2918</w:t>
            </w:r>
          </w:p>
        </w:tc>
        <w:tc>
          <w:tcPr>
            <w:tcW w:w="2694" w:type="dxa"/>
            <w:tcBorders>
              <w:top w:val="single" w:sz="4" w:space="0" w:color="auto"/>
              <w:left w:val="nil"/>
              <w:bottom w:val="single" w:sz="4" w:space="0" w:color="auto"/>
              <w:right w:val="single" w:sz="4" w:space="0" w:color="auto"/>
            </w:tcBorders>
            <w:vAlign w:val="center"/>
            <w:hideMark/>
          </w:tcPr>
          <w:p w14:paraId="69C3D136" w14:textId="77777777" w:rsidR="002B1435" w:rsidRPr="001E1E5F" w:rsidRDefault="002B1435" w:rsidP="001D26A3">
            <w:pPr>
              <w:spacing w:line="257" w:lineRule="auto"/>
              <w:ind w:left="-227" w:right="-227"/>
              <w:jc w:val="center"/>
              <w:rPr>
                <w:rFonts w:ascii="Times New Roman" w:hAnsi="Times New Roman"/>
                <w:sz w:val="24"/>
                <w:szCs w:val="24"/>
                <w:lang w:val="ru-RU"/>
              </w:rPr>
            </w:pPr>
            <w:r w:rsidRPr="001E1E5F">
              <w:rPr>
                <w:rFonts w:ascii="Times New Roman" w:hAnsi="Times New Roman"/>
                <w:sz w:val="24"/>
                <w:szCs w:val="24"/>
                <w:lang w:val="ru-RU"/>
              </w:rPr>
              <w:t xml:space="preserve">10 364 000,00   </w:t>
            </w:r>
          </w:p>
        </w:tc>
      </w:tr>
    </w:tbl>
    <w:p w14:paraId="2F272338" w14:textId="0B19444A" w:rsidR="00CB10AC" w:rsidRPr="00CB10AC" w:rsidRDefault="00CB10AC" w:rsidP="00CB10AC">
      <w:pPr>
        <w:pStyle w:val="12"/>
        <w:shd w:val="clear" w:color="auto" w:fill="FFFFFF" w:themeFill="background1"/>
        <w:ind w:firstLine="567"/>
        <w:contextualSpacing/>
        <w:jc w:val="both"/>
        <w:rPr>
          <w:bCs/>
          <w:color w:val="000000" w:themeColor="text1"/>
          <w:sz w:val="28"/>
          <w:szCs w:val="28"/>
        </w:rPr>
      </w:pPr>
      <w:r w:rsidRPr="00CB10AC">
        <w:rPr>
          <w:bCs/>
          <w:color w:val="000000" w:themeColor="text1"/>
          <w:sz w:val="28"/>
          <w:szCs w:val="28"/>
        </w:rPr>
        <w:t xml:space="preserve">Крім цього, укладено </w:t>
      </w:r>
      <w:r w:rsidRPr="007A34CF">
        <w:rPr>
          <w:b/>
          <w:color w:val="000000" w:themeColor="text1"/>
          <w:sz w:val="28"/>
          <w:szCs w:val="28"/>
        </w:rPr>
        <w:t>8</w:t>
      </w:r>
      <w:r w:rsidRPr="00CB10AC">
        <w:rPr>
          <w:bCs/>
          <w:color w:val="000000" w:themeColor="text1"/>
          <w:sz w:val="28"/>
          <w:szCs w:val="28"/>
        </w:rPr>
        <w:t xml:space="preserve"> договорів про оплату авансового внеску в рахунок оплати ціни земельних ділянок на загальну суму </w:t>
      </w:r>
      <w:r w:rsidRPr="007A34CF">
        <w:rPr>
          <w:b/>
          <w:color w:val="000000" w:themeColor="text1"/>
          <w:sz w:val="28"/>
          <w:szCs w:val="28"/>
        </w:rPr>
        <w:t>46 807, 99 тис. грн</w:t>
      </w:r>
      <w:r w:rsidR="006436C8">
        <w:rPr>
          <w:bCs/>
          <w:color w:val="000000" w:themeColor="text1"/>
          <w:sz w:val="28"/>
          <w:szCs w:val="28"/>
        </w:rPr>
        <w:t>.</w:t>
      </w:r>
    </w:p>
    <w:p w14:paraId="0B7EE706" w14:textId="77777777" w:rsidR="00CB10AC" w:rsidRPr="00CB10AC" w:rsidRDefault="00CB10AC" w:rsidP="00CB10AC">
      <w:pPr>
        <w:pStyle w:val="12"/>
        <w:shd w:val="clear" w:color="auto" w:fill="FFFFFF" w:themeFill="background1"/>
        <w:ind w:firstLine="567"/>
        <w:contextualSpacing/>
        <w:jc w:val="both"/>
        <w:rPr>
          <w:bCs/>
          <w:color w:val="000000" w:themeColor="text1"/>
          <w:sz w:val="28"/>
          <w:szCs w:val="28"/>
        </w:rPr>
      </w:pPr>
      <w:r w:rsidRPr="00CB10AC">
        <w:rPr>
          <w:bCs/>
          <w:color w:val="000000" w:themeColor="text1"/>
          <w:sz w:val="28"/>
          <w:szCs w:val="28"/>
        </w:rPr>
        <w:t xml:space="preserve">Впродовж 2024 року на розрахункові рахунки Головного управління Державної казначейської служби України в місті Києві від продажу земельних ділянок несільськогосподарського призначення, в тому числі згідно з уже укладеними договорами купівлі-продажу земельних ділянок з розстроченням платежу надійшло понад  </w:t>
      </w:r>
      <w:r w:rsidRPr="007A34CF">
        <w:rPr>
          <w:b/>
          <w:color w:val="000000" w:themeColor="text1"/>
          <w:sz w:val="28"/>
          <w:szCs w:val="28"/>
        </w:rPr>
        <w:t>366 417,6 тис. гривень</w:t>
      </w:r>
      <w:r w:rsidRPr="00CB10AC">
        <w:rPr>
          <w:bCs/>
          <w:color w:val="000000" w:themeColor="text1"/>
          <w:sz w:val="28"/>
          <w:szCs w:val="28"/>
        </w:rPr>
        <w:t>.</w:t>
      </w:r>
    </w:p>
    <w:p w14:paraId="1E719631" w14:textId="77777777" w:rsidR="00CB10AC" w:rsidRPr="00CB10AC" w:rsidRDefault="00CB10AC" w:rsidP="00CB10AC">
      <w:pPr>
        <w:pStyle w:val="12"/>
        <w:shd w:val="clear" w:color="auto" w:fill="FFFFFF" w:themeFill="background1"/>
        <w:ind w:firstLine="567"/>
        <w:contextualSpacing/>
        <w:jc w:val="both"/>
        <w:rPr>
          <w:bCs/>
          <w:color w:val="000000" w:themeColor="text1"/>
          <w:sz w:val="28"/>
          <w:szCs w:val="28"/>
        </w:rPr>
      </w:pPr>
      <w:r w:rsidRPr="00CB10AC">
        <w:rPr>
          <w:bCs/>
          <w:color w:val="000000" w:themeColor="text1"/>
          <w:sz w:val="28"/>
          <w:szCs w:val="28"/>
        </w:rPr>
        <w:t xml:space="preserve">Інформуємо, що Департаментом з урахуванням існуючої судової практики (постанови Верховного </w:t>
      </w:r>
      <w:proofErr w:type="spellStart"/>
      <w:r w:rsidRPr="00CB10AC">
        <w:rPr>
          <w:bCs/>
          <w:color w:val="000000" w:themeColor="text1"/>
          <w:sz w:val="28"/>
          <w:szCs w:val="28"/>
        </w:rPr>
        <w:t>Cуду</w:t>
      </w:r>
      <w:proofErr w:type="spellEnd"/>
      <w:r w:rsidRPr="00CB10AC">
        <w:rPr>
          <w:bCs/>
          <w:color w:val="000000" w:themeColor="text1"/>
          <w:sz w:val="28"/>
          <w:szCs w:val="28"/>
        </w:rPr>
        <w:t xml:space="preserve"> від 18.06.2020 у справі № 925/449/19, від 27.01.2021 у справі № 630/269/16, від 10.02.2021 у справі № 200/8930/18) здійснюється підготовка розрахунків безпідставно збережених коштів за користування земельними ділянками без правовстановлюючих документів на підставі статті 1212 Цивільного кодексу України на виконання рішень Київської міської ради після укладення договорів оренди земельних ділянок та надходження відповідних звернень від орендарів.</w:t>
      </w:r>
    </w:p>
    <w:p w14:paraId="069B9472" w14:textId="77777777" w:rsidR="00CB10AC" w:rsidRPr="007A34CF" w:rsidRDefault="00CB10AC" w:rsidP="00CB10AC">
      <w:pPr>
        <w:pStyle w:val="12"/>
        <w:shd w:val="clear" w:color="auto" w:fill="FFFFFF" w:themeFill="background1"/>
        <w:ind w:firstLine="567"/>
        <w:contextualSpacing/>
        <w:jc w:val="both"/>
        <w:rPr>
          <w:b/>
          <w:color w:val="000000" w:themeColor="text1"/>
          <w:sz w:val="28"/>
          <w:szCs w:val="28"/>
        </w:rPr>
      </w:pPr>
      <w:r w:rsidRPr="00CB10AC">
        <w:rPr>
          <w:bCs/>
          <w:color w:val="000000" w:themeColor="text1"/>
          <w:sz w:val="28"/>
          <w:szCs w:val="28"/>
        </w:rPr>
        <w:t xml:space="preserve">Зокрема, за 2024 рік підготовлено та видано </w:t>
      </w:r>
      <w:r w:rsidRPr="007A34CF">
        <w:rPr>
          <w:b/>
          <w:color w:val="000000" w:themeColor="text1"/>
          <w:sz w:val="28"/>
          <w:szCs w:val="28"/>
        </w:rPr>
        <w:t>90</w:t>
      </w:r>
      <w:r w:rsidRPr="00CB10AC">
        <w:rPr>
          <w:bCs/>
          <w:color w:val="000000" w:themeColor="text1"/>
          <w:sz w:val="28"/>
          <w:szCs w:val="28"/>
        </w:rPr>
        <w:t xml:space="preserve"> розрахунків на загальну суму </w:t>
      </w:r>
      <w:r w:rsidRPr="007A34CF">
        <w:rPr>
          <w:b/>
          <w:color w:val="000000" w:themeColor="text1"/>
          <w:sz w:val="28"/>
          <w:szCs w:val="28"/>
        </w:rPr>
        <w:t>137 542 454,01 гривень</w:t>
      </w:r>
      <w:r w:rsidRPr="007A34CF">
        <w:rPr>
          <w:bCs/>
          <w:color w:val="000000" w:themeColor="text1"/>
          <w:sz w:val="28"/>
          <w:szCs w:val="28"/>
        </w:rPr>
        <w:t>.</w:t>
      </w:r>
    </w:p>
    <w:p w14:paraId="199A8733" w14:textId="77777777" w:rsidR="00CB10AC" w:rsidRPr="00CB10AC" w:rsidRDefault="00CB10AC" w:rsidP="00CB10AC">
      <w:pPr>
        <w:pStyle w:val="12"/>
        <w:shd w:val="clear" w:color="auto" w:fill="FFFFFF" w:themeFill="background1"/>
        <w:ind w:firstLine="567"/>
        <w:contextualSpacing/>
        <w:jc w:val="both"/>
        <w:rPr>
          <w:bCs/>
          <w:color w:val="000000" w:themeColor="text1"/>
          <w:sz w:val="28"/>
          <w:szCs w:val="28"/>
        </w:rPr>
      </w:pPr>
      <w:r w:rsidRPr="00CB10AC">
        <w:rPr>
          <w:bCs/>
          <w:color w:val="000000" w:themeColor="text1"/>
          <w:sz w:val="28"/>
          <w:szCs w:val="28"/>
        </w:rPr>
        <w:t xml:space="preserve">Крім цього, з метою захисту інтересів територіальної громади міста Києва на запити правоохоронних органів Департаментом за період з кінця 2022 року по кінець 2024 року підготовлено та направлено </w:t>
      </w:r>
      <w:r w:rsidRPr="007A34CF">
        <w:rPr>
          <w:b/>
          <w:color w:val="000000" w:themeColor="text1"/>
          <w:sz w:val="28"/>
          <w:szCs w:val="28"/>
        </w:rPr>
        <w:t>79</w:t>
      </w:r>
      <w:r w:rsidRPr="00CB10AC">
        <w:rPr>
          <w:bCs/>
          <w:color w:val="000000" w:themeColor="text1"/>
          <w:sz w:val="28"/>
          <w:szCs w:val="28"/>
        </w:rPr>
        <w:t xml:space="preserve"> розрахунків безпідставно збережених коштів у розмірі орендної плати за користування земельними ділянками без правовстановлюючих документів для вжиття заходів позовного характеру щодо стягнення таких коштів на загальну суму </w:t>
      </w:r>
      <w:r w:rsidRPr="007A34CF">
        <w:rPr>
          <w:b/>
          <w:color w:val="000000" w:themeColor="text1"/>
          <w:sz w:val="28"/>
          <w:szCs w:val="28"/>
        </w:rPr>
        <w:t>168 431 824,13 гривень</w:t>
      </w:r>
      <w:r w:rsidRPr="00CB10AC">
        <w:rPr>
          <w:bCs/>
          <w:color w:val="000000" w:themeColor="text1"/>
          <w:sz w:val="28"/>
          <w:szCs w:val="28"/>
        </w:rPr>
        <w:t>.</w:t>
      </w:r>
    </w:p>
    <w:p w14:paraId="7179F1EF" w14:textId="58416254" w:rsidR="00CB10AC" w:rsidRDefault="00CB10AC" w:rsidP="00CB10AC">
      <w:pPr>
        <w:pStyle w:val="12"/>
        <w:shd w:val="clear" w:color="auto" w:fill="FFFFFF" w:themeFill="background1"/>
        <w:ind w:firstLine="567"/>
        <w:contextualSpacing/>
        <w:jc w:val="both"/>
        <w:rPr>
          <w:bCs/>
          <w:color w:val="000000" w:themeColor="text1"/>
          <w:sz w:val="28"/>
          <w:szCs w:val="28"/>
        </w:rPr>
      </w:pPr>
      <w:r w:rsidRPr="00CB10AC">
        <w:rPr>
          <w:bCs/>
          <w:color w:val="000000" w:themeColor="text1"/>
          <w:sz w:val="28"/>
          <w:szCs w:val="28"/>
        </w:rPr>
        <w:t xml:space="preserve">Управлінню захисту прав та інтересів територіальної громади міста Києва секретаріату Київської міської ради за 2024 рік підготовлено та направлено </w:t>
      </w:r>
      <w:r w:rsidRPr="007A34CF">
        <w:rPr>
          <w:b/>
          <w:color w:val="000000" w:themeColor="text1"/>
          <w:sz w:val="28"/>
          <w:szCs w:val="28"/>
        </w:rPr>
        <w:t>81</w:t>
      </w:r>
      <w:r w:rsidRPr="00CB10AC">
        <w:rPr>
          <w:bCs/>
          <w:color w:val="000000" w:themeColor="text1"/>
          <w:sz w:val="28"/>
          <w:szCs w:val="28"/>
        </w:rPr>
        <w:t xml:space="preserve"> розрахунок безпідставно збережених коштів у розмірі орендної плати за користування земельними ділянками без правовстановлюючих документів для вжиття заходів претензійно-позовного характеру щодо стягнення таких коштів на загальну суму </w:t>
      </w:r>
      <w:r w:rsidRPr="007A34CF">
        <w:rPr>
          <w:b/>
          <w:color w:val="000000" w:themeColor="text1"/>
          <w:sz w:val="28"/>
          <w:szCs w:val="28"/>
        </w:rPr>
        <w:t>219 563 891,46 гривень</w:t>
      </w:r>
      <w:r w:rsidRPr="00CB10AC">
        <w:rPr>
          <w:bCs/>
          <w:color w:val="000000" w:themeColor="text1"/>
          <w:sz w:val="28"/>
          <w:szCs w:val="28"/>
        </w:rPr>
        <w:t>.</w:t>
      </w:r>
    </w:p>
    <w:p w14:paraId="433FBC39" w14:textId="77777777" w:rsidR="00101C79" w:rsidRPr="001D705D" w:rsidRDefault="00101C79" w:rsidP="00CB10AC">
      <w:pPr>
        <w:pStyle w:val="12"/>
        <w:shd w:val="clear" w:color="auto" w:fill="FFFFFF" w:themeFill="background1"/>
        <w:ind w:firstLine="0"/>
        <w:contextualSpacing/>
        <w:jc w:val="both"/>
        <w:rPr>
          <w:b/>
          <w:bCs/>
          <w:i/>
          <w:color w:val="000000" w:themeColor="text1"/>
          <w:sz w:val="28"/>
          <w:szCs w:val="28"/>
          <w:lang w:val="ru-RU"/>
        </w:rPr>
      </w:pPr>
    </w:p>
    <w:p w14:paraId="02E98ADE" w14:textId="77777777" w:rsidR="000F0621" w:rsidRPr="007A34CF" w:rsidRDefault="000F0621" w:rsidP="000F0621">
      <w:pPr>
        <w:pStyle w:val="12"/>
        <w:ind w:firstLine="567"/>
        <w:contextualSpacing/>
        <w:jc w:val="both"/>
        <w:rPr>
          <w:b/>
          <w:bCs/>
          <w:i/>
          <w:color w:val="000000" w:themeColor="text1"/>
          <w:sz w:val="28"/>
          <w:szCs w:val="28"/>
          <w:lang w:val="ru-RU"/>
        </w:rPr>
      </w:pPr>
      <w:proofErr w:type="spellStart"/>
      <w:r w:rsidRPr="007A34CF">
        <w:rPr>
          <w:b/>
          <w:bCs/>
          <w:i/>
          <w:color w:val="000000" w:themeColor="text1"/>
          <w:sz w:val="28"/>
          <w:szCs w:val="28"/>
          <w:lang w:val="ru-RU"/>
        </w:rPr>
        <w:t>Питання</w:t>
      </w:r>
      <w:proofErr w:type="spellEnd"/>
      <w:r w:rsidRPr="007A34CF">
        <w:rPr>
          <w:b/>
          <w:bCs/>
          <w:i/>
          <w:color w:val="000000" w:themeColor="text1"/>
          <w:sz w:val="28"/>
          <w:szCs w:val="28"/>
          <w:lang w:val="ru-RU"/>
        </w:rPr>
        <w:t xml:space="preserve"> державного контролю за </w:t>
      </w:r>
      <w:proofErr w:type="spellStart"/>
      <w:r w:rsidRPr="007A34CF">
        <w:rPr>
          <w:b/>
          <w:bCs/>
          <w:i/>
          <w:color w:val="000000" w:themeColor="text1"/>
          <w:sz w:val="28"/>
          <w:szCs w:val="28"/>
          <w:lang w:val="ru-RU"/>
        </w:rPr>
        <w:t>використанням</w:t>
      </w:r>
      <w:proofErr w:type="spellEnd"/>
      <w:r w:rsidRPr="007A34CF">
        <w:rPr>
          <w:b/>
          <w:bCs/>
          <w:i/>
          <w:color w:val="000000" w:themeColor="text1"/>
          <w:sz w:val="28"/>
          <w:szCs w:val="28"/>
          <w:lang w:val="ru-RU"/>
        </w:rPr>
        <w:t xml:space="preserve"> та </w:t>
      </w:r>
      <w:proofErr w:type="spellStart"/>
      <w:r w:rsidRPr="007A34CF">
        <w:rPr>
          <w:b/>
          <w:bCs/>
          <w:i/>
          <w:color w:val="000000" w:themeColor="text1"/>
          <w:sz w:val="28"/>
          <w:szCs w:val="28"/>
          <w:lang w:val="ru-RU"/>
        </w:rPr>
        <w:t>охороною</w:t>
      </w:r>
      <w:proofErr w:type="spellEnd"/>
      <w:r w:rsidRPr="007A34CF">
        <w:rPr>
          <w:b/>
          <w:bCs/>
          <w:i/>
          <w:color w:val="000000" w:themeColor="text1"/>
          <w:sz w:val="28"/>
          <w:szCs w:val="28"/>
          <w:lang w:val="ru-RU"/>
        </w:rPr>
        <w:t xml:space="preserve"> земель</w:t>
      </w:r>
    </w:p>
    <w:p w14:paraId="54811747" w14:textId="6CB5D639" w:rsidR="000F0621" w:rsidRPr="007A34CF" w:rsidRDefault="000F0621" w:rsidP="000F0621">
      <w:pPr>
        <w:pStyle w:val="12"/>
        <w:ind w:firstLine="567"/>
        <w:contextualSpacing/>
        <w:jc w:val="both"/>
        <w:rPr>
          <w:iCs/>
          <w:color w:val="000000" w:themeColor="text1"/>
          <w:sz w:val="28"/>
          <w:szCs w:val="28"/>
          <w:lang w:val="ru-RU"/>
        </w:rPr>
      </w:pPr>
      <w:proofErr w:type="spellStart"/>
      <w:r w:rsidRPr="007A34CF">
        <w:rPr>
          <w:iCs/>
          <w:color w:val="000000" w:themeColor="text1"/>
          <w:sz w:val="28"/>
          <w:szCs w:val="28"/>
          <w:lang w:val="ru-RU"/>
        </w:rPr>
        <w:t>Протягом</w:t>
      </w:r>
      <w:proofErr w:type="spellEnd"/>
      <w:r w:rsidRPr="007A34CF">
        <w:rPr>
          <w:iCs/>
          <w:color w:val="000000" w:themeColor="text1"/>
          <w:sz w:val="28"/>
          <w:szCs w:val="28"/>
          <w:lang w:val="ru-RU"/>
        </w:rPr>
        <w:t xml:space="preserve"> 2024 року </w:t>
      </w:r>
      <w:proofErr w:type="spellStart"/>
      <w:r w:rsidRPr="007A34CF">
        <w:rPr>
          <w:iCs/>
          <w:color w:val="000000" w:themeColor="text1"/>
          <w:sz w:val="28"/>
          <w:szCs w:val="28"/>
          <w:lang w:val="ru-RU"/>
        </w:rPr>
        <w:t>державними</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інспекторами</w:t>
      </w:r>
      <w:proofErr w:type="spellEnd"/>
      <w:r w:rsidRPr="007A34CF">
        <w:rPr>
          <w:iCs/>
          <w:color w:val="000000" w:themeColor="text1"/>
          <w:sz w:val="28"/>
          <w:szCs w:val="28"/>
          <w:lang w:val="ru-RU"/>
        </w:rPr>
        <w:t xml:space="preserve"> з контролю за </w:t>
      </w:r>
      <w:proofErr w:type="spellStart"/>
      <w:r w:rsidRPr="007A34CF">
        <w:rPr>
          <w:iCs/>
          <w:color w:val="000000" w:themeColor="text1"/>
          <w:sz w:val="28"/>
          <w:szCs w:val="28"/>
          <w:lang w:val="ru-RU"/>
        </w:rPr>
        <w:t>використанням</w:t>
      </w:r>
      <w:proofErr w:type="spellEnd"/>
      <w:r w:rsidRPr="007A34CF">
        <w:rPr>
          <w:iCs/>
          <w:color w:val="000000" w:themeColor="text1"/>
          <w:sz w:val="28"/>
          <w:szCs w:val="28"/>
          <w:lang w:val="ru-RU"/>
        </w:rPr>
        <w:t xml:space="preserve"> та </w:t>
      </w:r>
      <w:proofErr w:type="spellStart"/>
      <w:r w:rsidRPr="007A34CF">
        <w:rPr>
          <w:iCs/>
          <w:color w:val="000000" w:themeColor="text1"/>
          <w:sz w:val="28"/>
          <w:szCs w:val="28"/>
          <w:lang w:val="ru-RU"/>
        </w:rPr>
        <w:t>охороною</w:t>
      </w:r>
      <w:proofErr w:type="spellEnd"/>
      <w:r w:rsidRPr="007A34CF">
        <w:rPr>
          <w:iCs/>
          <w:color w:val="000000" w:themeColor="text1"/>
          <w:sz w:val="28"/>
          <w:szCs w:val="28"/>
          <w:lang w:val="ru-RU"/>
        </w:rPr>
        <w:t xml:space="preserve"> земель</w:t>
      </w:r>
      <w:r w:rsidR="00DE2D4D" w:rsidRPr="007A34CF">
        <w:rPr>
          <w:iCs/>
          <w:color w:val="000000" w:themeColor="text1"/>
          <w:sz w:val="28"/>
          <w:szCs w:val="28"/>
          <w:lang w:val="ru-RU"/>
        </w:rPr>
        <w:t xml:space="preserve"> </w:t>
      </w:r>
      <w:proofErr w:type="spellStart"/>
      <w:r w:rsidR="00DE2D4D" w:rsidRPr="007A34CF">
        <w:rPr>
          <w:iCs/>
          <w:color w:val="000000" w:themeColor="text1"/>
          <w:sz w:val="28"/>
          <w:szCs w:val="28"/>
          <w:lang w:val="ru-RU"/>
        </w:rPr>
        <w:t>відділу</w:t>
      </w:r>
      <w:proofErr w:type="spellEnd"/>
      <w:r w:rsidR="00DE2D4D" w:rsidRPr="007A34CF">
        <w:rPr>
          <w:iCs/>
          <w:color w:val="000000" w:themeColor="text1"/>
          <w:sz w:val="28"/>
          <w:szCs w:val="28"/>
          <w:lang w:val="ru-RU"/>
        </w:rPr>
        <w:t xml:space="preserve"> контролю за </w:t>
      </w:r>
      <w:proofErr w:type="spellStart"/>
      <w:r w:rsidR="00DE2D4D" w:rsidRPr="007A34CF">
        <w:rPr>
          <w:iCs/>
          <w:color w:val="000000" w:themeColor="text1"/>
          <w:sz w:val="28"/>
          <w:szCs w:val="28"/>
          <w:lang w:val="ru-RU"/>
        </w:rPr>
        <w:t>використанням</w:t>
      </w:r>
      <w:proofErr w:type="spellEnd"/>
      <w:r w:rsidR="00DE2D4D" w:rsidRPr="007A34CF">
        <w:rPr>
          <w:iCs/>
          <w:color w:val="000000" w:themeColor="text1"/>
          <w:sz w:val="28"/>
          <w:szCs w:val="28"/>
          <w:lang w:val="ru-RU"/>
        </w:rPr>
        <w:t xml:space="preserve"> та </w:t>
      </w:r>
      <w:proofErr w:type="spellStart"/>
      <w:r w:rsidR="00DE2D4D" w:rsidRPr="007A34CF">
        <w:rPr>
          <w:iCs/>
          <w:color w:val="000000" w:themeColor="text1"/>
          <w:sz w:val="28"/>
          <w:szCs w:val="28"/>
          <w:lang w:val="ru-RU"/>
        </w:rPr>
        <w:t>охороною</w:t>
      </w:r>
      <w:proofErr w:type="spellEnd"/>
      <w:r w:rsidR="00DE2D4D" w:rsidRPr="007A34CF">
        <w:rPr>
          <w:iCs/>
          <w:color w:val="000000" w:themeColor="text1"/>
          <w:sz w:val="28"/>
          <w:szCs w:val="28"/>
          <w:lang w:val="ru-RU"/>
        </w:rPr>
        <w:t xml:space="preserve"> земель </w:t>
      </w:r>
      <w:proofErr w:type="spellStart"/>
      <w:r w:rsidR="00DE2D4D" w:rsidRPr="007A34CF">
        <w:rPr>
          <w:iCs/>
          <w:color w:val="000000" w:themeColor="text1"/>
          <w:sz w:val="28"/>
          <w:szCs w:val="28"/>
          <w:lang w:val="ru-RU"/>
        </w:rPr>
        <w:t>управління</w:t>
      </w:r>
      <w:proofErr w:type="spellEnd"/>
      <w:r w:rsidR="00DE2D4D" w:rsidRPr="007A34CF">
        <w:rPr>
          <w:iCs/>
          <w:color w:val="000000" w:themeColor="text1"/>
          <w:sz w:val="28"/>
          <w:szCs w:val="28"/>
          <w:lang w:val="ru-RU"/>
        </w:rPr>
        <w:t xml:space="preserve"> </w:t>
      </w:r>
      <w:proofErr w:type="spellStart"/>
      <w:r w:rsidR="00DE2D4D" w:rsidRPr="007A34CF">
        <w:rPr>
          <w:iCs/>
          <w:color w:val="000000" w:themeColor="text1"/>
          <w:sz w:val="28"/>
          <w:szCs w:val="28"/>
          <w:lang w:val="ru-RU"/>
        </w:rPr>
        <w:t>інспекційного</w:t>
      </w:r>
      <w:proofErr w:type="spellEnd"/>
      <w:r w:rsidR="00DE2D4D" w:rsidRPr="007A34CF">
        <w:rPr>
          <w:iCs/>
          <w:color w:val="000000" w:themeColor="text1"/>
          <w:sz w:val="28"/>
          <w:szCs w:val="28"/>
          <w:lang w:val="ru-RU"/>
        </w:rPr>
        <w:t xml:space="preserve"> контролю (</w:t>
      </w:r>
      <w:proofErr w:type="spellStart"/>
      <w:r w:rsidR="00DE2D4D" w:rsidRPr="007A34CF">
        <w:rPr>
          <w:iCs/>
          <w:color w:val="000000" w:themeColor="text1"/>
          <w:sz w:val="28"/>
          <w:szCs w:val="28"/>
          <w:lang w:val="ru-RU"/>
        </w:rPr>
        <w:t>далі</w:t>
      </w:r>
      <w:proofErr w:type="spellEnd"/>
      <w:r w:rsidR="00DE2D4D" w:rsidRPr="007A34CF">
        <w:rPr>
          <w:iCs/>
          <w:color w:val="000000" w:themeColor="text1"/>
          <w:sz w:val="28"/>
          <w:szCs w:val="28"/>
          <w:lang w:val="ru-RU"/>
        </w:rPr>
        <w:t xml:space="preserve"> – </w:t>
      </w:r>
      <w:proofErr w:type="spellStart"/>
      <w:r w:rsidR="00DE2D4D" w:rsidRPr="007A34CF">
        <w:rPr>
          <w:iCs/>
          <w:color w:val="000000" w:themeColor="text1"/>
          <w:sz w:val="28"/>
          <w:szCs w:val="28"/>
          <w:lang w:val="ru-RU"/>
        </w:rPr>
        <w:t>управління</w:t>
      </w:r>
      <w:proofErr w:type="spellEnd"/>
      <w:r w:rsidR="00DE2D4D" w:rsidRPr="007A34CF">
        <w:rPr>
          <w:iCs/>
          <w:color w:val="000000" w:themeColor="text1"/>
          <w:sz w:val="28"/>
          <w:szCs w:val="28"/>
          <w:lang w:val="ru-RU"/>
        </w:rPr>
        <w:t xml:space="preserve"> </w:t>
      </w:r>
      <w:proofErr w:type="spellStart"/>
      <w:r w:rsidR="00DE2D4D" w:rsidRPr="007A34CF">
        <w:rPr>
          <w:iCs/>
          <w:color w:val="000000" w:themeColor="text1"/>
          <w:sz w:val="28"/>
          <w:szCs w:val="28"/>
          <w:lang w:val="ru-RU"/>
        </w:rPr>
        <w:t>інспекційного</w:t>
      </w:r>
      <w:proofErr w:type="spellEnd"/>
      <w:r w:rsidR="00DE2D4D" w:rsidRPr="007A34CF">
        <w:rPr>
          <w:iCs/>
          <w:color w:val="000000" w:themeColor="text1"/>
          <w:sz w:val="28"/>
          <w:szCs w:val="28"/>
          <w:lang w:val="ru-RU"/>
        </w:rPr>
        <w:t xml:space="preserve"> контролю Департаменту)</w:t>
      </w:r>
      <w:r w:rsidRPr="007A34CF">
        <w:rPr>
          <w:iCs/>
          <w:color w:val="000000" w:themeColor="text1"/>
          <w:sz w:val="28"/>
          <w:szCs w:val="28"/>
          <w:lang w:val="ru-RU"/>
        </w:rPr>
        <w:t xml:space="preserve"> проведено </w:t>
      </w:r>
      <w:r w:rsidRPr="007A34CF">
        <w:rPr>
          <w:b/>
          <w:bCs/>
          <w:iCs/>
          <w:color w:val="000000" w:themeColor="text1"/>
          <w:sz w:val="28"/>
          <w:szCs w:val="28"/>
          <w:lang w:val="ru-RU"/>
        </w:rPr>
        <w:t>302</w:t>
      </w:r>
      <w:r w:rsidRPr="007A34CF">
        <w:rPr>
          <w:iCs/>
          <w:color w:val="000000" w:themeColor="text1"/>
          <w:sz w:val="28"/>
          <w:szCs w:val="28"/>
          <w:lang w:val="ru-RU"/>
        </w:rPr>
        <w:t xml:space="preserve"> заходи на </w:t>
      </w:r>
      <w:proofErr w:type="spellStart"/>
      <w:r w:rsidRPr="007A34CF">
        <w:rPr>
          <w:iCs/>
          <w:color w:val="000000" w:themeColor="text1"/>
          <w:sz w:val="28"/>
          <w:szCs w:val="28"/>
          <w:lang w:val="ru-RU"/>
        </w:rPr>
        <w:t>загальну</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площу</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945</w:t>
      </w:r>
      <w:r w:rsidRPr="007A34CF">
        <w:rPr>
          <w:iCs/>
          <w:color w:val="000000" w:themeColor="text1"/>
          <w:sz w:val="28"/>
          <w:szCs w:val="28"/>
          <w:lang w:val="ru-RU"/>
        </w:rPr>
        <w:t xml:space="preserve"> </w:t>
      </w:r>
      <w:r w:rsidRPr="007A34CF">
        <w:rPr>
          <w:b/>
          <w:bCs/>
          <w:iCs/>
          <w:color w:val="000000" w:themeColor="text1"/>
          <w:sz w:val="28"/>
          <w:szCs w:val="28"/>
          <w:lang w:val="ru-RU"/>
        </w:rPr>
        <w:t>га</w:t>
      </w:r>
      <w:r w:rsidRPr="007A34CF">
        <w:rPr>
          <w:iCs/>
          <w:color w:val="000000" w:themeColor="text1"/>
          <w:sz w:val="28"/>
          <w:szCs w:val="28"/>
          <w:lang w:val="ru-RU"/>
        </w:rPr>
        <w:t xml:space="preserve">, з </w:t>
      </w:r>
      <w:proofErr w:type="spellStart"/>
      <w:r w:rsidRPr="007A34CF">
        <w:rPr>
          <w:iCs/>
          <w:color w:val="000000" w:themeColor="text1"/>
          <w:sz w:val="28"/>
          <w:szCs w:val="28"/>
          <w:lang w:val="ru-RU"/>
        </w:rPr>
        <w:t>яких</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281</w:t>
      </w:r>
      <w:r w:rsidRPr="007A34CF">
        <w:rPr>
          <w:iCs/>
          <w:color w:val="000000" w:themeColor="text1"/>
          <w:sz w:val="28"/>
          <w:szCs w:val="28"/>
          <w:lang w:val="ru-RU"/>
        </w:rPr>
        <w:t xml:space="preserve"> </w:t>
      </w:r>
      <w:proofErr w:type="spellStart"/>
      <w:r w:rsidRPr="007A34CF">
        <w:rPr>
          <w:iCs/>
          <w:color w:val="000000" w:themeColor="text1"/>
          <w:sz w:val="28"/>
          <w:szCs w:val="28"/>
          <w:lang w:val="ru-RU"/>
        </w:rPr>
        <w:t>обстежень</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земельних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ділянок</w:t>
      </w:r>
      <w:proofErr w:type="spellEnd"/>
      <w:r w:rsidRPr="007A34CF">
        <w:rPr>
          <w:iCs/>
          <w:color w:val="000000" w:themeColor="text1"/>
          <w:sz w:val="28"/>
          <w:szCs w:val="28"/>
          <w:lang w:val="ru-RU"/>
        </w:rPr>
        <w:t xml:space="preserve"> на </w:t>
      </w:r>
      <w:proofErr w:type="spellStart"/>
      <w:r w:rsidRPr="007A34CF">
        <w:rPr>
          <w:iCs/>
          <w:color w:val="000000" w:themeColor="text1"/>
          <w:sz w:val="28"/>
          <w:szCs w:val="28"/>
          <w:lang w:val="ru-RU"/>
        </w:rPr>
        <w:t>загальну</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площу</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643 га</w:t>
      </w:r>
      <w:r w:rsidRPr="007A34CF">
        <w:rPr>
          <w:iCs/>
          <w:color w:val="000000" w:themeColor="text1"/>
          <w:sz w:val="28"/>
          <w:szCs w:val="28"/>
          <w:lang w:val="ru-RU"/>
        </w:rPr>
        <w:t xml:space="preserve"> та </w:t>
      </w:r>
      <w:r w:rsidRPr="007A34CF">
        <w:rPr>
          <w:b/>
          <w:bCs/>
          <w:iCs/>
          <w:color w:val="000000" w:themeColor="text1"/>
          <w:sz w:val="28"/>
          <w:szCs w:val="28"/>
          <w:lang w:val="ru-RU"/>
        </w:rPr>
        <w:t>21</w:t>
      </w:r>
      <w:r w:rsidRPr="007A34CF">
        <w:rPr>
          <w:iCs/>
          <w:color w:val="000000" w:themeColor="text1"/>
          <w:sz w:val="28"/>
          <w:szCs w:val="28"/>
          <w:lang w:val="ru-RU"/>
        </w:rPr>
        <w:t xml:space="preserve"> </w:t>
      </w:r>
      <w:proofErr w:type="spellStart"/>
      <w:r w:rsidRPr="007A34CF">
        <w:rPr>
          <w:iCs/>
          <w:color w:val="000000" w:themeColor="text1"/>
          <w:sz w:val="28"/>
          <w:szCs w:val="28"/>
          <w:lang w:val="ru-RU"/>
        </w:rPr>
        <w:t>перевірка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дотримання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вимог</w:t>
      </w:r>
      <w:proofErr w:type="spellEnd"/>
      <w:r w:rsidRPr="007A34CF">
        <w:rPr>
          <w:iCs/>
          <w:color w:val="000000" w:themeColor="text1"/>
          <w:sz w:val="28"/>
          <w:szCs w:val="28"/>
          <w:lang w:val="ru-RU"/>
        </w:rPr>
        <w:t xml:space="preserve"> земельного </w:t>
      </w:r>
      <w:proofErr w:type="spellStart"/>
      <w:r w:rsidRPr="007A34CF">
        <w:rPr>
          <w:iCs/>
          <w:color w:val="000000" w:themeColor="text1"/>
          <w:sz w:val="28"/>
          <w:szCs w:val="28"/>
          <w:lang w:val="ru-RU"/>
        </w:rPr>
        <w:t>законодавства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щодо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об’єктів</w:t>
      </w:r>
      <w:proofErr w:type="spellEnd"/>
      <w:r w:rsidRPr="007A34CF">
        <w:rPr>
          <w:iCs/>
          <w:color w:val="000000" w:themeColor="text1"/>
          <w:sz w:val="28"/>
          <w:szCs w:val="28"/>
          <w:lang w:val="ru-RU"/>
        </w:rPr>
        <w:t xml:space="preserve"> – </w:t>
      </w:r>
      <w:proofErr w:type="spellStart"/>
      <w:r w:rsidRPr="007A34CF">
        <w:rPr>
          <w:iCs/>
          <w:color w:val="000000" w:themeColor="text1"/>
          <w:sz w:val="28"/>
          <w:szCs w:val="28"/>
          <w:lang w:val="ru-RU"/>
        </w:rPr>
        <w:t>земельних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ділянок</w:t>
      </w:r>
      <w:proofErr w:type="spellEnd"/>
      <w:r w:rsidRPr="007A34CF">
        <w:rPr>
          <w:iCs/>
          <w:color w:val="000000" w:themeColor="text1"/>
          <w:sz w:val="28"/>
          <w:szCs w:val="28"/>
          <w:lang w:val="ru-RU"/>
        </w:rPr>
        <w:t xml:space="preserve"> на </w:t>
      </w:r>
      <w:proofErr w:type="spellStart"/>
      <w:r w:rsidRPr="007A34CF">
        <w:rPr>
          <w:iCs/>
          <w:color w:val="000000" w:themeColor="text1"/>
          <w:sz w:val="28"/>
          <w:szCs w:val="28"/>
          <w:lang w:val="ru-RU"/>
        </w:rPr>
        <w:t>площу</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310,5431</w:t>
      </w:r>
      <w:r w:rsidRPr="007A34CF">
        <w:rPr>
          <w:iCs/>
          <w:color w:val="000000" w:themeColor="text1"/>
          <w:sz w:val="28"/>
          <w:szCs w:val="28"/>
          <w:lang w:val="ru-RU"/>
        </w:rPr>
        <w:t xml:space="preserve">, за результатами </w:t>
      </w:r>
      <w:proofErr w:type="spellStart"/>
      <w:r w:rsidRPr="007A34CF">
        <w:rPr>
          <w:iCs/>
          <w:color w:val="000000" w:themeColor="text1"/>
          <w:sz w:val="28"/>
          <w:szCs w:val="28"/>
          <w:lang w:val="ru-RU"/>
        </w:rPr>
        <w:t>яких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складено</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13</w:t>
      </w:r>
      <w:r w:rsidRPr="007A34CF">
        <w:rPr>
          <w:iCs/>
          <w:color w:val="000000" w:themeColor="text1"/>
          <w:sz w:val="28"/>
          <w:szCs w:val="28"/>
          <w:lang w:val="ru-RU"/>
        </w:rPr>
        <w:t xml:space="preserve"> </w:t>
      </w:r>
      <w:proofErr w:type="spellStart"/>
      <w:r w:rsidRPr="007A34CF">
        <w:rPr>
          <w:iCs/>
          <w:color w:val="000000" w:themeColor="text1"/>
          <w:sz w:val="28"/>
          <w:szCs w:val="28"/>
          <w:lang w:val="ru-RU"/>
        </w:rPr>
        <w:t>протоколів</w:t>
      </w:r>
      <w:proofErr w:type="spellEnd"/>
      <w:r w:rsidRPr="007A34CF">
        <w:rPr>
          <w:iCs/>
          <w:color w:val="000000" w:themeColor="text1"/>
          <w:sz w:val="28"/>
          <w:szCs w:val="28"/>
          <w:lang w:val="ru-RU"/>
        </w:rPr>
        <w:t xml:space="preserve"> про </w:t>
      </w:r>
      <w:proofErr w:type="spellStart"/>
      <w:r w:rsidRPr="007A34CF">
        <w:rPr>
          <w:iCs/>
          <w:color w:val="000000" w:themeColor="text1"/>
          <w:sz w:val="28"/>
          <w:szCs w:val="28"/>
          <w:lang w:val="ru-RU"/>
        </w:rPr>
        <w:t>адміністративні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правопорушення</w:t>
      </w:r>
      <w:proofErr w:type="spellEnd"/>
      <w:r w:rsidRPr="007A34CF">
        <w:rPr>
          <w:iCs/>
          <w:color w:val="000000" w:themeColor="text1"/>
          <w:sz w:val="28"/>
          <w:szCs w:val="28"/>
          <w:lang w:val="ru-RU"/>
        </w:rPr>
        <w:t xml:space="preserve">, внесено </w:t>
      </w:r>
      <w:r w:rsidRPr="007A34CF">
        <w:rPr>
          <w:b/>
          <w:bCs/>
          <w:iCs/>
          <w:color w:val="000000" w:themeColor="text1"/>
          <w:sz w:val="28"/>
          <w:szCs w:val="28"/>
          <w:lang w:val="ru-RU"/>
        </w:rPr>
        <w:t>12</w:t>
      </w:r>
      <w:r w:rsidRPr="007A34CF">
        <w:rPr>
          <w:iCs/>
          <w:color w:val="000000" w:themeColor="text1"/>
          <w:sz w:val="28"/>
          <w:szCs w:val="28"/>
          <w:lang w:val="ru-RU"/>
        </w:rPr>
        <w:t xml:space="preserve"> </w:t>
      </w:r>
      <w:proofErr w:type="spellStart"/>
      <w:r w:rsidRPr="007A34CF">
        <w:rPr>
          <w:iCs/>
          <w:color w:val="000000" w:themeColor="text1"/>
          <w:sz w:val="28"/>
          <w:szCs w:val="28"/>
          <w:lang w:val="ru-RU"/>
        </w:rPr>
        <w:t>приписів</w:t>
      </w:r>
      <w:proofErr w:type="spellEnd"/>
      <w:r w:rsidRPr="007A34CF">
        <w:rPr>
          <w:iCs/>
          <w:color w:val="000000" w:themeColor="text1"/>
          <w:sz w:val="28"/>
          <w:szCs w:val="28"/>
          <w:lang w:val="ru-RU"/>
        </w:rPr>
        <w:t xml:space="preserve"> про </w:t>
      </w:r>
      <w:proofErr w:type="spellStart"/>
      <w:r w:rsidRPr="007A34CF">
        <w:rPr>
          <w:iCs/>
          <w:color w:val="000000" w:themeColor="text1"/>
          <w:sz w:val="28"/>
          <w:szCs w:val="28"/>
          <w:lang w:val="ru-RU"/>
        </w:rPr>
        <w:t>усунення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порушення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вимог</w:t>
      </w:r>
      <w:proofErr w:type="spellEnd"/>
      <w:r w:rsidRPr="007A34CF">
        <w:rPr>
          <w:iCs/>
          <w:color w:val="000000" w:themeColor="text1"/>
          <w:sz w:val="28"/>
          <w:szCs w:val="28"/>
          <w:lang w:val="ru-RU"/>
        </w:rPr>
        <w:t xml:space="preserve"> земельного </w:t>
      </w:r>
      <w:proofErr w:type="spellStart"/>
      <w:r w:rsidRPr="007A34CF">
        <w:rPr>
          <w:iCs/>
          <w:color w:val="000000" w:themeColor="text1"/>
          <w:sz w:val="28"/>
          <w:szCs w:val="28"/>
          <w:lang w:val="ru-RU"/>
        </w:rPr>
        <w:t>законодавства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винесено</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12</w:t>
      </w:r>
      <w:r w:rsidRPr="007A34CF">
        <w:rPr>
          <w:iCs/>
          <w:color w:val="000000" w:themeColor="text1"/>
          <w:sz w:val="28"/>
          <w:szCs w:val="28"/>
          <w:lang w:val="ru-RU"/>
        </w:rPr>
        <w:t xml:space="preserve"> постанов про </w:t>
      </w:r>
      <w:proofErr w:type="spellStart"/>
      <w:r w:rsidRPr="007A34CF">
        <w:rPr>
          <w:iCs/>
          <w:color w:val="000000" w:themeColor="text1"/>
          <w:sz w:val="28"/>
          <w:szCs w:val="28"/>
          <w:lang w:val="ru-RU"/>
        </w:rPr>
        <w:t>накладення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адміністративного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стягнення</w:t>
      </w:r>
      <w:proofErr w:type="spellEnd"/>
      <w:r w:rsidRPr="007A34CF">
        <w:rPr>
          <w:iCs/>
          <w:color w:val="000000" w:themeColor="text1"/>
          <w:sz w:val="28"/>
          <w:szCs w:val="28"/>
          <w:lang w:val="ru-RU"/>
        </w:rPr>
        <w:t xml:space="preserve"> у </w:t>
      </w:r>
      <w:proofErr w:type="spellStart"/>
      <w:r w:rsidRPr="007A34CF">
        <w:rPr>
          <w:iCs/>
          <w:color w:val="000000" w:themeColor="text1"/>
          <w:sz w:val="28"/>
          <w:szCs w:val="28"/>
          <w:lang w:val="ru-RU"/>
        </w:rPr>
        <w:t>вигляді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штрафів</w:t>
      </w:r>
      <w:proofErr w:type="spellEnd"/>
      <w:r w:rsidRPr="007A34CF">
        <w:rPr>
          <w:iCs/>
          <w:color w:val="000000" w:themeColor="text1"/>
          <w:sz w:val="28"/>
          <w:szCs w:val="28"/>
          <w:lang w:val="ru-RU"/>
        </w:rPr>
        <w:t xml:space="preserve"> на </w:t>
      </w:r>
      <w:proofErr w:type="spellStart"/>
      <w:r w:rsidRPr="007A34CF">
        <w:rPr>
          <w:iCs/>
          <w:color w:val="000000" w:themeColor="text1"/>
          <w:sz w:val="28"/>
          <w:szCs w:val="28"/>
          <w:lang w:val="ru-RU"/>
        </w:rPr>
        <w:t>загальну</w:t>
      </w:r>
      <w:proofErr w:type="spellEnd"/>
      <w:r w:rsidRPr="007A34CF">
        <w:rPr>
          <w:iCs/>
          <w:color w:val="000000" w:themeColor="text1"/>
          <w:sz w:val="28"/>
          <w:szCs w:val="28"/>
          <w:lang w:val="ru-RU"/>
        </w:rPr>
        <w:t xml:space="preserve"> суму  </w:t>
      </w:r>
      <w:r w:rsidRPr="007A34CF">
        <w:rPr>
          <w:b/>
          <w:bCs/>
          <w:iCs/>
          <w:color w:val="000000" w:themeColor="text1"/>
          <w:sz w:val="28"/>
          <w:szCs w:val="28"/>
          <w:lang w:val="ru-RU"/>
        </w:rPr>
        <w:t>9 435,00</w:t>
      </w:r>
      <w:r w:rsidRPr="007A34CF">
        <w:rPr>
          <w:iCs/>
          <w:color w:val="000000" w:themeColor="text1"/>
          <w:sz w:val="28"/>
          <w:szCs w:val="28"/>
          <w:lang w:val="ru-RU"/>
        </w:rPr>
        <w:t xml:space="preserve"> (</w:t>
      </w:r>
      <w:proofErr w:type="spellStart"/>
      <w:r w:rsidRPr="007A34CF">
        <w:rPr>
          <w:iCs/>
          <w:color w:val="000000" w:themeColor="text1"/>
          <w:sz w:val="28"/>
          <w:szCs w:val="28"/>
          <w:lang w:val="ru-RU"/>
        </w:rPr>
        <w:t>дев’ять</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тисяч</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чотириста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тридцять</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п’ять</w:t>
      </w:r>
      <w:proofErr w:type="spellEnd"/>
      <w:r w:rsidRPr="007A34CF">
        <w:rPr>
          <w:iCs/>
          <w:color w:val="000000" w:themeColor="text1"/>
          <w:sz w:val="28"/>
          <w:szCs w:val="28"/>
          <w:lang w:val="ru-RU"/>
        </w:rPr>
        <w:t xml:space="preserve"> гривень 00 коп.) з них </w:t>
      </w:r>
      <w:proofErr w:type="spellStart"/>
      <w:r w:rsidRPr="007A34CF">
        <w:rPr>
          <w:iCs/>
          <w:color w:val="000000" w:themeColor="text1"/>
          <w:sz w:val="28"/>
          <w:szCs w:val="28"/>
          <w:lang w:val="ru-RU"/>
        </w:rPr>
        <w:t>добровільно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сплачено</w:t>
      </w:r>
      <w:proofErr w:type="spellEnd"/>
      <w:r w:rsidRPr="007A34CF">
        <w:rPr>
          <w:iCs/>
          <w:color w:val="000000" w:themeColor="text1"/>
          <w:sz w:val="28"/>
          <w:szCs w:val="28"/>
          <w:lang w:val="ru-RU"/>
        </w:rPr>
        <w:t xml:space="preserve"> </w:t>
      </w:r>
      <w:r w:rsidR="00FC418D">
        <w:rPr>
          <w:iCs/>
          <w:color w:val="000000" w:themeColor="text1"/>
          <w:sz w:val="28"/>
          <w:szCs w:val="28"/>
          <w:lang w:val="ru-RU"/>
        </w:rPr>
        <w:t xml:space="preserve">              </w:t>
      </w:r>
      <w:r w:rsidRPr="007A34CF">
        <w:rPr>
          <w:b/>
          <w:bCs/>
          <w:iCs/>
          <w:color w:val="000000" w:themeColor="text1"/>
          <w:sz w:val="28"/>
          <w:szCs w:val="28"/>
          <w:lang w:val="ru-RU"/>
        </w:rPr>
        <w:t>9 010,00</w:t>
      </w:r>
      <w:r w:rsidRPr="007A34CF">
        <w:rPr>
          <w:iCs/>
          <w:color w:val="000000" w:themeColor="text1"/>
          <w:sz w:val="28"/>
          <w:szCs w:val="28"/>
          <w:lang w:val="ru-RU"/>
        </w:rPr>
        <w:t xml:space="preserve"> (</w:t>
      </w:r>
      <w:proofErr w:type="spellStart"/>
      <w:r w:rsidRPr="007A34CF">
        <w:rPr>
          <w:iCs/>
          <w:color w:val="000000" w:themeColor="text1"/>
          <w:sz w:val="28"/>
          <w:szCs w:val="28"/>
          <w:lang w:val="ru-RU"/>
        </w:rPr>
        <w:t>дев’ять</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тисяч</w:t>
      </w:r>
      <w:proofErr w:type="spellEnd"/>
      <w:r w:rsidRPr="007A34CF">
        <w:rPr>
          <w:iCs/>
          <w:color w:val="000000" w:themeColor="text1"/>
          <w:sz w:val="28"/>
          <w:szCs w:val="28"/>
          <w:lang w:val="ru-RU"/>
        </w:rPr>
        <w:t xml:space="preserve"> десять гривень 00 коп.) та </w:t>
      </w:r>
      <w:r w:rsidRPr="007A34CF">
        <w:rPr>
          <w:b/>
          <w:bCs/>
          <w:iCs/>
          <w:color w:val="000000" w:themeColor="text1"/>
          <w:sz w:val="28"/>
          <w:szCs w:val="28"/>
          <w:lang w:val="ru-RU"/>
        </w:rPr>
        <w:t>1</w:t>
      </w:r>
      <w:r w:rsidRPr="007A34CF">
        <w:rPr>
          <w:iCs/>
          <w:color w:val="000000" w:themeColor="text1"/>
          <w:sz w:val="28"/>
          <w:szCs w:val="28"/>
          <w:lang w:val="ru-RU"/>
        </w:rPr>
        <w:t xml:space="preserve"> постанову про </w:t>
      </w:r>
      <w:proofErr w:type="spellStart"/>
      <w:r w:rsidRPr="007A34CF">
        <w:rPr>
          <w:iCs/>
          <w:color w:val="000000" w:themeColor="text1"/>
          <w:sz w:val="28"/>
          <w:szCs w:val="28"/>
          <w:lang w:val="ru-RU"/>
        </w:rPr>
        <w:t>закриття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адміністративної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справи</w:t>
      </w:r>
      <w:proofErr w:type="spellEnd"/>
      <w:r w:rsidRPr="007A34CF">
        <w:rPr>
          <w:iCs/>
          <w:color w:val="000000" w:themeColor="text1"/>
          <w:sz w:val="28"/>
          <w:szCs w:val="28"/>
          <w:lang w:val="ru-RU"/>
        </w:rPr>
        <w:t xml:space="preserve"> у </w:t>
      </w:r>
      <w:proofErr w:type="spellStart"/>
      <w:r w:rsidRPr="007A34CF">
        <w:rPr>
          <w:iCs/>
          <w:color w:val="000000" w:themeColor="text1"/>
          <w:sz w:val="28"/>
          <w:szCs w:val="28"/>
          <w:lang w:val="ru-RU"/>
        </w:rPr>
        <w:t>зв’язку</w:t>
      </w:r>
      <w:proofErr w:type="spellEnd"/>
      <w:r w:rsidRPr="007A34CF">
        <w:rPr>
          <w:iCs/>
          <w:color w:val="000000" w:themeColor="text1"/>
          <w:sz w:val="28"/>
          <w:szCs w:val="28"/>
          <w:lang w:val="ru-RU"/>
        </w:rPr>
        <w:t xml:space="preserve"> з </w:t>
      </w:r>
      <w:proofErr w:type="spellStart"/>
      <w:r w:rsidRPr="007A34CF">
        <w:rPr>
          <w:iCs/>
          <w:color w:val="000000" w:themeColor="text1"/>
          <w:sz w:val="28"/>
          <w:szCs w:val="28"/>
          <w:lang w:val="ru-RU"/>
        </w:rPr>
        <w:t>наявністю</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ознак</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кримінального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правопорушення</w:t>
      </w:r>
      <w:proofErr w:type="spellEnd"/>
      <w:r w:rsidRPr="007A34CF">
        <w:rPr>
          <w:iCs/>
          <w:color w:val="000000" w:themeColor="text1"/>
          <w:sz w:val="28"/>
          <w:szCs w:val="28"/>
          <w:lang w:val="ru-RU"/>
        </w:rPr>
        <w:t xml:space="preserve">, а також направлено </w:t>
      </w:r>
      <w:r w:rsidRPr="007A34CF">
        <w:rPr>
          <w:b/>
          <w:bCs/>
          <w:iCs/>
          <w:color w:val="000000" w:themeColor="text1"/>
          <w:sz w:val="28"/>
          <w:szCs w:val="28"/>
          <w:lang w:val="ru-RU"/>
        </w:rPr>
        <w:t>85</w:t>
      </w:r>
      <w:r w:rsidRPr="007A34CF">
        <w:rPr>
          <w:iCs/>
          <w:color w:val="000000" w:themeColor="text1"/>
          <w:sz w:val="28"/>
          <w:szCs w:val="28"/>
          <w:lang w:val="ru-RU"/>
        </w:rPr>
        <w:t xml:space="preserve"> </w:t>
      </w:r>
      <w:proofErr w:type="spellStart"/>
      <w:r w:rsidRPr="007A34CF">
        <w:rPr>
          <w:iCs/>
          <w:color w:val="000000" w:themeColor="text1"/>
          <w:sz w:val="28"/>
          <w:szCs w:val="28"/>
          <w:lang w:val="ru-RU"/>
        </w:rPr>
        <w:t>листів</w:t>
      </w:r>
      <w:proofErr w:type="spellEnd"/>
      <w:r w:rsidRPr="007A34CF">
        <w:rPr>
          <w:iCs/>
          <w:color w:val="000000" w:themeColor="text1"/>
          <w:sz w:val="28"/>
          <w:szCs w:val="28"/>
          <w:lang w:val="ru-RU"/>
        </w:rPr>
        <w:t xml:space="preserve"> до </w:t>
      </w:r>
      <w:proofErr w:type="spellStart"/>
      <w:r w:rsidRPr="007A34CF">
        <w:rPr>
          <w:iCs/>
          <w:color w:val="000000" w:themeColor="text1"/>
          <w:sz w:val="28"/>
          <w:szCs w:val="28"/>
          <w:lang w:val="ru-RU"/>
        </w:rPr>
        <w:t>правоохоронних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органів</w:t>
      </w:r>
      <w:proofErr w:type="spellEnd"/>
      <w:r w:rsidRPr="007A34CF">
        <w:rPr>
          <w:iCs/>
          <w:color w:val="000000" w:themeColor="text1"/>
          <w:sz w:val="28"/>
          <w:szCs w:val="28"/>
          <w:lang w:val="ru-RU"/>
        </w:rPr>
        <w:t xml:space="preserve">, Департаменту </w:t>
      </w:r>
      <w:proofErr w:type="spellStart"/>
      <w:r w:rsidRPr="007A34CF">
        <w:rPr>
          <w:iCs/>
          <w:color w:val="000000" w:themeColor="text1"/>
          <w:sz w:val="28"/>
          <w:szCs w:val="28"/>
          <w:lang w:val="ru-RU"/>
        </w:rPr>
        <w:t>територіального</w:t>
      </w:r>
      <w:proofErr w:type="spellEnd"/>
      <w:r w:rsidRPr="007A34CF">
        <w:rPr>
          <w:iCs/>
          <w:color w:val="000000" w:themeColor="text1"/>
          <w:sz w:val="28"/>
          <w:szCs w:val="28"/>
          <w:lang w:val="ru-RU"/>
        </w:rPr>
        <w:t xml:space="preserve"> контролю </w:t>
      </w:r>
      <w:proofErr w:type="spellStart"/>
      <w:r w:rsidRPr="007A34CF">
        <w:rPr>
          <w:iCs/>
          <w:color w:val="000000" w:themeColor="text1"/>
          <w:sz w:val="28"/>
          <w:szCs w:val="28"/>
          <w:lang w:val="ru-RU"/>
        </w:rPr>
        <w:t>міста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Києва</w:t>
      </w:r>
      <w:proofErr w:type="spellEnd"/>
      <w:r w:rsidRPr="007A34CF">
        <w:rPr>
          <w:iCs/>
          <w:color w:val="000000" w:themeColor="text1"/>
          <w:sz w:val="28"/>
          <w:szCs w:val="28"/>
          <w:lang w:val="ru-RU"/>
        </w:rPr>
        <w:t xml:space="preserve"> </w:t>
      </w:r>
      <w:r w:rsidR="00DE2D4D" w:rsidRPr="007A34CF">
        <w:rPr>
          <w:iCs/>
          <w:color w:val="000000" w:themeColor="text1"/>
          <w:sz w:val="28"/>
          <w:szCs w:val="28"/>
        </w:rPr>
        <w:t xml:space="preserve">виконавчого органу Київської міської ради (Київської міської державної адміністрації) </w:t>
      </w:r>
      <w:r w:rsidRPr="007A34CF">
        <w:rPr>
          <w:iCs/>
          <w:color w:val="000000" w:themeColor="text1"/>
          <w:sz w:val="28"/>
          <w:szCs w:val="28"/>
          <w:lang w:val="ru-RU"/>
        </w:rPr>
        <w:t xml:space="preserve">для </w:t>
      </w:r>
      <w:proofErr w:type="spellStart"/>
      <w:r w:rsidRPr="007A34CF">
        <w:rPr>
          <w:iCs/>
          <w:color w:val="000000" w:themeColor="text1"/>
          <w:sz w:val="28"/>
          <w:szCs w:val="28"/>
          <w:lang w:val="ru-RU"/>
        </w:rPr>
        <w:t>належного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реагування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Управлінням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інспекційного</w:t>
      </w:r>
      <w:proofErr w:type="spellEnd"/>
      <w:r w:rsidRPr="007A34CF">
        <w:rPr>
          <w:iCs/>
          <w:color w:val="000000" w:themeColor="text1"/>
          <w:sz w:val="28"/>
          <w:szCs w:val="28"/>
          <w:lang w:val="ru-RU"/>
        </w:rPr>
        <w:t xml:space="preserve"> контролю </w:t>
      </w:r>
      <w:r w:rsidR="00DE2D4D" w:rsidRPr="007A34CF">
        <w:rPr>
          <w:iCs/>
          <w:color w:val="000000" w:themeColor="text1"/>
          <w:sz w:val="28"/>
          <w:szCs w:val="28"/>
          <w:lang w:val="ru-RU"/>
        </w:rPr>
        <w:t xml:space="preserve">Департаменту </w:t>
      </w:r>
      <w:proofErr w:type="spellStart"/>
      <w:r w:rsidRPr="007A34CF">
        <w:rPr>
          <w:iCs/>
          <w:color w:val="000000" w:themeColor="text1"/>
          <w:sz w:val="28"/>
          <w:szCs w:val="28"/>
          <w:lang w:val="ru-RU"/>
        </w:rPr>
        <w:t>ініційовано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вжиття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заходів</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цивільно</w:t>
      </w:r>
      <w:proofErr w:type="spellEnd"/>
      <w:r w:rsidRPr="007A34CF">
        <w:rPr>
          <w:iCs/>
          <w:color w:val="000000" w:themeColor="text1"/>
          <w:sz w:val="28"/>
          <w:szCs w:val="28"/>
          <w:lang w:val="ru-RU"/>
        </w:rPr>
        <w:t xml:space="preserve">-правового характеру </w:t>
      </w:r>
      <w:proofErr w:type="spellStart"/>
      <w:r w:rsidRPr="007A34CF">
        <w:rPr>
          <w:iCs/>
          <w:color w:val="000000" w:themeColor="text1"/>
          <w:sz w:val="28"/>
          <w:szCs w:val="28"/>
          <w:lang w:val="ru-RU"/>
        </w:rPr>
        <w:t>щодо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захисту</w:t>
      </w:r>
      <w:proofErr w:type="spellEnd"/>
      <w:r w:rsidRPr="007A34CF">
        <w:rPr>
          <w:iCs/>
          <w:color w:val="000000" w:themeColor="text1"/>
          <w:sz w:val="28"/>
          <w:szCs w:val="28"/>
          <w:lang w:val="ru-RU"/>
        </w:rPr>
        <w:t xml:space="preserve"> прав </w:t>
      </w:r>
      <w:proofErr w:type="spellStart"/>
      <w:r w:rsidRPr="007A34CF">
        <w:rPr>
          <w:iCs/>
          <w:color w:val="000000" w:themeColor="text1"/>
          <w:sz w:val="28"/>
          <w:szCs w:val="28"/>
          <w:lang w:val="ru-RU"/>
        </w:rPr>
        <w:t>територіальної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громади</w:t>
      </w:r>
      <w:proofErr w:type="spellEnd"/>
      <w:r w:rsidRPr="007A34CF">
        <w:rPr>
          <w:iCs/>
          <w:color w:val="000000" w:themeColor="text1"/>
          <w:sz w:val="28"/>
          <w:szCs w:val="28"/>
          <w:lang w:val="ru-RU"/>
        </w:rPr>
        <w:t xml:space="preserve"> по </w:t>
      </w:r>
      <w:r w:rsidRPr="007A34CF">
        <w:rPr>
          <w:b/>
          <w:bCs/>
          <w:iCs/>
          <w:color w:val="000000" w:themeColor="text1"/>
          <w:sz w:val="28"/>
          <w:szCs w:val="28"/>
          <w:lang w:val="ru-RU"/>
        </w:rPr>
        <w:t>28</w:t>
      </w:r>
      <w:r w:rsidRPr="007A34CF">
        <w:rPr>
          <w:iCs/>
          <w:color w:val="000000" w:themeColor="text1"/>
          <w:sz w:val="28"/>
          <w:szCs w:val="28"/>
          <w:lang w:val="ru-RU"/>
        </w:rPr>
        <w:t xml:space="preserve"> </w:t>
      </w:r>
      <w:proofErr w:type="spellStart"/>
      <w:r w:rsidRPr="007A34CF">
        <w:rPr>
          <w:iCs/>
          <w:color w:val="000000" w:themeColor="text1"/>
          <w:sz w:val="28"/>
          <w:szCs w:val="28"/>
          <w:lang w:val="ru-RU"/>
        </w:rPr>
        <w:t>земельним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ділянках</w:t>
      </w:r>
      <w:proofErr w:type="spellEnd"/>
      <w:r w:rsidRPr="007A34CF">
        <w:rPr>
          <w:iCs/>
          <w:color w:val="000000" w:themeColor="text1"/>
          <w:sz w:val="28"/>
          <w:szCs w:val="28"/>
          <w:lang w:val="ru-RU"/>
        </w:rPr>
        <w:t xml:space="preserve">. </w:t>
      </w:r>
    </w:p>
    <w:p w14:paraId="7766D436" w14:textId="77777777" w:rsidR="000F0621" w:rsidRPr="007A34CF" w:rsidRDefault="000F0621" w:rsidP="000F0621">
      <w:pPr>
        <w:pStyle w:val="12"/>
        <w:ind w:firstLine="567"/>
        <w:contextualSpacing/>
        <w:jc w:val="both"/>
        <w:rPr>
          <w:iCs/>
          <w:color w:val="000000" w:themeColor="text1"/>
          <w:sz w:val="28"/>
          <w:szCs w:val="28"/>
          <w:lang w:val="ru-RU"/>
        </w:rPr>
      </w:pPr>
      <w:r w:rsidRPr="007A34CF">
        <w:rPr>
          <w:iCs/>
          <w:color w:val="000000" w:themeColor="text1"/>
          <w:sz w:val="28"/>
          <w:szCs w:val="28"/>
          <w:lang w:val="ru-RU"/>
        </w:rPr>
        <w:t xml:space="preserve">За результатами </w:t>
      </w:r>
      <w:proofErr w:type="spellStart"/>
      <w:r w:rsidRPr="007A34CF">
        <w:rPr>
          <w:iCs/>
          <w:color w:val="000000" w:themeColor="text1"/>
          <w:sz w:val="28"/>
          <w:szCs w:val="28"/>
          <w:lang w:val="ru-RU"/>
        </w:rPr>
        <w:t>вищевказаних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заходів</w:t>
      </w:r>
      <w:proofErr w:type="spellEnd"/>
      <w:r w:rsidRPr="007A34CF">
        <w:rPr>
          <w:iCs/>
          <w:color w:val="000000" w:themeColor="text1"/>
          <w:sz w:val="28"/>
          <w:szCs w:val="28"/>
          <w:lang w:val="ru-RU"/>
        </w:rPr>
        <w:t xml:space="preserve">, Департаментом </w:t>
      </w:r>
      <w:proofErr w:type="spellStart"/>
      <w:r w:rsidRPr="007A34CF">
        <w:rPr>
          <w:iCs/>
          <w:color w:val="000000" w:themeColor="text1"/>
          <w:sz w:val="28"/>
          <w:szCs w:val="28"/>
          <w:lang w:val="ru-RU"/>
        </w:rPr>
        <w:t>визначено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розміри</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шкоди</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заподіяної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внаслідок</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самовільного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зайняття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земельних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ділянок</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використання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земельних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ділянок</w:t>
      </w:r>
      <w:proofErr w:type="spellEnd"/>
      <w:r w:rsidRPr="007A34CF">
        <w:rPr>
          <w:iCs/>
          <w:color w:val="000000" w:themeColor="text1"/>
          <w:sz w:val="28"/>
          <w:szCs w:val="28"/>
          <w:lang w:val="ru-RU"/>
        </w:rPr>
        <w:t xml:space="preserve"> не за </w:t>
      </w:r>
      <w:proofErr w:type="spellStart"/>
      <w:r w:rsidRPr="007A34CF">
        <w:rPr>
          <w:iCs/>
          <w:color w:val="000000" w:themeColor="text1"/>
          <w:sz w:val="28"/>
          <w:szCs w:val="28"/>
          <w:lang w:val="ru-RU"/>
        </w:rPr>
        <w:t>цільовим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призначенням</w:t>
      </w:r>
      <w:proofErr w:type="spellEnd"/>
      <w:r w:rsidRPr="007A34CF">
        <w:rPr>
          <w:iCs/>
          <w:color w:val="000000" w:themeColor="text1"/>
          <w:sz w:val="28"/>
          <w:szCs w:val="28"/>
          <w:lang w:val="ru-RU"/>
        </w:rPr>
        <w:t xml:space="preserve"> на </w:t>
      </w:r>
      <w:proofErr w:type="spellStart"/>
      <w:r w:rsidRPr="007A34CF">
        <w:rPr>
          <w:iCs/>
          <w:color w:val="000000" w:themeColor="text1"/>
          <w:sz w:val="28"/>
          <w:szCs w:val="28"/>
          <w:lang w:val="ru-RU"/>
        </w:rPr>
        <w:t>загальну</w:t>
      </w:r>
      <w:proofErr w:type="spellEnd"/>
      <w:r w:rsidRPr="007A34CF">
        <w:rPr>
          <w:iCs/>
          <w:color w:val="000000" w:themeColor="text1"/>
          <w:sz w:val="28"/>
          <w:szCs w:val="28"/>
          <w:lang w:val="ru-RU"/>
        </w:rPr>
        <w:t xml:space="preserve"> суму </w:t>
      </w:r>
      <w:r w:rsidRPr="007A34CF">
        <w:rPr>
          <w:b/>
          <w:bCs/>
          <w:iCs/>
          <w:color w:val="000000" w:themeColor="text1"/>
          <w:sz w:val="28"/>
          <w:szCs w:val="28"/>
          <w:lang w:val="ru-RU"/>
        </w:rPr>
        <w:t>846 572,28</w:t>
      </w:r>
      <w:r w:rsidRPr="007A34CF">
        <w:rPr>
          <w:iCs/>
          <w:color w:val="000000" w:themeColor="text1"/>
          <w:sz w:val="28"/>
          <w:szCs w:val="28"/>
          <w:lang w:val="ru-RU"/>
        </w:rPr>
        <w:t xml:space="preserve"> (</w:t>
      </w:r>
      <w:proofErr w:type="spellStart"/>
      <w:r w:rsidRPr="007A34CF">
        <w:rPr>
          <w:iCs/>
          <w:color w:val="000000" w:themeColor="text1"/>
          <w:sz w:val="28"/>
          <w:szCs w:val="28"/>
          <w:lang w:val="ru-RU"/>
        </w:rPr>
        <w:t>вісімсот</w:t>
      </w:r>
      <w:proofErr w:type="spellEnd"/>
      <w:r w:rsidRPr="007A34CF">
        <w:rPr>
          <w:iCs/>
          <w:color w:val="000000" w:themeColor="text1"/>
          <w:sz w:val="28"/>
          <w:szCs w:val="28"/>
          <w:lang w:val="ru-RU"/>
        </w:rPr>
        <w:t xml:space="preserve"> сорок </w:t>
      </w:r>
      <w:proofErr w:type="spellStart"/>
      <w:r w:rsidRPr="007A34CF">
        <w:rPr>
          <w:iCs/>
          <w:color w:val="000000" w:themeColor="text1"/>
          <w:sz w:val="28"/>
          <w:szCs w:val="28"/>
          <w:lang w:val="ru-RU"/>
        </w:rPr>
        <w:t>шість</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тисяч</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п’ятсот</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сімдесят</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дві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гривні</w:t>
      </w:r>
      <w:proofErr w:type="spellEnd"/>
      <w:r w:rsidRPr="007A34CF">
        <w:rPr>
          <w:iCs/>
          <w:color w:val="000000" w:themeColor="text1"/>
          <w:sz w:val="28"/>
          <w:szCs w:val="28"/>
          <w:lang w:val="ru-RU"/>
        </w:rPr>
        <w:t xml:space="preserve"> 28 коп.), з них </w:t>
      </w:r>
      <w:proofErr w:type="spellStart"/>
      <w:r w:rsidRPr="007A34CF">
        <w:rPr>
          <w:iCs/>
          <w:color w:val="000000" w:themeColor="text1"/>
          <w:sz w:val="28"/>
          <w:szCs w:val="28"/>
          <w:lang w:val="ru-RU"/>
        </w:rPr>
        <w:t>добровільно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сплачено</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774 243,00</w:t>
      </w:r>
      <w:r w:rsidRPr="007A34CF">
        <w:rPr>
          <w:iCs/>
          <w:color w:val="000000" w:themeColor="text1"/>
          <w:sz w:val="28"/>
          <w:szCs w:val="28"/>
          <w:lang w:val="ru-RU"/>
        </w:rPr>
        <w:t xml:space="preserve"> (</w:t>
      </w:r>
      <w:proofErr w:type="spellStart"/>
      <w:r w:rsidRPr="007A34CF">
        <w:rPr>
          <w:iCs/>
          <w:color w:val="000000" w:themeColor="text1"/>
          <w:sz w:val="28"/>
          <w:szCs w:val="28"/>
          <w:lang w:val="ru-RU"/>
        </w:rPr>
        <w:t>сімсот</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сімдесят</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чотири</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тисячі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двісті</w:t>
      </w:r>
      <w:proofErr w:type="spellEnd"/>
      <w:r w:rsidRPr="007A34CF">
        <w:rPr>
          <w:iCs/>
          <w:color w:val="000000" w:themeColor="text1"/>
          <w:sz w:val="28"/>
          <w:szCs w:val="28"/>
          <w:lang w:val="ru-RU"/>
        </w:rPr>
        <w:t xml:space="preserve"> сорок три </w:t>
      </w:r>
      <w:proofErr w:type="spellStart"/>
      <w:r w:rsidRPr="007A34CF">
        <w:rPr>
          <w:iCs/>
          <w:color w:val="000000" w:themeColor="text1"/>
          <w:sz w:val="28"/>
          <w:szCs w:val="28"/>
          <w:lang w:val="ru-RU"/>
        </w:rPr>
        <w:t>гривні</w:t>
      </w:r>
      <w:proofErr w:type="spellEnd"/>
      <w:r w:rsidRPr="007A34CF">
        <w:rPr>
          <w:iCs/>
          <w:color w:val="000000" w:themeColor="text1"/>
          <w:sz w:val="28"/>
          <w:szCs w:val="28"/>
          <w:lang w:val="ru-RU"/>
        </w:rPr>
        <w:t xml:space="preserve"> 00 коп.).  </w:t>
      </w:r>
    </w:p>
    <w:p w14:paraId="3EE80F28" w14:textId="77777777" w:rsidR="000F0621" w:rsidRPr="007A34CF" w:rsidRDefault="000F0621" w:rsidP="000F0621">
      <w:pPr>
        <w:pStyle w:val="12"/>
        <w:ind w:firstLine="567"/>
        <w:contextualSpacing/>
        <w:jc w:val="both"/>
        <w:rPr>
          <w:iCs/>
          <w:color w:val="000000" w:themeColor="text1"/>
          <w:sz w:val="28"/>
          <w:szCs w:val="28"/>
          <w:lang w:val="ru-RU"/>
        </w:rPr>
      </w:pPr>
      <w:r w:rsidRPr="007A34CF">
        <w:rPr>
          <w:iCs/>
          <w:color w:val="000000" w:themeColor="text1"/>
          <w:sz w:val="28"/>
          <w:szCs w:val="28"/>
          <w:lang w:val="ru-RU"/>
        </w:rPr>
        <w:t xml:space="preserve">З метою </w:t>
      </w:r>
      <w:proofErr w:type="spellStart"/>
      <w:r w:rsidRPr="007A34CF">
        <w:rPr>
          <w:iCs/>
          <w:color w:val="000000" w:themeColor="text1"/>
          <w:sz w:val="28"/>
          <w:szCs w:val="28"/>
          <w:lang w:val="ru-RU"/>
        </w:rPr>
        <w:t>усунення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порушень</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вимог</w:t>
      </w:r>
      <w:proofErr w:type="spellEnd"/>
      <w:r w:rsidRPr="007A34CF">
        <w:rPr>
          <w:iCs/>
          <w:color w:val="000000" w:themeColor="text1"/>
          <w:sz w:val="28"/>
          <w:szCs w:val="28"/>
          <w:lang w:val="ru-RU"/>
        </w:rPr>
        <w:t xml:space="preserve"> земельного </w:t>
      </w:r>
      <w:proofErr w:type="spellStart"/>
      <w:r w:rsidRPr="007A34CF">
        <w:rPr>
          <w:iCs/>
          <w:color w:val="000000" w:themeColor="text1"/>
          <w:sz w:val="28"/>
          <w:szCs w:val="28"/>
          <w:lang w:val="ru-RU"/>
        </w:rPr>
        <w:t>законодавства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під</w:t>
      </w:r>
      <w:proofErr w:type="spellEnd"/>
      <w:r w:rsidRPr="007A34CF">
        <w:rPr>
          <w:iCs/>
          <w:color w:val="000000" w:themeColor="text1"/>
          <w:sz w:val="28"/>
          <w:szCs w:val="28"/>
          <w:lang w:val="ru-RU"/>
        </w:rPr>
        <w:t xml:space="preserve"> час </w:t>
      </w:r>
      <w:proofErr w:type="spellStart"/>
      <w:r w:rsidRPr="007A34CF">
        <w:rPr>
          <w:iCs/>
          <w:color w:val="000000" w:themeColor="text1"/>
          <w:sz w:val="28"/>
          <w:szCs w:val="28"/>
          <w:lang w:val="ru-RU"/>
        </w:rPr>
        <w:t>використання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земельних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ділянок</w:t>
      </w:r>
      <w:proofErr w:type="spellEnd"/>
      <w:r w:rsidRPr="007A34CF">
        <w:rPr>
          <w:iCs/>
          <w:color w:val="000000" w:themeColor="text1"/>
          <w:sz w:val="28"/>
          <w:szCs w:val="28"/>
          <w:lang w:val="ru-RU"/>
        </w:rPr>
        <w:t xml:space="preserve">, а також </w:t>
      </w:r>
      <w:proofErr w:type="spellStart"/>
      <w:r w:rsidRPr="007A34CF">
        <w:rPr>
          <w:iCs/>
          <w:color w:val="000000" w:themeColor="text1"/>
          <w:sz w:val="28"/>
          <w:szCs w:val="28"/>
          <w:lang w:val="ru-RU"/>
        </w:rPr>
        <w:t>повернення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їх</w:t>
      </w:r>
      <w:proofErr w:type="spellEnd"/>
      <w:r w:rsidRPr="007A34CF">
        <w:rPr>
          <w:iCs/>
          <w:color w:val="000000" w:themeColor="text1"/>
          <w:sz w:val="28"/>
          <w:szCs w:val="28"/>
          <w:lang w:val="ru-RU"/>
        </w:rPr>
        <w:t xml:space="preserve"> до </w:t>
      </w:r>
      <w:proofErr w:type="spellStart"/>
      <w:r w:rsidRPr="007A34CF">
        <w:rPr>
          <w:iCs/>
          <w:color w:val="000000" w:themeColor="text1"/>
          <w:sz w:val="28"/>
          <w:szCs w:val="28"/>
          <w:lang w:val="ru-RU"/>
        </w:rPr>
        <w:t>комунальної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власності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управлінням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інспекційного</w:t>
      </w:r>
      <w:proofErr w:type="spellEnd"/>
      <w:r w:rsidRPr="007A34CF">
        <w:rPr>
          <w:iCs/>
          <w:color w:val="000000" w:themeColor="text1"/>
          <w:sz w:val="28"/>
          <w:szCs w:val="28"/>
          <w:lang w:val="ru-RU"/>
        </w:rPr>
        <w:t xml:space="preserve"> контролю Департаменту направлено </w:t>
      </w:r>
      <w:r w:rsidRPr="007A34CF">
        <w:rPr>
          <w:b/>
          <w:bCs/>
          <w:iCs/>
          <w:color w:val="000000" w:themeColor="text1"/>
          <w:sz w:val="28"/>
          <w:szCs w:val="28"/>
          <w:lang w:val="ru-RU"/>
        </w:rPr>
        <w:t>30</w:t>
      </w:r>
      <w:r w:rsidRPr="007A34CF">
        <w:rPr>
          <w:iCs/>
          <w:color w:val="000000" w:themeColor="text1"/>
          <w:sz w:val="28"/>
          <w:szCs w:val="28"/>
          <w:lang w:val="ru-RU"/>
        </w:rPr>
        <w:t xml:space="preserve"> </w:t>
      </w:r>
      <w:proofErr w:type="spellStart"/>
      <w:r w:rsidRPr="007A34CF">
        <w:rPr>
          <w:iCs/>
          <w:color w:val="000000" w:themeColor="text1"/>
          <w:sz w:val="28"/>
          <w:szCs w:val="28"/>
          <w:lang w:val="ru-RU"/>
        </w:rPr>
        <w:t>листів</w:t>
      </w:r>
      <w:proofErr w:type="spellEnd"/>
      <w:r w:rsidRPr="007A34CF">
        <w:rPr>
          <w:iCs/>
          <w:color w:val="000000" w:themeColor="text1"/>
          <w:sz w:val="28"/>
          <w:szCs w:val="28"/>
          <w:lang w:val="ru-RU"/>
        </w:rPr>
        <w:t xml:space="preserve"> до </w:t>
      </w:r>
      <w:proofErr w:type="spellStart"/>
      <w:r w:rsidRPr="007A34CF">
        <w:rPr>
          <w:iCs/>
          <w:color w:val="000000" w:themeColor="text1"/>
          <w:sz w:val="28"/>
          <w:szCs w:val="28"/>
          <w:lang w:val="ru-RU"/>
        </w:rPr>
        <w:t>правоохоронних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органів</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щодо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порушень</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вимог</w:t>
      </w:r>
      <w:proofErr w:type="spellEnd"/>
      <w:r w:rsidRPr="007A34CF">
        <w:rPr>
          <w:iCs/>
          <w:color w:val="000000" w:themeColor="text1"/>
          <w:sz w:val="28"/>
          <w:szCs w:val="28"/>
          <w:lang w:val="ru-RU"/>
        </w:rPr>
        <w:t xml:space="preserve"> земельного </w:t>
      </w:r>
      <w:proofErr w:type="spellStart"/>
      <w:r w:rsidRPr="007A34CF">
        <w:rPr>
          <w:iCs/>
          <w:color w:val="000000" w:themeColor="text1"/>
          <w:sz w:val="28"/>
          <w:szCs w:val="28"/>
          <w:lang w:val="ru-RU"/>
        </w:rPr>
        <w:t>законодавства</w:t>
      </w:r>
      <w:proofErr w:type="spellEnd"/>
      <w:r w:rsidRPr="007A34CF">
        <w:rPr>
          <w:iCs/>
          <w:color w:val="000000" w:themeColor="text1"/>
          <w:sz w:val="28"/>
          <w:szCs w:val="28"/>
          <w:lang w:val="ru-RU"/>
        </w:rPr>
        <w:t xml:space="preserve">. За </w:t>
      </w:r>
      <w:proofErr w:type="spellStart"/>
      <w:r w:rsidRPr="007A34CF">
        <w:rPr>
          <w:iCs/>
          <w:color w:val="000000" w:themeColor="text1"/>
          <w:sz w:val="28"/>
          <w:szCs w:val="28"/>
          <w:lang w:val="ru-RU"/>
        </w:rPr>
        <w:t>наявною</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інформацією</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правоохоронними</w:t>
      </w:r>
      <w:proofErr w:type="spellEnd"/>
      <w:r w:rsidRPr="007A34CF">
        <w:rPr>
          <w:iCs/>
          <w:color w:val="000000" w:themeColor="text1"/>
          <w:sz w:val="28"/>
          <w:szCs w:val="28"/>
          <w:lang w:val="ru-RU"/>
        </w:rPr>
        <w:t xml:space="preserve"> органами </w:t>
      </w:r>
      <w:proofErr w:type="spellStart"/>
      <w:r w:rsidRPr="007A34CF">
        <w:rPr>
          <w:iCs/>
          <w:color w:val="000000" w:themeColor="text1"/>
          <w:sz w:val="28"/>
          <w:szCs w:val="28"/>
          <w:lang w:val="ru-RU"/>
        </w:rPr>
        <w:t>зареєстровано</w:t>
      </w:r>
      <w:proofErr w:type="spellEnd"/>
      <w:r w:rsidRPr="007A34CF">
        <w:rPr>
          <w:iCs/>
          <w:color w:val="000000" w:themeColor="text1"/>
          <w:sz w:val="28"/>
          <w:szCs w:val="28"/>
          <w:lang w:val="ru-RU"/>
        </w:rPr>
        <w:t xml:space="preserve"> </w:t>
      </w:r>
      <w:r w:rsidRPr="003B564A">
        <w:rPr>
          <w:b/>
          <w:bCs/>
          <w:iCs/>
          <w:color w:val="000000" w:themeColor="text1"/>
          <w:sz w:val="28"/>
          <w:szCs w:val="28"/>
          <w:lang w:val="ru-RU"/>
        </w:rPr>
        <w:t>3</w:t>
      </w:r>
      <w:r w:rsidRPr="007A34CF">
        <w:rPr>
          <w:iCs/>
          <w:color w:val="000000" w:themeColor="text1"/>
          <w:sz w:val="28"/>
          <w:szCs w:val="28"/>
          <w:lang w:val="ru-RU"/>
        </w:rPr>
        <w:t xml:space="preserve"> </w:t>
      </w:r>
      <w:proofErr w:type="spellStart"/>
      <w:r w:rsidRPr="007A34CF">
        <w:rPr>
          <w:iCs/>
          <w:color w:val="000000" w:themeColor="text1"/>
          <w:sz w:val="28"/>
          <w:szCs w:val="28"/>
          <w:lang w:val="ru-RU"/>
        </w:rPr>
        <w:t>кримінальних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провадження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Управлінням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інспекційного</w:t>
      </w:r>
      <w:proofErr w:type="spellEnd"/>
      <w:r w:rsidRPr="007A34CF">
        <w:rPr>
          <w:iCs/>
          <w:color w:val="000000" w:themeColor="text1"/>
          <w:sz w:val="28"/>
          <w:szCs w:val="28"/>
          <w:lang w:val="ru-RU"/>
        </w:rPr>
        <w:t xml:space="preserve"> контролю Департаменту </w:t>
      </w:r>
      <w:proofErr w:type="spellStart"/>
      <w:r w:rsidRPr="007A34CF">
        <w:rPr>
          <w:iCs/>
          <w:color w:val="000000" w:themeColor="text1"/>
          <w:sz w:val="28"/>
          <w:szCs w:val="28"/>
          <w:lang w:val="ru-RU"/>
        </w:rPr>
        <w:t>ініційовано</w:t>
      </w:r>
      <w:proofErr w:type="spellEnd"/>
      <w:r w:rsidRPr="007A34CF">
        <w:rPr>
          <w:iCs/>
          <w:color w:val="000000" w:themeColor="text1"/>
          <w:sz w:val="28"/>
          <w:szCs w:val="28"/>
          <w:lang w:val="ru-RU"/>
        </w:rPr>
        <w:t xml:space="preserve"> перед </w:t>
      </w:r>
      <w:proofErr w:type="spellStart"/>
      <w:r w:rsidRPr="007A34CF">
        <w:rPr>
          <w:iCs/>
          <w:color w:val="000000" w:themeColor="text1"/>
          <w:sz w:val="28"/>
          <w:szCs w:val="28"/>
          <w:lang w:val="ru-RU"/>
        </w:rPr>
        <w:t>юридичним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управлінням</w:t>
      </w:r>
      <w:proofErr w:type="spellEnd"/>
      <w:r w:rsidRPr="007A34CF">
        <w:rPr>
          <w:iCs/>
          <w:color w:val="000000" w:themeColor="text1"/>
          <w:sz w:val="28"/>
          <w:szCs w:val="28"/>
          <w:lang w:val="ru-RU"/>
        </w:rPr>
        <w:t xml:space="preserve"> Департаменту </w:t>
      </w:r>
      <w:proofErr w:type="spellStart"/>
      <w:r w:rsidRPr="007A34CF">
        <w:rPr>
          <w:iCs/>
          <w:color w:val="000000" w:themeColor="text1"/>
          <w:sz w:val="28"/>
          <w:szCs w:val="28"/>
          <w:lang w:val="ru-RU"/>
        </w:rPr>
        <w:t>вжиття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заходів</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цивільно</w:t>
      </w:r>
      <w:proofErr w:type="spellEnd"/>
      <w:r w:rsidRPr="007A34CF">
        <w:rPr>
          <w:iCs/>
          <w:color w:val="000000" w:themeColor="text1"/>
          <w:sz w:val="28"/>
          <w:szCs w:val="28"/>
          <w:lang w:val="ru-RU"/>
        </w:rPr>
        <w:t xml:space="preserve">-правового характеру </w:t>
      </w:r>
      <w:proofErr w:type="spellStart"/>
      <w:r w:rsidRPr="007A34CF">
        <w:rPr>
          <w:iCs/>
          <w:color w:val="000000" w:themeColor="text1"/>
          <w:sz w:val="28"/>
          <w:szCs w:val="28"/>
          <w:lang w:val="ru-RU"/>
        </w:rPr>
        <w:t>щодо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захисту</w:t>
      </w:r>
      <w:proofErr w:type="spellEnd"/>
      <w:r w:rsidRPr="007A34CF">
        <w:rPr>
          <w:iCs/>
          <w:color w:val="000000" w:themeColor="text1"/>
          <w:sz w:val="28"/>
          <w:szCs w:val="28"/>
          <w:lang w:val="ru-RU"/>
        </w:rPr>
        <w:t xml:space="preserve"> прав </w:t>
      </w:r>
      <w:proofErr w:type="spellStart"/>
      <w:r w:rsidRPr="007A34CF">
        <w:rPr>
          <w:iCs/>
          <w:color w:val="000000" w:themeColor="text1"/>
          <w:sz w:val="28"/>
          <w:szCs w:val="28"/>
          <w:lang w:val="ru-RU"/>
        </w:rPr>
        <w:t>територіальної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громади</w:t>
      </w:r>
      <w:proofErr w:type="spellEnd"/>
      <w:r w:rsidRPr="007A34CF">
        <w:rPr>
          <w:iCs/>
          <w:color w:val="000000" w:themeColor="text1"/>
          <w:sz w:val="28"/>
          <w:szCs w:val="28"/>
          <w:lang w:val="ru-RU"/>
        </w:rPr>
        <w:t xml:space="preserve"> по </w:t>
      </w:r>
      <w:r w:rsidRPr="007A34CF">
        <w:rPr>
          <w:b/>
          <w:bCs/>
          <w:iCs/>
          <w:color w:val="000000" w:themeColor="text1"/>
          <w:sz w:val="28"/>
          <w:szCs w:val="28"/>
          <w:lang w:val="ru-RU"/>
        </w:rPr>
        <w:t xml:space="preserve">8 </w:t>
      </w:r>
      <w:proofErr w:type="spellStart"/>
      <w:r w:rsidRPr="007A34CF">
        <w:rPr>
          <w:iCs/>
          <w:color w:val="000000" w:themeColor="text1"/>
          <w:sz w:val="28"/>
          <w:szCs w:val="28"/>
          <w:lang w:val="ru-RU"/>
        </w:rPr>
        <w:t>земельним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ділянках</w:t>
      </w:r>
      <w:proofErr w:type="spellEnd"/>
      <w:r w:rsidRPr="007A34CF">
        <w:rPr>
          <w:iCs/>
          <w:color w:val="000000" w:themeColor="text1"/>
          <w:sz w:val="28"/>
          <w:szCs w:val="28"/>
          <w:lang w:val="ru-RU"/>
        </w:rPr>
        <w:t xml:space="preserve">. </w:t>
      </w:r>
    </w:p>
    <w:p w14:paraId="4679C49B" w14:textId="24CE5055" w:rsidR="004E51EB" w:rsidRPr="00405E84" w:rsidRDefault="000F0621" w:rsidP="000F0621">
      <w:pPr>
        <w:pStyle w:val="12"/>
        <w:shd w:val="clear" w:color="auto" w:fill="auto"/>
        <w:ind w:firstLine="567"/>
        <w:contextualSpacing/>
        <w:jc w:val="both"/>
        <w:rPr>
          <w:iCs/>
          <w:color w:val="000000" w:themeColor="text1"/>
          <w:sz w:val="28"/>
          <w:szCs w:val="28"/>
          <w:lang w:val="ru-RU"/>
        </w:rPr>
      </w:pPr>
      <w:r w:rsidRPr="007A34CF">
        <w:rPr>
          <w:iCs/>
          <w:color w:val="000000" w:themeColor="text1"/>
          <w:sz w:val="28"/>
          <w:szCs w:val="28"/>
          <w:lang w:val="ru-RU"/>
        </w:rPr>
        <w:t xml:space="preserve">Разом з </w:t>
      </w:r>
      <w:proofErr w:type="spellStart"/>
      <w:r w:rsidRPr="007A34CF">
        <w:rPr>
          <w:iCs/>
          <w:color w:val="000000" w:themeColor="text1"/>
          <w:sz w:val="28"/>
          <w:szCs w:val="28"/>
          <w:lang w:val="ru-RU"/>
        </w:rPr>
        <w:t>цим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протягом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січня</w:t>
      </w:r>
      <w:proofErr w:type="spellEnd"/>
      <w:r w:rsidRPr="007A34CF">
        <w:rPr>
          <w:iCs/>
          <w:color w:val="000000" w:themeColor="text1"/>
          <w:sz w:val="28"/>
          <w:szCs w:val="28"/>
          <w:lang w:val="ru-RU"/>
        </w:rPr>
        <w:t xml:space="preserve"> – грудня 2024 року </w:t>
      </w:r>
      <w:proofErr w:type="spellStart"/>
      <w:r w:rsidRPr="007A34CF">
        <w:rPr>
          <w:iCs/>
          <w:color w:val="000000" w:themeColor="text1"/>
          <w:sz w:val="28"/>
          <w:szCs w:val="28"/>
          <w:lang w:val="ru-RU"/>
        </w:rPr>
        <w:t>управлінням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інспекційного</w:t>
      </w:r>
      <w:proofErr w:type="spellEnd"/>
      <w:r w:rsidRPr="007A34CF">
        <w:rPr>
          <w:iCs/>
          <w:color w:val="000000" w:themeColor="text1"/>
          <w:sz w:val="28"/>
          <w:szCs w:val="28"/>
          <w:lang w:val="ru-RU"/>
        </w:rPr>
        <w:t xml:space="preserve"> контролю Департаменту </w:t>
      </w:r>
      <w:proofErr w:type="spellStart"/>
      <w:r w:rsidRPr="007A34CF">
        <w:rPr>
          <w:iCs/>
          <w:color w:val="000000" w:themeColor="text1"/>
          <w:sz w:val="28"/>
          <w:szCs w:val="28"/>
          <w:lang w:val="ru-RU"/>
        </w:rPr>
        <w:t>прийнято</w:t>
      </w:r>
      <w:proofErr w:type="spellEnd"/>
      <w:r w:rsidRPr="007A34CF">
        <w:rPr>
          <w:iCs/>
          <w:color w:val="000000" w:themeColor="text1"/>
          <w:sz w:val="28"/>
          <w:szCs w:val="28"/>
          <w:lang w:val="ru-RU"/>
        </w:rPr>
        <w:t xml:space="preserve"> участь у </w:t>
      </w:r>
      <w:r w:rsidRPr="007A34CF">
        <w:rPr>
          <w:b/>
          <w:bCs/>
          <w:iCs/>
          <w:color w:val="000000" w:themeColor="text1"/>
          <w:sz w:val="28"/>
          <w:szCs w:val="28"/>
          <w:lang w:val="ru-RU"/>
        </w:rPr>
        <w:t>56</w:t>
      </w:r>
      <w:r w:rsidRPr="007A34CF">
        <w:rPr>
          <w:iCs/>
          <w:color w:val="000000" w:themeColor="text1"/>
          <w:sz w:val="28"/>
          <w:szCs w:val="28"/>
          <w:lang w:val="ru-RU"/>
        </w:rPr>
        <w:t xml:space="preserve"> </w:t>
      </w:r>
      <w:proofErr w:type="spellStart"/>
      <w:r w:rsidRPr="007A34CF">
        <w:rPr>
          <w:iCs/>
          <w:color w:val="000000" w:themeColor="text1"/>
          <w:sz w:val="28"/>
          <w:szCs w:val="28"/>
          <w:lang w:val="ru-RU"/>
        </w:rPr>
        <w:t>процесуальних</w:t>
      </w:r>
      <w:proofErr w:type="spellEnd"/>
      <w:r w:rsidRPr="007A34CF">
        <w:rPr>
          <w:iCs/>
          <w:color w:val="000000" w:themeColor="text1"/>
          <w:sz w:val="28"/>
          <w:szCs w:val="28"/>
          <w:lang w:val="ru-RU"/>
        </w:rPr>
        <w:t xml:space="preserve"> заходах </w:t>
      </w:r>
      <w:proofErr w:type="spellStart"/>
      <w:r w:rsidRPr="007A34CF">
        <w:rPr>
          <w:iCs/>
          <w:color w:val="000000" w:themeColor="text1"/>
          <w:sz w:val="28"/>
          <w:szCs w:val="28"/>
          <w:lang w:val="ru-RU"/>
        </w:rPr>
        <w:t>правоохоронних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органів</w:t>
      </w:r>
      <w:proofErr w:type="spellEnd"/>
      <w:r w:rsidRPr="007A34CF">
        <w:rPr>
          <w:iCs/>
          <w:color w:val="000000" w:themeColor="text1"/>
          <w:sz w:val="28"/>
          <w:szCs w:val="28"/>
          <w:lang w:val="ru-RU"/>
        </w:rPr>
        <w:t xml:space="preserve">. За результатами </w:t>
      </w:r>
      <w:proofErr w:type="spellStart"/>
      <w:r w:rsidRPr="007A34CF">
        <w:rPr>
          <w:iCs/>
          <w:color w:val="000000" w:themeColor="text1"/>
          <w:sz w:val="28"/>
          <w:szCs w:val="28"/>
          <w:lang w:val="ru-RU"/>
        </w:rPr>
        <w:t>опрацювання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запитів</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від</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правоохоронних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органів</w:t>
      </w:r>
      <w:proofErr w:type="spellEnd"/>
      <w:r w:rsidRPr="007A34CF">
        <w:rPr>
          <w:iCs/>
          <w:color w:val="000000" w:themeColor="text1"/>
          <w:sz w:val="28"/>
          <w:szCs w:val="28"/>
          <w:lang w:val="ru-RU"/>
        </w:rPr>
        <w:t xml:space="preserve"> на </w:t>
      </w:r>
      <w:proofErr w:type="spellStart"/>
      <w:r w:rsidRPr="007A34CF">
        <w:rPr>
          <w:iCs/>
          <w:color w:val="000000" w:themeColor="text1"/>
          <w:sz w:val="28"/>
          <w:szCs w:val="28"/>
          <w:lang w:val="ru-RU"/>
        </w:rPr>
        <w:t>замовлення</w:t>
      </w:r>
      <w:proofErr w:type="spellEnd"/>
      <w:r w:rsidRPr="007A34CF">
        <w:rPr>
          <w:iCs/>
          <w:color w:val="000000" w:themeColor="text1"/>
          <w:sz w:val="28"/>
          <w:szCs w:val="28"/>
          <w:lang w:val="ru-RU"/>
        </w:rPr>
        <w:t xml:space="preserve"> Департаменту, </w:t>
      </w:r>
      <w:r w:rsidR="00DE2D4D" w:rsidRPr="007A34CF">
        <w:rPr>
          <w:iCs/>
          <w:color w:val="000000" w:themeColor="text1"/>
          <w:sz w:val="28"/>
          <w:szCs w:val="28"/>
          <w:lang w:val="ru-RU"/>
        </w:rPr>
        <w:t>КП КІЗВ</w:t>
      </w:r>
      <w:r w:rsidRPr="007A34CF">
        <w:rPr>
          <w:iCs/>
          <w:color w:val="000000" w:themeColor="text1"/>
          <w:sz w:val="28"/>
          <w:szCs w:val="28"/>
          <w:lang w:val="ru-RU"/>
        </w:rPr>
        <w:t xml:space="preserve">, в рамках </w:t>
      </w:r>
      <w:proofErr w:type="spellStart"/>
      <w:r w:rsidRPr="007A34CF">
        <w:rPr>
          <w:iCs/>
          <w:color w:val="000000" w:themeColor="text1"/>
          <w:sz w:val="28"/>
          <w:szCs w:val="28"/>
          <w:lang w:val="ru-RU"/>
        </w:rPr>
        <w:t>виконання</w:t>
      </w:r>
      <w:proofErr w:type="spellEnd"/>
      <w:r w:rsidRPr="007A34CF">
        <w:rPr>
          <w:iCs/>
          <w:color w:val="000000" w:themeColor="text1"/>
          <w:sz w:val="28"/>
          <w:szCs w:val="28"/>
          <w:lang w:val="ru-RU"/>
        </w:rPr>
        <w:t xml:space="preserve"> пункту 6.1 </w:t>
      </w:r>
      <w:proofErr w:type="spellStart"/>
      <w:r w:rsidRPr="007A34CF">
        <w:rPr>
          <w:iCs/>
          <w:color w:val="000000" w:themeColor="text1"/>
          <w:sz w:val="28"/>
          <w:szCs w:val="28"/>
          <w:lang w:val="ru-RU"/>
        </w:rPr>
        <w:t>Міської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цільової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програми</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використання</w:t>
      </w:r>
      <w:proofErr w:type="spellEnd"/>
      <w:r w:rsidRPr="007A34CF">
        <w:rPr>
          <w:iCs/>
          <w:color w:val="000000" w:themeColor="text1"/>
          <w:sz w:val="28"/>
          <w:szCs w:val="28"/>
          <w:lang w:val="ru-RU"/>
        </w:rPr>
        <w:t xml:space="preserve"> та </w:t>
      </w:r>
      <w:proofErr w:type="spellStart"/>
      <w:r w:rsidRPr="007A34CF">
        <w:rPr>
          <w:iCs/>
          <w:color w:val="000000" w:themeColor="text1"/>
          <w:sz w:val="28"/>
          <w:szCs w:val="28"/>
          <w:lang w:val="ru-RU"/>
        </w:rPr>
        <w:t>охорони</w:t>
      </w:r>
      <w:proofErr w:type="spellEnd"/>
      <w:r w:rsidRPr="007A34CF">
        <w:rPr>
          <w:iCs/>
          <w:color w:val="000000" w:themeColor="text1"/>
          <w:sz w:val="28"/>
          <w:szCs w:val="28"/>
          <w:lang w:val="ru-RU"/>
        </w:rPr>
        <w:t xml:space="preserve"> земель </w:t>
      </w:r>
      <w:proofErr w:type="spellStart"/>
      <w:r w:rsidRPr="007A34CF">
        <w:rPr>
          <w:iCs/>
          <w:color w:val="000000" w:themeColor="text1"/>
          <w:sz w:val="28"/>
          <w:szCs w:val="28"/>
          <w:lang w:val="ru-RU"/>
        </w:rPr>
        <w:t>міста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Києва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затвердженої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рішенням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Київської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міської</w:t>
      </w:r>
      <w:proofErr w:type="spellEnd"/>
      <w:r w:rsidRPr="007A34CF">
        <w:rPr>
          <w:iCs/>
          <w:color w:val="000000" w:themeColor="text1"/>
          <w:sz w:val="28"/>
          <w:szCs w:val="28"/>
          <w:lang w:val="ru-RU"/>
        </w:rPr>
        <w:t xml:space="preserve"> ради </w:t>
      </w:r>
      <w:proofErr w:type="spellStart"/>
      <w:r w:rsidRPr="007A34CF">
        <w:rPr>
          <w:iCs/>
          <w:color w:val="000000" w:themeColor="text1"/>
          <w:sz w:val="28"/>
          <w:szCs w:val="28"/>
          <w:lang w:val="ru-RU"/>
        </w:rPr>
        <w:t>від</w:t>
      </w:r>
      <w:proofErr w:type="spellEnd"/>
      <w:r w:rsidRPr="007A34CF">
        <w:rPr>
          <w:iCs/>
          <w:color w:val="000000" w:themeColor="text1"/>
          <w:sz w:val="28"/>
          <w:szCs w:val="28"/>
          <w:lang w:val="ru-RU"/>
        </w:rPr>
        <w:t xml:space="preserve"> 07.10.2021 № 2727/2768 «Про </w:t>
      </w:r>
      <w:proofErr w:type="spellStart"/>
      <w:r w:rsidRPr="007A34CF">
        <w:rPr>
          <w:iCs/>
          <w:color w:val="000000" w:themeColor="text1"/>
          <w:sz w:val="28"/>
          <w:szCs w:val="28"/>
          <w:lang w:val="ru-RU"/>
        </w:rPr>
        <w:t>затвердження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Міської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цільової</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програми</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використання</w:t>
      </w:r>
      <w:proofErr w:type="spellEnd"/>
      <w:r w:rsidRPr="007A34CF">
        <w:rPr>
          <w:iCs/>
          <w:color w:val="000000" w:themeColor="text1"/>
          <w:sz w:val="28"/>
          <w:szCs w:val="28"/>
          <w:lang w:val="ru-RU"/>
        </w:rPr>
        <w:t xml:space="preserve"> та </w:t>
      </w:r>
      <w:proofErr w:type="spellStart"/>
      <w:r w:rsidRPr="007A34CF">
        <w:rPr>
          <w:iCs/>
          <w:color w:val="000000" w:themeColor="text1"/>
          <w:sz w:val="28"/>
          <w:szCs w:val="28"/>
          <w:lang w:val="ru-RU"/>
        </w:rPr>
        <w:t>охорони</w:t>
      </w:r>
      <w:proofErr w:type="spellEnd"/>
      <w:r w:rsidRPr="007A34CF">
        <w:rPr>
          <w:iCs/>
          <w:color w:val="000000" w:themeColor="text1"/>
          <w:sz w:val="28"/>
          <w:szCs w:val="28"/>
          <w:lang w:val="ru-RU"/>
        </w:rPr>
        <w:t xml:space="preserve"> земель </w:t>
      </w:r>
      <w:proofErr w:type="spellStart"/>
      <w:r w:rsidRPr="007A34CF">
        <w:rPr>
          <w:iCs/>
          <w:color w:val="000000" w:themeColor="text1"/>
          <w:sz w:val="28"/>
          <w:szCs w:val="28"/>
          <w:lang w:val="ru-RU"/>
        </w:rPr>
        <w:t>міста</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Києва</w:t>
      </w:r>
      <w:proofErr w:type="spellEnd"/>
      <w:r w:rsidRPr="007A34CF">
        <w:rPr>
          <w:iCs/>
          <w:color w:val="000000" w:themeColor="text1"/>
          <w:sz w:val="28"/>
          <w:szCs w:val="28"/>
          <w:lang w:val="ru-RU"/>
        </w:rPr>
        <w:t xml:space="preserve"> на 2022 – 2025 роки» за </w:t>
      </w:r>
      <w:proofErr w:type="spellStart"/>
      <w:r w:rsidRPr="007A34CF">
        <w:rPr>
          <w:iCs/>
          <w:color w:val="000000" w:themeColor="text1"/>
          <w:sz w:val="28"/>
          <w:szCs w:val="28"/>
          <w:lang w:val="ru-RU"/>
        </w:rPr>
        <w:t>участю</w:t>
      </w:r>
      <w:proofErr w:type="spellEnd"/>
      <w:r w:rsidRPr="007A34CF">
        <w:rPr>
          <w:iCs/>
          <w:color w:val="000000" w:themeColor="text1"/>
          <w:sz w:val="28"/>
          <w:szCs w:val="28"/>
          <w:lang w:val="ru-RU"/>
        </w:rPr>
        <w:t xml:space="preserve"> та </w:t>
      </w:r>
      <w:proofErr w:type="spellStart"/>
      <w:r w:rsidRPr="007A34CF">
        <w:rPr>
          <w:iCs/>
          <w:color w:val="000000" w:themeColor="text1"/>
          <w:sz w:val="28"/>
          <w:szCs w:val="28"/>
          <w:lang w:val="ru-RU"/>
        </w:rPr>
        <w:t>супроводженням</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управління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інспекційного</w:t>
      </w:r>
      <w:proofErr w:type="spellEnd"/>
      <w:r w:rsidRPr="007A34CF">
        <w:rPr>
          <w:iCs/>
          <w:color w:val="000000" w:themeColor="text1"/>
          <w:sz w:val="28"/>
          <w:szCs w:val="28"/>
          <w:lang w:val="ru-RU"/>
        </w:rPr>
        <w:t xml:space="preserve"> контролю</w:t>
      </w:r>
      <w:r w:rsidR="00DE2D4D" w:rsidRPr="007A34CF">
        <w:rPr>
          <w:iCs/>
          <w:color w:val="000000" w:themeColor="text1"/>
          <w:sz w:val="28"/>
          <w:szCs w:val="28"/>
          <w:lang w:val="ru-RU"/>
        </w:rPr>
        <w:t xml:space="preserve"> Департаменту</w:t>
      </w:r>
      <w:r w:rsidRPr="007A34CF">
        <w:rPr>
          <w:iCs/>
          <w:color w:val="000000" w:themeColor="text1"/>
          <w:sz w:val="28"/>
          <w:szCs w:val="28"/>
          <w:lang w:val="ru-RU"/>
        </w:rPr>
        <w:t xml:space="preserve"> </w:t>
      </w:r>
      <w:proofErr w:type="spellStart"/>
      <w:r w:rsidRPr="007A34CF">
        <w:rPr>
          <w:iCs/>
          <w:color w:val="000000" w:themeColor="text1"/>
          <w:sz w:val="28"/>
          <w:szCs w:val="28"/>
          <w:lang w:val="ru-RU"/>
        </w:rPr>
        <w:t>виконано</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60</w:t>
      </w:r>
      <w:r w:rsidRPr="007A34CF">
        <w:rPr>
          <w:iCs/>
          <w:color w:val="000000" w:themeColor="text1"/>
          <w:sz w:val="28"/>
          <w:szCs w:val="28"/>
          <w:lang w:val="ru-RU"/>
        </w:rPr>
        <w:t xml:space="preserve"> </w:t>
      </w:r>
      <w:proofErr w:type="spellStart"/>
      <w:r w:rsidRPr="007A34CF">
        <w:rPr>
          <w:iCs/>
          <w:color w:val="000000" w:themeColor="text1"/>
          <w:sz w:val="28"/>
          <w:szCs w:val="28"/>
          <w:lang w:val="ru-RU"/>
        </w:rPr>
        <w:t>заходів</w:t>
      </w:r>
      <w:proofErr w:type="spellEnd"/>
      <w:r w:rsidRPr="007A34CF">
        <w:rPr>
          <w:iCs/>
          <w:color w:val="000000" w:themeColor="text1"/>
          <w:sz w:val="28"/>
          <w:szCs w:val="28"/>
          <w:lang w:val="ru-RU"/>
        </w:rPr>
        <w:t xml:space="preserve"> на </w:t>
      </w:r>
      <w:proofErr w:type="spellStart"/>
      <w:r w:rsidRPr="007A34CF">
        <w:rPr>
          <w:iCs/>
          <w:color w:val="000000" w:themeColor="text1"/>
          <w:sz w:val="28"/>
          <w:szCs w:val="28"/>
          <w:lang w:val="ru-RU"/>
        </w:rPr>
        <w:t>загальну</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площу</w:t>
      </w:r>
      <w:proofErr w:type="spellEnd"/>
      <w:r w:rsidRPr="007A34CF">
        <w:rPr>
          <w:iCs/>
          <w:color w:val="000000" w:themeColor="text1"/>
          <w:sz w:val="28"/>
          <w:szCs w:val="28"/>
          <w:lang w:val="ru-RU"/>
        </w:rPr>
        <w:t xml:space="preserve"> </w:t>
      </w:r>
      <w:r w:rsidRPr="007A34CF">
        <w:rPr>
          <w:b/>
          <w:bCs/>
          <w:iCs/>
          <w:color w:val="000000" w:themeColor="text1"/>
          <w:sz w:val="28"/>
          <w:szCs w:val="28"/>
          <w:lang w:val="ru-RU"/>
        </w:rPr>
        <w:t>73,4622 га</w:t>
      </w:r>
      <w:r w:rsidRPr="007A34CF">
        <w:rPr>
          <w:iCs/>
          <w:color w:val="000000" w:themeColor="text1"/>
          <w:sz w:val="28"/>
          <w:szCs w:val="28"/>
          <w:lang w:val="ru-RU"/>
        </w:rPr>
        <w:t xml:space="preserve"> </w:t>
      </w:r>
      <w:proofErr w:type="spellStart"/>
      <w:r w:rsidRPr="007A34CF">
        <w:rPr>
          <w:iCs/>
          <w:color w:val="000000" w:themeColor="text1"/>
          <w:sz w:val="28"/>
          <w:szCs w:val="28"/>
          <w:lang w:val="ru-RU"/>
        </w:rPr>
        <w:t>вишукувальних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робіт</w:t>
      </w:r>
      <w:proofErr w:type="spellEnd"/>
      <w:r w:rsidRPr="007A34CF">
        <w:rPr>
          <w:iCs/>
          <w:color w:val="000000" w:themeColor="text1"/>
          <w:sz w:val="28"/>
          <w:szCs w:val="28"/>
          <w:lang w:val="ru-RU"/>
        </w:rPr>
        <w:t xml:space="preserve"> при </w:t>
      </w:r>
      <w:proofErr w:type="spellStart"/>
      <w:r w:rsidRPr="007A34CF">
        <w:rPr>
          <w:iCs/>
          <w:color w:val="000000" w:themeColor="text1"/>
          <w:sz w:val="28"/>
          <w:szCs w:val="28"/>
          <w:lang w:val="ru-RU"/>
        </w:rPr>
        <w:t>здійсненні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моніторингу</w:t>
      </w:r>
      <w:proofErr w:type="spellEnd"/>
      <w:r w:rsidRPr="007A34CF">
        <w:rPr>
          <w:iCs/>
          <w:color w:val="000000" w:themeColor="text1"/>
          <w:sz w:val="28"/>
          <w:szCs w:val="28"/>
          <w:lang w:val="ru-RU"/>
        </w:rPr>
        <w:t xml:space="preserve"> земель та контролю за </w:t>
      </w:r>
      <w:proofErr w:type="spellStart"/>
      <w:r w:rsidRPr="007A34CF">
        <w:rPr>
          <w:iCs/>
          <w:color w:val="000000" w:themeColor="text1"/>
          <w:sz w:val="28"/>
          <w:szCs w:val="28"/>
          <w:lang w:val="ru-RU"/>
        </w:rPr>
        <w:t>їх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використанням</w:t>
      </w:r>
      <w:proofErr w:type="spellEnd"/>
      <w:r w:rsidRPr="007A34CF">
        <w:rPr>
          <w:iCs/>
          <w:color w:val="000000" w:themeColor="text1"/>
          <w:sz w:val="28"/>
          <w:szCs w:val="28"/>
          <w:lang w:val="ru-RU"/>
        </w:rPr>
        <w:t xml:space="preserve"> і </w:t>
      </w:r>
      <w:proofErr w:type="spellStart"/>
      <w:r w:rsidRPr="007A34CF">
        <w:rPr>
          <w:iCs/>
          <w:color w:val="000000" w:themeColor="text1"/>
          <w:sz w:val="28"/>
          <w:szCs w:val="28"/>
          <w:lang w:val="ru-RU"/>
        </w:rPr>
        <w:t>охороною</w:t>
      </w:r>
      <w:proofErr w:type="spellEnd"/>
      <w:r w:rsidRPr="007A34CF">
        <w:rPr>
          <w:iCs/>
          <w:color w:val="000000" w:themeColor="text1"/>
          <w:sz w:val="28"/>
          <w:szCs w:val="28"/>
          <w:lang w:val="ru-RU"/>
        </w:rPr>
        <w:t xml:space="preserve">, за результатами </w:t>
      </w:r>
      <w:proofErr w:type="spellStart"/>
      <w:r w:rsidRPr="007A34CF">
        <w:rPr>
          <w:iCs/>
          <w:color w:val="000000" w:themeColor="text1"/>
          <w:sz w:val="28"/>
          <w:szCs w:val="28"/>
          <w:lang w:val="ru-RU"/>
        </w:rPr>
        <w:t>яких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відповідні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технічні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звіти</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щодо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вишукувальних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робіт</w:t>
      </w:r>
      <w:proofErr w:type="spellEnd"/>
      <w:r w:rsidRPr="007A34CF">
        <w:rPr>
          <w:iCs/>
          <w:color w:val="000000" w:themeColor="text1"/>
          <w:sz w:val="28"/>
          <w:szCs w:val="28"/>
          <w:lang w:val="ru-RU"/>
        </w:rPr>
        <w:t xml:space="preserve"> при </w:t>
      </w:r>
      <w:proofErr w:type="spellStart"/>
      <w:r w:rsidRPr="007A34CF">
        <w:rPr>
          <w:iCs/>
          <w:color w:val="000000" w:themeColor="text1"/>
          <w:sz w:val="28"/>
          <w:szCs w:val="28"/>
          <w:lang w:val="ru-RU"/>
        </w:rPr>
        <w:t>здійсненні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моніторингу</w:t>
      </w:r>
      <w:proofErr w:type="spellEnd"/>
      <w:r w:rsidRPr="007A34CF">
        <w:rPr>
          <w:iCs/>
          <w:color w:val="000000" w:themeColor="text1"/>
          <w:sz w:val="28"/>
          <w:szCs w:val="28"/>
          <w:lang w:val="ru-RU"/>
        </w:rPr>
        <w:t xml:space="preserve"> земель та контролю за </w:t>
      </w:r>
      <w:proofErr w:type="spellStart"/>
      <w:r w:rsidRPr="007A34CF">
        <w:rPr>
          <w:iCs/>
          <w:color w:val="000000" w:themeColor="text1"/>
          <w:sz w:val="28"/>
          <w:szCs w:val="28"/>
          <w:lang w:val="ru-RU"/>
        </w:rPr>
        <w:t>їх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використанням</w:t>
      </w:r>
      <w:proofErr w:type="spellEnd"/>
      <w:r w:rsidRPr="007A34CF">
        <w:rPr>
          <w:iCs/>
          <w:color w:val="000000" w:themeColor="text1"/>
          <w:sz w:val="28"/>
          <w:szCs w:val="28"/>
          <w:lang w:val="ru-RU"/>
        </w:rPr>
        <w:t xml:space="preserve"> і </w:t>
      </w:r>
      <w:proofErr w:type="spellStart"/>
      <w:r w:rsidRPr="007A34CF">
        <w:rPr>
          <w:iCs/>
          <w:color w:val="000000" w:themeColor="text1"/>
          <w:sz w:val="28"/>
          <w:szCs w:val="28"/>
          <w:lang w:val="ru-RU"/>
        </w:rPr>
        <w:t>охороною</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які</w:t>
      </w:r>
      <w:proofErr w:type="spellEnd"/>
      <w:r w:rsidRPr="007A34CF">
        <w:rPr>
          <w:iCs/>
          <w:color w:val="000000" w:themeColor="text1"/>
          <w:sz w:val="28"/>
          <w:szCs w:val="28"/>
          <w:lang w:val="ru-RU"/>
        </w:rPr>
        <w:t xml:space="preserve"> передано в </w:t>
      </w:r>
      <w:proofErr w:type="spellStart"/>
      <w:r w:rsidRPr="007A34CF">
        <w:rPr>
          <w:iCs/>
          <w:color w:val="000000" w:themeColor="text1"/>
          <w:sz w:val="28"/>
          <w:szCs w:val="28"/>
          <w:lang w:val="ru-RU"/>
        </w:rPr>
        <w:t>правоохоронні</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органи</w:t>
      </w:r>
      <w:proofErr w:type="spellEnd"/>
      <w:r w:rsidRPr="007A34CF">
        <w:rPr>
          <w:iCs/>
          <w:color w:val="000000" w:themeColor="text1"/>
          <w:sz w:val="28"/>
          <w:szCs w:val="28"/>
          <w:lang w:val="ru-RU"/>
        </w:rPr>
        <w:t xml:space="preserve"> для </w:t>
      </w:r>
      <w:proofErr w:type="spellStart"/>
      <w:r w:rsidRPr="007A34CF">
        <w:rPr>
          <w:iCs/>
          <w:color w:val="000000" w:themeColor="text1"/>
          <w:sz w:val="28"/>
          <w:szCs w:val="28"/>
          <w:lang w:val="ru-RU"/>
        </w:rPr>
        <w:lastRenderedPageBreak/>
        <w:t>вжиття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відповідних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заходів</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реагування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Матері</w:t>
      </w:r>
      <w:r w:rsidR="009064D6">
        <w:rPr>
          <w:iCs/>
          <w:color w:val="000000" w:themeColor="text1"/>
          <w:sz w:val="28"/>
          <w:szCs w:val="28"/>
          <w:lang w:val="ru-RU"/>
        </w:rPr>
        <w:t>а</w:t>
      </w:r>
      <w:r w:rsidRPr="007A34CF">
        <w:rPr>
          <w:iCs/>
          <w:color w:val="000000" w:themeColor="text1"/>
          <w:sz w:val="28"/>
          <w:szCs w:val="28"/>
          <w:lang w:val="ru-RU"/>
        </w:rPr>
        <w:t>ли</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вказаних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робіт</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було</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скеровано</w:t>
      </w:r>
      <w:proofErr w:type="spellEnd"/>
      <w:r w:rsidRPr="007A34CF">
        <w:rPr>
          <w:iCs/>
          <w:color w:val="000000" w:themeColor="text1"/>
          <w:sz w:val="28"/>
          <w:szCs w:val="28"/>
          <w:lang w:val="ru-RU"/>
        </w:rPr>
        <w:t xml:space="preserve"> до </w:t>
      </w:r>
      <w:proofErr w:type="spellStart"/>
      <w:r w:rsidRPr="007A34CF">
        <w:rPr>
          <w:iCs/>
          <w:color w:val="000000" w:themeColor="text1"/>
          <w:sz w:val="28"/>
          <w:szCs w:val="28"/>
          <w:lang w:val="ru-RU"/>
        </w:rPr>
        <w:t>органів</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прокуратури</w:t>
      </w:r>
      <w:proofErr w:type="spellEnd"/>
      <w:r w:rsidRPr="007A34CF">
        <w:rPr>
          <w:iCs/>
          <w:color w:val="000000" w:themeColor="text1"/>
          <w:sz w:val="28"/>
          <w:szCs w:val="28"/>
          <w:lang w:val="ru-RU"/>
        </w:rPr>
        <w:t xml:space="preserve"> та </w:t>
      </w:r>
      <w:proofErr w:type="spellStart"/>
      <w:r w:rsidRPr="007A34CF">
        <w:rPr>
          <w:iCs/>
          <w:color w:val="000000" w:themeColor="text1"/>
          <w:sz w:val="28"/>
          <w:szCs w:val="28"/>
          <w:lang w:val="ru-RU"/>
        </w:rPr>
        <w:t>правоохоронних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органів</w:t>
      </w:r>
      <w:proofErr w:type="spellEnd"/>
      <w:r w:rsidRPr="007A34CF">
        <w:rPr>
          <w:iCs/>
          <w:color w:val="000000" w:themeColor="text1"/>
          <w:sz w:val="28"/>
          <w:szCs w:val="28"/>
          <w:lang w:val="ru-RU"/>
        </w:rPr>
        <w:t xml:space="preserve"> для </w:t>
      </w:r>
      <w:proofErr w:type="spellStart"/>
      <w:r w:rsidRPr="007A34CF">
        <w:rPr>
          <w:iCs/>
          <w:color w:val="000000" w:themeColor="text1"/>
          <w:sz w:val="28"/>
          <w:szCs w:val="28"/>
          <w:lang w:val="ru-RU"/>
        </w:rPr>
        <w:t>вжиття</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відповідних</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заходів</w:t>
      </w:r>
      <w:proofErr w:type="spellEnd"/>
      <w:r w:rsidRPr="007A34CF">
        <w:rPr>
          <w:iCs/>
          <w:color w:val="000000" w:themeColor="text1"/>
          <w:sz w:val="28"/>
          <w:szCs w:val="28"/>
          <w:lang w:val="ru-RU"/>
        </w:rPr>
        <w:t xml:space="preserve"> </w:t>
      </w:r>
      <w:proofErr w:type="spellStart"/>
      <w:r w:rsidRPr="007A34CF">
        <w:rPr>
          <w:iCs/>
          <w:color w:val="000000" w:themeColor="text1"/>
          <w:sz w:val="28"/>
          <w:szCs w:val="28"/>
          <w:lang w:val="ru-RU"/>
        </w:rPr>
        <w:t>реагування</w:t>
      </w:r>
      <w:proofErr w:type="spellEnd"/>
      <w:r w:rsidRPr="007A34CF">
        <w:rPr>
          <w:iCs/>
          <w:color w:val="000000" w:themeColor="text1"/>
          <w:sz w:val="28"/>
          <w:szCs w:val="28"/>
          <w:lang w:val="ru-RU"/>
        </w:rPr>
        <w:t>.</w:t>
      </w:r>
    </w:p>
    <w:p w14:paraId="5BB3B837" w14:textId="77777777" w:rsidR="000F0621" w:rsidRPr="00405E84" w:rsidRDefault="000F0621" w:rsidP="000F0621">
      <w:pPr>
        <w:pStyle w:val="12"/>
        <w:shd w:val="clear" w:color="auto" w:fill="auto"/>
        <w:ind w:firstLine="567"/>
        <w:contextualSpacing/>
        <w:jc w:val="both"/>
        <w:rPr>
          <w:iCs/>
          <w:color w:val="000000" w:themeColor="text1"/>
          <w:sz w:val="28"/>
          <w:szCs w:val="28"/>
          <w:lang w:val="ru-RU"/>
        </w:rPr>
      </w:pPr>
    </w:p>
    <w:p w14:paraId="1867589B" w14:textId="77777777" w:rsidR="002B786D" w:rsidRPr="002B786D" w:rsidRDefault="002B786D" w:rsidP="002B786D">
      <w:pPr>
        <w:pStyle w:val="12"/>
        <w:ind w:firstLine="567"/>
        <w:contextualSpacing/>
        <w:jc w:val="both"/>
        <w:rPr>
          <w:b/>
          <w:i/>
          <w:iCs/>
          <w:color w:val="000000" w:themeColor="text1"/>
          <w:sz w:val="28"/>
          <w:szCs w:val="28"/>
          <w:lang w:val="ru-RU"/>
        </w:rPr>
      </w:pPr>
      <w:proofErr w:type="spellStart"/>
      <w:r w:rsidRPr="002B786D">
        <w:rPr>
          <w:b/>
          <w:i/>
          <w:iCs/>
          <w:color w:val="000000" w:themeColor="text1"/>
          <w:sz w:val="28"/>
          <w:szCs w:val="28"/>
          <w:lang w:val="ru-RU"/>
        </w:rPr>
        <w:t>Юридичний</w:t>
      </w:r>
      <w:proofErr w:type="spellEnd"/>
      <w:r w:rsidRPr="002B786D">
        <w:rPr>
          <w:b/>
          <w:i/>
          <w:iCs/>
          <w:color w:val="000000" w:themeColor="text1"/>
          <w:sz w:val="28"/>
          <w:szCs w:val="28"/>
          <w:lang w:val="ru-RU"/>
        </w:rPr>
        <w:t xml:space="preserve"> блок </w:t>
      </w:r>
    </w:p>
    <w:p w14:paraId="4FBEEC4D" w14:textId="77777777" w:rsidR="002B786D" w:rsidRPr="002B786D" w:rsidRDefault="002B786D" w:rsidP="002B786D">
      <w:pPr>
        <w:pStyle w:val="12"/>
        <w:ind w:firstLine="567"/>
        <w:contextualSpacing/>
        <w:jc w:val="both"/>
        <w:rPr>
          <w:bCs/>
          <w:color w:val="000000" w:themeColor="text1"/>
          <w:sz w:val="28"/>
          <w:szCs w:val="28"/>
          <w:lang w:val="ru-RU"/>
        </w:rPr>
      </w:pPr>
      <w:r w:rsidRPr="002B786D">
        <w:rPr>
          <w:bCs/>
          <w:color w:val="000000" w:themeColor="text1"/>
          <w:sz w:val="28"/>
          <w:szCs w:val="28"/>
          <w:lang w:val="ru-RU"/>
        </w:rPr>
        <w:t xml:space="preserve">У 2024 </w:t>
      </w:r>
      <w:proofErr w:type="spellStart"/>
      <w:r w:rsidRPr="002B786D">
        <w:rPr>
          <w:bCs/>
          <w:color w:val="000000" w:themeColor="text1"/>
          <w:sz w:val="28"/>
          <w:szCs w:val="28"/>
          <w:lang w:val="ru-RU"/>
        </w:rPr>
        <w:t>році</w:t>
      </w:r>
      <w:proofErr w:type="spellEnd"/>
      <w:r w:rsidRPr="002B786D">
        <w:rPr>
          <w:bCs/>
          <w:color w:val="000000" w:themeColor="text1"/>
          <w:sz w:val="28"/>
          <w:szCs w:val="28"/>
          <w:lang w:val="ru-RU"/>
        </w:rPr>
        <w:t xml:space="preserve"> на </w:t>
      </w:r>
      <w:proofErr w:type="spellStart"/>
      <w:r w:rsidRPr="002B786D">
        <w:rPr>
          <w:bCs/>
          <w:color w:val="000000" w:themeColor="text1"/>
          <w:sz w:val="28"/>
          <w:szCs w:val="28"/>
          <w:lang w:val="ru-RU"/>
        </w:rPr>
        <w:t>супроводження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юридичного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управління</w:t>
      </w:r>
      <w:proofErr w:type="spellEnd"/>
      <w:r w:rsidRPr="002B786D">
        <w:rPr>
          <w:bCs/>
          <w:color w:val="000000" w:themeColor="text1"/>
          <w:sz w:val="28"/>
          <w:szCs w:val="28"/>
          <w:lang w:val="ru-RU"/>
        </w:rPr>
        <w:t xml:space="preserve"> Департаменту </w:t>
      </w:r>
      <w:proofErr w:type="spellStart"/>
      <w:r w:rsidRPr="002B786D">
        <w:rPr>
          <w:bCs/>
          <w:color w:val="000000" w:themeColor="text1"/>
          <w:sz w:val="28"/>
          <w:szCs w:val="28"/>
          <w:lang w:val="ru-RU"/>
        </w:rPr>
        <w:t>надійшло</w:t>
      </w:r>
      <w:proofErr w:type="spellEnd"/>
      <w:r w:rsidRPr="002B786D">
        <w:rPr>
          <w:bCs/>
          <w:color w:val="000000" w:themeColor="text1"/>
          <w:sz w:val="28"/>
          <w:szCs w:val="28"/>
          <w:lang w:val="ru-RU"/>
        </w:rPr>
        <w:t xml:space="preserve"> </w:t>
      </w:r>
      <w:r w:rsidRPr="00290C97">
        <w:rPr>
          <w:b/>
          <w:color w:val="000000" w:themeColor="text1"/>
          <w:sz w:val="28"/>
          <w:szCs w:val="28"/>
          <w:lang w:val="ru-RU"/>
        </w:rPr>
        <w:t>426</w:t>
      </w:r>
      <w:r w:rsidRPr="002B786D">
        <w:rPr>
          <w:bCs/>
          <w:color w:val="000000" w:themeColor="text1"/>
          <w:sz w:val="28"/>
          <w:szCs w:val="28"/>
          <w:lang w:val="ru-RU"/>
        </w:rPr>
        <w:t xml:space="preserve"> </w:t>
      </w:r>
      <w:proofErr w:type="spellStart"/>
      <w:r w:rsidRPr="002B786D">
        <w:rPr>
          <w:bCs/>
          <w:color w:val="000000" w:themeColor="text1"/>
          <w:sz w:val="28"/>
          <w:szCs w:val="28"/>
          <w:lang w:val="ru-RU"/>
        </w:rPr>
        <w:t>нових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судових</w:t>
      </w:r>
      <w:proofErr w:type="spellEnd"/>
      <w:r w:rsidRPr="002B786D">
        <w:rPr>
          <w:bCs/>
          <w:color w:val="000000" w:themeColor="text1"/>
          <w:sz w:val="28"/>
          <w:szCs w:val="28"/>
          <w:lang w:val="ru-RU"/>
        </w:rPr>
        <w:t xml:space="preserve"> справ, </w:t>
      </w:r>
      <w:proofErr w:type="spellStart"/>
      <w:r w:rsidRPr="002B786D">
        <w:rPr>
          <w:bCs/>
          <w:color w:val="000000" w:themeColor="text1"/>
          <w:sz w:val="28"/>
          <w:szCs w:val="28"/>
          <w:lang w:val="ru-RU"/>
        </w:rPr>
        <w:t>учасниками</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яких</w:t>
      </w:r>
      <w:proofErr w:type="spellEnd"/>
      <w:r w:rsidRPr="002B786D">
        <w:rPr>
          <w:bCs/>
          <w:color w:val="000000" w:themeColor="text1"/>
          <w:sz w:val="28"/>
          <w:szCs w:val="28"/>
          <w:lang w:val="ru-RU"/>
        </w:rPr>
        <w:t xml:space="preserve"> є </w:t>
      </w:r>
      <w:proofErr w:type="spellStart"/>
      <w:r w:rsidRPr="002B786D">
        <w:rPr>
          <w:bCs/>
          <w:color w:val="000000" w:themeColor="text1"/>
          <w:sz w:val="28"/>
          <w:szCs w:val="28"/>
          <w:lang w:val="ru-RU"/>
        </w:rPr>
        <w:t>Київська</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міська</w:t>
      </w:r>
      <w:proofErr w:type="spellEnd"/>
      <w:r w:rsidRPr="002B786D">
        <w:rPr>
          <w:bCs/>
          <w:color w:val="000000" w:themeColor="text1"/>
          <w:sz w:val="28"/>
          <w:szCs w:val="28"/>
          <w:lang w:val="ru-RU"/>
        </w:rPr>
        <w:t xml:space="preserve"> рада, </w:t>
      </w:r>
      <w:proofErr w:type="spellStart"/>
      <w:r w:rsidRPr="002B786D">
        <w:rPr>
          <w:bCs/>
          <w:color w:val="000000" w:themeColor="text1"/>
          <w:sz w:val="28"/>
          <w:szCs w:val="28"/>
          <w:lang w:val="ru-RU"/>
        </w:rPr>
        <w:t>виконавчий</w:t>
      </w:r>
      <w:proofErr w:type="spellEnd"/>
      <w:r w:rsidRPr="002B786D">
        <w:rPr>
          <w:bCs/>
          <w:color w:val="000000" w:themeColor="text1"/>
          <w:sz w:val="28"/>
          <w:szCs w:val="28"/>
          <w:lang w:val="ru-RU"/>
        </w:rPr>
        <w:t xml:space="preserve"> орган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державної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адміністрації</w:t>
      </w:r>
      <w:proofErr w:type="spellEnd"/>
      <w:r w:rsidRPr="002B786D">
        <w:rPr>
          <w:bCs/>
          <w:color w:val="000000" w:themeColor="text1"/>
          <w:sz w:val="28"/>
          <w:szCs w:val="28"/>
          <w:lang w:val="ru-RU"/>
        </w:rPr>
        <w:t>) та Департамент.</w:t>
      </w:r>
    </w:p>
    <w:p w14:paraId="6A7C3670" w14:textId="77777777" w:rsidR="002B786D" w:rsidRPr="002B786D" w:rsidRDefault="002B786D" w:rsidP="002B786D">
      <w:pPr>
        <w:pStyle w:val="12"/>
        <w:ind w:firstLine="567"/>
        <w:contextualSpacing/>
        <w:jc w:val="both"/>
        <w:rPr>
          <w:bCs/>
          <w:color w:val="000000" w:themeColor="text1"/>
          <w:sz w:val="28"/>
          <w:szCs w:val="28"/>
          <w:lang w:val="ru-RU"/>
        </w:rPr>
      </w:pPr>
      <w:proofErr w:type="spellStart"/>
      <w:r w:rsidRPr="002B786D">
        <w:rPr>
          <w:bCs/>
          <w:color w:val="000000" w:themeColor="text1"/>
          <w:sz w:val="28"/>
          <w:szCs w:val="28"/>
          <w:lang w:val="ru-RU"/>
        </w:rPr>
        <w:t>Крім</w:t>
      </w:r>
      <w:proofErr w:type="spellEnd"/>
      <w:r w:rsidRPr="002B786D">
        <w:rPr>
          <w:bCs/>
          <w:color w:val="000000" w:themeColor="text1"/>
          <w:sz w:val="28"/>
          <w:szCs w:val="28"/>
          <w:lang w:val="ru-RU"/>
        </w:rPr>
        <w:t xml:space="preserve"> того, в 2024 </w:t>
      </w:r>
      <w:proofErr w:type="spellStart"/>
      <w:r w:rsidRPr="002B786D">
        <w:rPr>
          <w:bCs/>
          <w:color w:val="000000" w:themeColor="text1"/>
          <w:sz w:val="28"/>
          <w:szCs w:val="28"/>
          <w:lang w:val="ru-RU"/>
        </w:rPr>
        <w:t>році</w:t>
      </w:r>
      <w:proofErr w:type="spellEnd"/>
      <w:r w:rsidRPr="002B786D">
        <w:rPr>
          <w:bCs/>
          <w:color w:val="000000" w:themeColor="text1"/>
          <w:sz w:val="28"/>
          <w:szCs w:val="28"/>
          <w:lang w:val="ru-RU"/>
        </w:rPr>
        <w:t xml:space="preserve"> Департаментом в </w:t>
      </w:r>
      <w:proofErr w:type="spellStart"/>
      <w:r w:rsidRPr="002B786D">
        <w:rPr>
          <w:bCs/>
          <w:color w:val="000000" w:themeColor="text1"/>
          <w:sz w:val="28"/>
          <w:szCs w:val="28"/>
          <w:lang w:val="ru-RU"/>
        </w:rPr>
        <w:t>інтересах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та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державної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адміністрації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підготовлено</w:t>
      </w:r>
      <w:proofErr w:type="spellEnd"/>
      <w:r w:rsidRPr="002B786D">
        <w:rPr>
          <w:bCs/>
          <w:color w:val="000000" w:themeColor="text1"/>
          <w:sz w:val="28"/>
          <w:szCs w:val="28"/>
          <w:lang w:val="ru-RU"/>
        </w:rPr>
        <w:t xml:space="preserve"> </w:t>
      </w:r>
      <w:r w:rsidRPr="00290C97">
        <w:rPr>
          <w:b/>
          <w:color w:val="000000" w:themeColor="text1"/>
          <w:sz w:val="28"/>
          <w:szCs w:val="28"/>
          <w:lang w:val="ru-RU"/>
        </w:rPr>
        <w:t>26</w:t>
      </w:r>
      <w:r w:rsidRPr="002B786D">
        <w:rPr>
          <w:bCs/>
          <w:color w:val="000000" w:themeColor="text1"/>
          <w:sz w:val="28"/>
          <w:szCs w:val="28"/>
          <w:lang w:val="ru-RU"/>
        </w:rPr>
        <w:t xml:space="preserve"> </w:t>
      </w:r>
      <w:proofErr w:type="spellStart"/>
      <w:r w:rsidRPr="002B786D">
        <w:rPr>
          <w:bCs/>
          <w:color w:val="000000" w:themeColor="text1"/>
          <w:sz w:val="28"/>
          <w:szCs w:val="28"/>
          <w:lang w:val="ru-RU"/>
        </w:rPr>
        <w:t>позовів</w:t>
      </w:r>
      <w:proofErr w:type="spellEnd"/>
      <w:r w:rsidRPr="002B786D">
        <w:rPr>
          <w:bCs/>
          <w:color w:val="000000" w:themeColor="text1"/>
          <w:sz w:val="28"/>
          <w:szCs w:val="28"/>
          <w:lang w:val="ru-RU"/>
        </w:rPr>
        <w:t xml:space="preserve">, з </w:t>
      </w:r>
      <w:proofErr w:type="spellStart"/>
      <w:r w:rsidRPr="002B786D">
        <w:rPr>
          <w:bCs/>
          <w:color w:val="000000" w:themeColor="text1"/>
          <w:sz w:val="28"/>
          <w:szCs w:val="28"/>
          <w:lang w:val="ru-RU"/>
        </w:rPr>
        <w:t>яких</w:t>
      </w:r>
      <w:proofErr w:type="spellEnd"/>
      <w:r w:rsidRPr="002B786D">
        <w:rPr>
          <w:bCs/>
          <w:color w:val="000000" w:themeColor="text1"/>
          <w:sz w:val="28"/>
          <w:szCs w:val="28"/>
          <w:lang w:val="ru-RU"/>
        </w:rPr>
        <w:t xml:space="preserve"> подано та </w:t>
      </w:r>
      <w:proofErr w:type="spellStart"/>
      <w:r w:rsidRPr="002B786D">
        <w:rPr>
          <w:bCs/>
          <w:color w:val="000000" w:themeColor="text1"/>
          <w:sz w:val="28"/>
          <w:szCs w:val="28"/>
          <w:lang w:val="ru-RU"/>
        </w:rPr>
        <w:t>здійснювалось</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супроводження</w:t>
      </w:r>
      <w:proofErr w:type="spellEnd"/>
      <w:r w:rsidRPr="002B786D">
        <w:rPr>
          <w:bCs/>
          <w:color w:val="000000" w:themeColor="text1"/>
          <w:sz w:val="28"/>
          <w:szCs w:val="28"/>
          <w:lang w:val="ru-RU"/>
        </w:rPr>
        <w:t xml:space="preserve"> </w:t>
      </w:r>
      <w:r w:rsidRPr="00290C97">
        <w:rPr>
          <w:b/>
          <w:color w:val="000000" w:themeColor="text1"/>
          <w:sz w:val="28"/>
          <w:szCs w:val="28"/>
          <w:lang w:val="ru-RU"/>
        </w:rPr>
        <w:t>24</w:t>
      </w:r>
      <w:r w:rsidRPr="002B786D">
        <w:rPr>
          <w:bCs/>
          <w:color w:val="000000" w:themeColor="text1"/>
          <w:sz w:val="28"/>
          <w:szCs w:val="28"/>
          <w:lang w:val="ru-RU"/>
        </w:rPr>
        <w:t xml:space="preserve"> </w:t>
      </w:r>
      <w:proofErr w:type="spellStart"/>
      <w:r w:rsidRPr="002B786D">
        <w:rPr>
          <w:bCs/>
          <w:color w:val="000000" w:themeColor="text1"/>
          <w:sz w:val="28"/>
          <w:szCs w:val="28"/>
          <w:lang w:val="ru-RU"/>
        </w:rPr>
        <w:t>позовних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заяв</w:t>
      </w:r>
      <w:proofErr w:type="spellEnd"/>
      <w:r w:rsidRPr="002B786D">
        <w:rPr>
          <w:bCs/>
          <w:color w:val="000000" w:themeColor="text1"/>
          <w:sz w:val="28"/>
          <w:szCs w:val="28"/>
          <w:lang w:val="ru-RU"/>
        </w:rPr>
        <w:t xml:space="preserve"> (про </w:t>
      </w:r>
      <w:proofErr w:type="spellStart"/>
      <w:r w:rsidRPr="002B786D">
        <w:rPr>
          <w:bCs/>
          <w:color w:val="000000" w:themeColor="text1"/>
          <w:sz w:val="28"/>
          <w:szCs w:val="28"/>
          <w:lang w:val="ru-RU"/>
        </w:rPr>
        <w:t>визнання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протиправним</w:t>
      </w:r>
      <w:proofErr w:type="spellEnd"/>
      <w:r w:rsidRPr="002B786D">
        <w:rPr>
          <w:bCs/>
          <w:color w:val="000000" w:themeColor="text1"/>
          <w:sz w:val="28"/>
          <w:szCs w:val="28"/>
          <w:lang w:val="ru-RU"/>
        </w:rPr>
        <w:t xml:space="preserve"> та </w:t>
      </w:r>
      <w:proofErr w:type="spellStart"/>
      <w:r w:rsidRPr="002B786D">
        <w:rPr>
          <w:bCs/>
          <w:color w:val="000000" w:themeColor="text1"/>
          <w:sz w:val="28"/>
          <w:szCs w:val="28"/>
          <w:lang w:val="ru-RU"/>
        </w:rPr>
        <w:t>скасування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рішень</w:t>
      </w:r>
      <w:proofErr w:type="spellEnd"/>
      <w:r w:rsidRPr="002B786D">
        <w:rPr>
          <w:bCs/>
          <w:color w:val="000000" w:themeColor="text1"/>
          <w:sz w:val="28"/>
          <w:szCs w:val="28"/>
          <w:lang w:val="ru-RU"/>
        </w:rPr>
        <w:t xml:space="preserve"> про </w:t>
      </w:r>
      <w:proofErr w:type="spellStart"/>
      <w:r w:rsidRPr="002B786D">
        <w:rPr>
          <w:bCs/>
          <w:color w:val="000000" w:themeColor="text1"/>
          <w:sz w:val="28"/>
          <w:szCs w:val="28"/>
          <w:lang w:val="ru-RU"/>
        </w:rPr>
        <w:t>державну</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реєстрацію</w:t>
      </w:r>
      <w:proofErr w:type="spellEnd"/>
      <w:r w:rsidRPr="002B786D">
        <w:rPr>
          <w:bCs/>
          <w:color w:val="000000" w:themeColor="text1"/>
          <w:sz w:val="28"/>
          <w:szCs w:val="28"/>
          <w:lang w:val="ru-RU"/>
        </w:rPr>
        <w:t xml:space="preserve"> прав, про </w:t>
      </w:r>
      <w:proofErr w:type="spellStart"/>
      <w:r w:rsidRPr="002B786D">
        <w:rPr>
          <w:bCs/>
          <w:color w:val="000000" w:themeColor="text1"/>
          <w:sz w:val="28"/>
          <w:szCs w:val="28"/>
          <w:lang w:val="ru-RU"/>
        </w:rPr>
        <w:t>звільнення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самовільно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зайнятих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земельних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ділянок</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припинення</w:t>
      </w:r>
      <w:proofErr w:type="spellEnd"/>
      <w:r w:rsidRPr="002B786D">
        <w:rPr>
          <w:bCs/>
          <w:color w:val="000000" w:themeColor="text1"/>
          <w:sz w:val="28"/>
          <w:szCs w:val="28"/>
          <w:lang w:val="ru-RU"/>
        </w:rPr>
        <w:t xml:space="preserve"> права </w:t>
      </w:r>
      <w:proofErr w:type="spellStart"/>
      <w:r w:rsidRPr="002B786D">
        <w:rPr>
          <w:bCs/>
          <w:color w:val="000000" w:themeColor="text1"/>
          <w:sz w:val="28"/>
          <w:szCs w:val="28"/>
          <w:lang w:val="ru-RU"/>
        </w:rPr>
        <w:t>постійного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користування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розірвання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договорів</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оренди</w:t>
      </w:r>
      <w:proofErr w:type="spellEnd"/>
      <w:r w:rsidRPr="002B786D">
        <w:rPr>
          <w:bCs/>
          <w:color w:val="000000" w:themeColor="text1"/>
          <w:sz w:val="28"/>
          <w:szCs w:val="28"/>
          <w:lang w:val="ru-RU"/>
        </w:rPr>
        <w:t>).</w:t>
      </w:r>
    </w:p>
    <w:p w14:paraId="3A41592E" w14:textId="77777777" w:rsidR="002B786D" w:rsidRPr="002B786D" w:rsidRDefault="002B786D" w:rsidP="002B786D">
      <w:pPr>
        <w:pStyle w:val="12"/>
        <w:ind w:firstLine="567"/>
        <w:contextualSpacing/>
        <w:jc w:val="both"/>
        <w:rPr>
          <w:bCs/>
          <w:color w:val="000000" w:themeColor="text1"/>
          <w:sz w:val="28"/>
          <w:szCs w:val="28"/>
          <w:lang w:val="ru-RU"/>
        </w:rPr>
      </w:pPr>
      <w:proofErr w:type="spellStart"/>
      <w:r w:rsidRPr="002B786D">
        <w:rPr>
          <w:bCs/>
          <w:color w:val="000000" w:themeColor="text1"/>
          <w:sz w:val="28"/>
          <w:szCs w:val="28"/>
          <w:lang w:val="ru-RU"/>
        </w:rPr>
        <w:t>Юридичним</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управлінням</w:t>
      </w:r>
      <w:proofErr w:type="spellEnd"/>
      <w:r w:rsidRPr="002B786D">
        <w:rPr>
          <w:bCs/>
          <w:color w:val="000000" w:themeColor="text1"/>
          <w:sz w:val="28"/>
          <w:szCs w:val="28"/>
          <w:lang w:val="ru-RU"/>
        </w:rPr>
        <w:t xml:space="preserve"> Департаменту за 2024 </w:t>
      </w:r>
      <w:proofErr w:type="spellStart"/>
      <w:r w:rsidRPr="002B786D">
        <w:rPr>
          <w:bCs/>
          <w:color w:val="000000" w:themeColor="text1"/>
          <w:sz w:val="28"/>
          <w:szCs w:val="28"/>
          <w:lang w:val="ru-RU"/>
        </w:rPr>
        <w:t>рік</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забезпечено</w:t>
      </w:r>
      <w:proofErr w:type="spellEnd"/>
      <w:r w:rsidRPr="002B786D">
        <w:rPr>
          <w:bCs/>
          <w:color w:val="000000" w:themeColor="text1"/>
          <w:sz w:val="28"/>
          <w:szCs w:val="28"/>
          <w:lang w:val="ru-RU"/>
        </w:rPr>
        <w:t xml:space="preserve"> участь у </w:t>
      </w:r>
      <w:r w:rsidRPr="00290C97">
        <w:rPr>
          <w:b/>
          <w:color w:val="000000" w:themeColor="text1"/>
          <w:sz w:val="28"/>
          <w:szCs w:val="28"/>
          <w:lang w:val="ru-RU"/>
        </w:rPr>
        <w:t>1335</w:t>
      </w:r>
      <w:r w:rsidRPr="002B786D">
        <w:rPr>
          <w:bCs/>
          <w:color w:val="000000" w:themeColor="text1"/>
          <w:sz w:val="28"/>
          <w:szCs w:val="28"/>
          <w:lang w:val="ru-RU"/>
        </w:rPr>
        <w:t xml:space="preserve"> </w:t>
      </w:r>
      <w:proofErr w:type="spellStart"/>
      <w:r w:rsidRPr="002B786D">
        <w:rPr>
          <w:bCs/>
          <w:color w:val="000000" w:themeColor="text1"/>
          <w:sz w:val="28"/>
          <w:szCs w:val="28"/>
          <w:lang w:val="ru-RU"/>
        </w:rPr>
        <w:t>судових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засіданнях</w:t>
      </w:r>
      <w:proofErr w:type="spellEnd"/>
      <w:r w:rsidRPr="002B786D">
        <w:rPr>
          <w:bCs/>
          <w:color w:val="000000" w:themeColor="text1"/>
          <w:sz w:val="28"/>
          <w:szCs w:val="28"/>
          <w:lang w:val="ru-RU"/>
        </w:rPr>
        <w:t xml:space="preserve"> в </w:t>
      </w:r>
      <w:proofErr w:type="spellStart"/>
      <w:r w:rsidRPr="002B786D">
        <w:rPr>
          <w:bCs/>
          <w:color w:val="000000" w:themeColor="text1"/>
          <w:sz w:val="28"/>
          <w:szCs w:val="28"/>
          <w:lang w:val="ru-RU"/>
        </w:rPr>
        <w:t>інтересах</w:t>
      </w:r>
      <w:proofErr w:type="spellEnd"/>
      <w:r w:rsidRPr="002B786D">
        <w:rPr>
          <w:bCs/>
          <w:color w:val="000000" w:themeColor="text1"/>
          <w:sz w:val="28"/>
          <w:szCs w:val="28"/>
          <w:lang w:val="ru-RU"/>
        </w:rPr>
        <w:t xml:space="preserve"> Департаменту,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державної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адміністрації</w:t>
      </w:r>
      <w:proofErr w:type="spellEnd"/>
      <w:r w:rsidRPr="002B786D">
        <w:rPr>
          <w:bCs/>
          <w:color w:val="000000" w:themeColor="text1"/>
          <w:sz w:val="28"/>
          <w:szCs w:val="28"/>
          <w:lang w:val="ru-RU"/>
        </w:rPr>
        <w:t xml:space="preserve">, з них у </w:t>
      </w:r>
      <w:r w:rsidRPr="00290C97">
        <w:rPr>
          <w:b/>
          <w:color w:val="000000" w:themeColor="text1"/>
          <w:sz w:val="28"/>
          <w:szCs w:val="28"/>
          <w:lang w:val="ru-RU"/>
        </w:rPr>
        <w:t>792</w:t>
      </w:r>
      <w:r w:rsidRPr="002B786D">
        <w:rPr>
          <w:bCs/>
          <w:color w:val="000000" w:themeColor="text1"/>
          <w:sz w:val="28"/>
          <w:szCs w:val="28"/>
          <w:lang w:val="ru-RU"/>
        </w:rPr>
        <w:t xml:space="preserve"> </w:t>
      </w:r>
      <w:proofErr w:type="spellStart"/>
      <w:r w:rsidRPr="002B786D">
        <w:rPr>
          <w:bCs/>
          <w:color w:val="000000" w:themeColor="text1"/>
          <w:sz w:val="28"/>
          <w:szCs w:val="28"/>
          <w:lang w:val="ru-RU"/>
        </w:rPr>
        <w:t>судових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засіданнях</w:t>
      </w:r>
      <w:proofErr w:type="spellEnd"/>
      <w:r w:rsidRPr="002B786D">
        <w:rPr>
          <w:bCs/>
          <w:color w:val="000000" w:themeColor="text1"/>
          <w:sz w:val="28"/>
          <w:szCs w:val="28"/>
          <w:lang w:val="ru-RU"/>
        </w:rPr>
        <w:t xml:space="preserve"> Департамент представляв </w:t>
      </w:r>
      <w:proofErr w:type="spellStart"/>
      <w:r w:rsidRPr="002B786D">
        <w:rPr>
          <w:bCs/>
          <w:color w:val="000000" w:themeColor="text1"/>
          <w:sz w:val="28"/>
          <w:szCs w:val="28"/>
          <w:lang w:val="ru-RU"/>
        </w:rPr>
        <w:t>інтереси</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державної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адміністрації</w:t>
      </w:r>
      <w:proofErr w:type="spellEnd"/>
      <w:r w:rsidRPr="002B786D">
        <w:rPr>
          <w:bCs/>
          <w:color w:val="000000" w:themeColor="text1"/>
          <w:sz w:val="28"/>
          <w:szCs w:val="28"/>
          <w:lang w:val="ru-RU"/>
        </w:rPr>
        <w:t xml:space="preserve"> та Департаменту, як </w:t>
      </w:r>
      <w:proofErr w:type="spellStart"/>
      <w:r w:rsidRPr="002B786D">
        <w:rPr>
          <w:bCs/>
          <w:color w:val="000000" w:themeColor="text1"/>
          <w:sz w:val="28"/>
          <w:szCs w:val="28"/>
          <w:lang w:val="ru-RU"/>
        </w:rPr>
        <w:t>позивача</w:t>
      </w:r>
      <w:proofErr w:type="spellEnd"/>
      <w:r w:rsidRPr="002B786D">
        <w:rPr>
          <w:bCs/>
          <w:color w:val="000000" w:themeColor="text1"/>
          <w:sz w:val="28"/>
          <w:szCs w:val="28"/>
          <w:lang w:val="ru-RU"/>
        </w:rPr>
        <w:t xml:space="preserve">. </w:t>
      </w:r>
    </w:p>
    <w:p w14:paraId="7807022A" w14:textId="77777777" w:rsidR="002B786D" w:rsidRPr="002B786D" w:rsidRDefault="002B786D" w:rsidP="002B786D">
      <w:pPr>
        <w:pStyle w:val="12"/>
        <w:ind w:firstLine="567"/>
        <w:contextualSpacing/>
        <w:jc w:val="both"/>
        <w:rPr>
          <w:bCs/>
          <w:color w:val="000000" w:themeColor="text1"/>
          <w:sz w:val="28"/>
          <w:szCs w:val="28"/>
          <w:lang w:val="ru-RU"/>
        </w:rPr>
      </w:pPr>
      <w:proofErr w:type="spellStart"/>
      <w:r w:rsidRPr="002B786D">
        <w:rPr>
          <w:bCs/>
          <w:color w:val="000000" w:themeColor="text1"/>
          <w:sz w:val="28"/>
          <w:szCs w:val="28"/>
          <w:lang w:val="ru-RU"/>
        </w:rPr>
        <w:t>Водночас</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кількість</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поданих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процесуальних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документів</w:t>
      </w:r>
      <w:proofErr w:type="spellEnd"/>
      <w:r w:rsidRPr="002B786D">
        <w:rPr>
          <w:bCs/>
          <w:color w:val="000000" w:themeColor="text1"/>
          <w:sz w:val="28"/>
          <w:szCs w:val="28"/>
          <w:lang w:val="ru-RU"/>
        </w:rPr>
        <w:t xml:space="preserve"> Департаментом за 2024 </w:t>
      </w:r>
      <w:proofErr w:type="spellStart"/>
      <w:r w:rsidRPr="002B786D">
        <w:rPr>
          <w:bCs/>
          <w:color w:val="000000" w:themeColor="text1"/>
          <w:sz w:val="28"/>
          <w:szCs w:val="28"/>
          <w:lang w:val="ru-RU"/>
        </w:rPr>
        <w:t>рік</w:t>
      </w:r>
      <w:proofErr w:type="spellEnd"/>
      <w:r w:rsidRPr="002B786D">
        <w:rPr>
          <w:bCs/>
          <w:color w:val="000000" w:themeColor="text1"/>
          <w:sz w:val="28"/>
          <w:szCs w:val="28"/>
          <w:lang w:val="ru-RU"/>
        </w:rPr>
        <w:t xml:space="preserve"> становить – </w:t>
      </w:r>
      <w:r w:rsidRPr="00290C97">
        <w:rPr>
          <w:b/>
          <w:color w:val="000000" w:themeColor="text1"/>
          <w:sz w:val="28"/>
          <w:szCs w:val="28"/>
          <w:lang w:val="ru-RU"/>
        </w:rPr>
        <w:t>903</w:t>
      </w:r>
      <w:r w:rsidRPr="002B786D">
        <w:rPr>
          <w:bCs/>
          <w:color w:val="000000" w:themeColor="text1"/>
          <w:sz w:val="28"/>
          <w:szCs w:val="28"/>
          <w:lang w:val="ru-RU"/>
        </w:rPr>
        <w:t>.</w:t>
      </w:r>
    </w:p>
    <w:p w14:paraId="3FEAF7E6" w14:textId="77777777" w:rsidR="002B786D" w:rsidRPr="002B786D" w:rsidRDefault="002B786D" w:rsidP="002B786D">
      <w:pPr>
        <w:pStyle w:val="12"/>
        <w:ind w:firstLine="567"/>
        <w:contextualSpacing/>
        <w:jc w:val="both"/>
        <w:rPr>
          <w:bCs/>
          <w:color w:val="000000" w:themeColor="text1"/>
          <w:sz w:val="28"/>
          <w:szCs w:val="28"/>
          <w:lang w:val="ru-RU"/>
        </w:rPr>
      </w:pPr>
      <w:r w:rsidRPr="002B786D">
        <w:rPr>
          <w:bCs/>
          <w:color w:val="000000" w:themeColor="text1"/>
          <w:sz w:val="28"/>
          <w:szCs w:val="28"/>
          <w:lang w:val="ru-RU"/>
        </w:rPr>
        <w:t xml:space="preserve">У 2024 </w:t>
      </w:r>
      <w:proofErr w:type="spellStart"/>
      <w:r w:rsidRPr="002B786D">
        <w:rPr>
          <w:bCs/>
          <w:color w:val="000000" w:themeColor="text1"/>
          <w:sz w:val="28"/>
          <w:szCs w:val="28"/>
          <w:lang w:val="ru-RU"/>
        </w:rPr>
        <w:t>році</w:t>
      </w:r>
      <w:proofErr w:type="spellEnd"/>
      <w:r w:rsidRPr="002B786D">
        <w:rPr>
          <w:bCs/>
          <w:color w:val="000000" w:themeColor="text1"/>
          <w:sz w:val="28"/>
          <w:szCs w:val="28"/>
          <w:lang w:val="ru-RU"/>
        </w:rPr>
        <w:t xml:space="preserve"> по </w:t>
      </w:r>
      <w:r w:rsidRPr="00290C97">
        <w:rPr>
          <w:b/>
          <w:color w:val="000000" w:themeColor="text1"/>
          <w:sz w:val="28"/>
          <w:szCs w:val="28"/>
          <w:lang w:val="ru-RU"/>
        </w:rPr>
        <w:t>556</w:t>
      </w:r>
      <w:r w:rsidRPr="002B786D">
        <w:rPr>
          <w:bCs/>
          <w:color w:val="000000" w:themeColor="text1"/>
          <w:sz w:val="28"/>
          <w:szCs w:val="28"/>
          <w:lang w:val="ru-RU"/>
        </w:rPr>
        <w:t xml:space="preserve"> справам </w:t>
      </w:r>
      <w:proofErr w:type="spellStart"/>
      <w:r w:rsidRPr="002B786D">
        <w:rPr>
          <w:bCs/>
          <w:color w:val="000000" w:themeColor="text1"/>
          <w:sz w:val="28"/>
          <w:szCs w:val="28"/>
          <w:lang w:val="ru-RU"/>
        </w:rPr>
        <w:t>прийняті</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рішення</w:t>
      </w:r>
      <w:proofErr w:type="spellEnd"/>
      <w:r w:rsidRPr="002B786D">
        <w:rPr>
          <w:bCs/>
          <w:color w:val="000000" w:themeColor="text1"/>
          <w:sz w:val="28"/>
          <w:szCs w:val="28"/>
          <w:lang w:val="ru-RU"/>
        </w:rPr>
        <w:t xml:space="preserve"> на </w:t>
      </w:r>
      <w:proofErr w:type="spellStart"/>
      <w:r w:rsidRPr="002B786D">
        <w:rPr>
          <w:bCs/>
          <w:color w:val="000000" w:themeColor="text1"/>
          <w:sz w:val="28"/>
          <w:szCs w:val="28"/>
          <w:lang w:val="ru-RU"/>
        </w:rPr>
        <w:t>користь</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та </w:t>
      </w:r>
      <w:proofErr w:type="spellStart"/>
      <w:r w:rsidRPr="002B786D">
        <w:rPr>
          <w:bCs/>
          <w:color w:val="000000" w:themeColor="text1"/>
          <w:sz w:val="28"/>
          <w:szCs w:val="28"/>
          <w:lang w:val="ru-RU"/>
        </w:rPr>
        <w:t>виконавчого</w:t>
      </w:r>
      <w:proofErr w:type="spellEnd"/>
      <w:r w:rsidRPr="002B786D">
        <w:rPr>
          <w:bCs/>
          <w:color w:val="000000" w:themeColor="text1"/>
          <w:sz w:val="28"/>
          <w:szCs w:val="28"/>
          <w:lang w:val="ru-RU"/>
        </w:rPr>
        <w:t xml:space="preserve"> органу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державної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адміністрації</w:t>
      </w:r>
      <w:proofErr w:type="spellEnd"/>
      <w:r w:rsidRPr="002B786D">
        <w:rPr>
          <w:bCs/>
          <w:color w:val="000000" w:themeColor="text1"/>
          <w:sz w:val="28"/>
          <w:szCs w:val="28"/>
          <w:lang w:val="ru-RU"/>
        </w:rPr>
        <w:t xml:space="preserve">). </w:t>
      </w:r>
    </w:p>
    <w:p w14:paraId="34350919" w14:textId="77777777" w:rsidR="002B786D" w:rsidRPr="002B786D" w:rsidRDefault="002B786D" w:rsidP="002B786D">
      <w:pPr>
        <w:pStyle w:val="12"/>
        <w:ind w:firstLine="567"/>
        <w:contextualSpacing/>
        <w:jc w:val="both"/>
        <w:rPr>
          <w:bCs/>
          <w:color w:val="000000" w:themeColor="text1"/>
          <w:sz w:val="28"/>
          <w:szCs w:val="28"/>
          <w:lang w:val="ru-RU"/>
        </w:rPr>
      </w:pPr>
      <w:r w:rsidRPr="002B786D">
        <w:rPr>
          <w:bCs/>
          <w:color w:val="000000" w:themeColor="text1"/>
          <w:sz w:val="28"/>
          <w:szCs w:val="28"/>
          <w:lang w:val="ru-RU"/>
        </w:rPr>
        <w:t xml:space="preserve">При </w:t>
      </w:r>
      <w:proofErr w:type="spellStart"/>
      <w:r w:rsidRPr="002B786D">
        <w:rPr>
          <w:bCs/>
          <w:color w:val="000000" w:themeColor="text1"/>
          <w:sz w:val="28"/>
          <w:szCs w:val="28"/>
          <w:lang w:val="ru-RU"/>
        </w:rPr>
        <w:t>цьому</w:t>
      </w:r>
      <w:proofErr w:type="spellEnd"/>
      <w:r w:rsidRPr="002B786D">
        <w:rPr>
          <w:bCs/>
          <w:color w:val="000000" w:themeColor="text1"/>
          <w:sz w:val="28"/>
          <w:szCs w:val="28"/>
          <w:lang w:val="ru-RU"/>
        </w:rPr>
        <w:t xml:space="preserve">, за </w:t>
      </w:r>
      <w:proofErr w:type="spellStart"/>
      <w:r w:rsidRPr="002B786D">
        <w:rPr>
          <w:bCs/>
          <w:color w:val="000000" w:themeColor="text1"/>
          <w:sz w:val="28"/>
          <w:szCs w:val="28"/>
          <w:lang w:val="ru-RU"/>
        </w:rPr>
        <w:t>зазначений</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період</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прийнято</w:t>
      </w:r>
      <w:proofErr w:type="spellEnd"/>
      <w:r w:rsidRPr="002B786D">
        <w:rPr>
          <w:bCs/>
          <w:color w:val="000000" w:themeColor="text1"/>
          <w:sz w:val="28"/>
          <w:szCs w:val="28"/>
          <w:lang w:val="ru-RU"/>
        </w:rPr>
        <w:t xml:space="preserve"> </w:t>
      </w:r>
      <w:r w:rsidRPr="00290C97">
        <w:rPr>
          <w:b/>
          <w:color w:val="000000" w:themeColor="text1"/>
          <w:sz w:val="28"/>
          <w:szCs w:val="28"/>
          <w:lang w:val="ru-RU"/>
        </w:rPr>
        <w:t>39</w:t>
      </w:r>
      <w:r w:rsidRPr="002B786D">
        <w:rPr>
          <w:bCs/>
          <w:color w:val="000000" w:themeColor="text1"/>
          <w:sz w:val="28"/>
          <w:szCs w:val="28"/>
          <w:lang w:val="ru-RU"/>
        </w:rPr>
        <w:t xml:space="preserve"> </w:t>
      </w:r>
      <w:proofErr w:type="spellStart"/>
      <w:r w:rsidRPr="002B786D">
        <w:rPr>
          <w:bCs/>
          <w:color w:val="000000" w:themeColor="text1"/>
          <w:sz w:val="28"/>
          <w:szCs w:val="28"/>
          <w:lang w:val="ru-RU"/>
        </w:rPr>
        <w:t>судових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рішень</w:t>
      </w:r>
      <w:proofErr w:type="spellEnd"/>
      <w:r w:rsidRPr="002B786D">
        <w:rPr>
          <w:bCs/>
          <w:color w:val="000000" w:themeColor="text1"/>
          <w:sz w:val="28"/>
          <w:szCs w:val="28"/>
          <w:lang w:val="ru-RU"/>
        </w:rPr>
        <w:t xml:space="preserve"> на </w:t>
      </w:r>
      <w:proofErr w:type="spellStart"/>
      <w:r w:rsidRPr="002B786D">
        <w:rPr>
          <w:bCs/>
          <w:color w:val="000000" w:themeColor="text1"/>
          <w:sz w:val="28"/>
          <w:szCs w:val="28"/>
          <w:lang w:val="ru-RU"/>
        </w:rPr>
        <w:t>користь</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w:t>
      </w:r>
      <w:proofErr w:type="spellStart"/>
      <w:r w:rsidRPr="002B786D">
        <w:rPr>
          <w:bCs/>
          <w:color w:val="000000" w:themeColor="text1"/>
          <w:sz w:val="28"/>
          <w:szCs w:val="28"/>
          <w:lang w:val="ru-RU"/>
        </w:rPr>
        <w:t>виконавчого</w:t>
      </w:r>
      <w:proofErr w:type="spellEnd"/>
      <w:r w:rsidRPr="002B786D">
        <w:rPr>
          <w:bCs/>
          <w:color w:val="000000" w:themeColor="text1"/>
          <w:sz w:val="28"/>
          <w:szCs w:val="28"/>
          <w:lang w:val="ru-RU"/>
        </w:rPr>
        <w:t xml:space="preserve"> органу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державної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адміністрації</w:t>
      </w:r>
      <w:proofErr w:type="spellEnd"/>
      <w:r w:rsidRPr="002B786D">
        <w:rPr>
          <w:bCs/>
          <w:color w:val="000000" w:themeColor="text1"/>
          <w:sz w:val="28"/>
          <w:szCs w:val="28"/>
          <w:lang w:val="ru-RU"/>
        </w:rPr>
        <w:t xml:space="preserve">) </w:t>
      </w:r>
      <w:proofErr w:type="gramStart"/>
      <w:r w:rsidRPr="002B786D">
        <w:rPr>
          <w:bCs/>
          <w:color w:val="000000" w:themeColor="text1"/>
          <w:sz w:val="28"/>
          <w:szCs w:val="28"/>
          <w:lang w:val="ru-RU"/>
        </w:rPr>
        <w:t>у справах</w:t>
      </w:r>
      <w:proofErr w:type="gramEnd"/>
      <w:r w:rsidRPr="002B786D">
        <w:rPr>
          <w:bCs/>
          <w:color w:val="000000" w:themeColor="text1"/>
          <w:sz w:val="28"/>
          <w:szCs w:val="28"/>
          <w:lang w:val="ru-RU"/>
        </w:rPr>
        <w:t xml:space="preserve"> в </w:t>
      </w:r>
      <w:proofErr w:type="spellStart"/>
      <w:r w:rsidRPr="002B786D">
        <w:rPr>
          <w:bCs/>
          <w:color w:val="000000" w:themeColor="text1"/>
          <w:sz w:val="28"/>
          <w:szCs w:val="28"/>
          <w:lang w:val="ru-RU"/>
        </w:rPr>
        <w:t>яких</w:t>
      </w:r>
      <w:proofErr w:type="spellEnd"/>
      <w:r w:rsidRPr="002B786D">
        <w:rPr>
          <w:bCs/>
          <w:color w:val="000000" w:themeColor="text1"/>
          <w:sz w:val="28"/>
          <w:szCs w:val="28"/>
          <w:lang w:val="ru-RU"/>
        </w:rPr>
        <w:t xml:space="preserve"> Департамент </w:t>
      </w:r>
      <w:proofErr w:type="spellStart"/>
      <w:r w:rsidRPr="002B786D">
        <w:rPr>
          <w:bCs/>
          <w:color w:val="000000" w:themeColor="text1"/>
          <w:sz w:val="28"/>
          <w:szCs w:val="28"/>
          <w:lang w:val="ru-RU"/>
        </w:rPr>
        <w:t>здійснював</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представництво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інтересів</w:t>
      </w:r>
      <w:proofErr w:type="spellEnd"/>
      <w:r w:rsidRPr="002B786D">
        <w:rPr>
          <w:bCs/>
          <w:color w:val="000000" w:themeColor="text1"/>
          <w:sz w:val="28"/>
          <w:szCs w:val="28"/>
          <w:lang w:val="ru-RU"/>
        </w:rPr>
        <w:t xml:space="preserve"> (про </w:t>
      </w:r>
      <w:proofErr w:type="spellStart"/>
      <w:r w:rsidRPr="002B786D">
        <w:rPr>
          <w:bCs/>
          <w:color w:val="000000" w:themeColor="text1"/>
          <w:sz w:val="28"/>
          <w:szCs w:val="28"/>
          <w:lang w:val="ru-RU"/>
        </w:rPr>
        <w:t>визнання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протиправним</w:t>
      </w:r>
      <w:proofErr w:type="spellEnd"/>
      <w:r w:rsidRPr="002B786D">
        <w:rPr>
          <w:bCs/>
          <w:color w:val="000000" w:themeColor="text1"/>
          <w:sz w:val="28"/>
          <w:szCs w:val="28"/>
          <w:lang w:val="ru-RU"/>
        </w:rPr>
        <w:t xml:space="preserve"> та </w:t>
      </w:r>
      <w:proofErr w:type="spellStart"/>
      <w:r w:rsidRPr="002B786D">
        <w:rPr>
          <w:bCs/>
          <w:color w:val="000000" w:themeColor="text1"/>
          <w:sz w:val="28"/>
          <w:szCs w:val="28"/>
          <w:lang w:val="ru-RU"/>
        </w:rPr>
        <w:t>скасування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рішень</w:t>
      </w:r>
      <w:proofErr w:type="spellEnd"/>
      <w:r w:rsidRPr="002B786D">
        <w:rPr>
          <w:bCs/>
          <w:color w:val="000000" w:themeColor="text1"/>
          <w:sz w:val="28"/>
          <w:szCs w:val="28"/>
          <w:lang w:val="ru-RU"/>
        </w:rPr>
        <w:t xml:space="preserve"> про </w:t>
      </w:r>
      <w:proofErr w:type="spellStart"/>
      <w:r w:rsidRPr="002B786D">
        <w:rPr>
          <w:bCs/>
          <w:color w:val="000000" w:themeColor="text1"/>
          <w:sz w:val="28"/>
          <w:szCs w:val="28"/>
          <w:lang w:val="ru-RU"/>
        </w:rPr>
        <w:t>державну</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реєстрацію</w:t>
      </w:r>
      <w:proofErr w:type="spellEnd"/>
      <w:r w:rsidRPr="002B786D">
        <w:rPr>
          <w:bCs/>
          <w:color w:val="000000" w:themeColor="text1"/>
          <w:sz w:val="28"/>
          <w:szCs w:val="28"/>
          <w:lang w:val="ru-RU"/>
        </w:rPr>
        <w:t xml:space="preserve"> прав, про </w:t>
      </w:r>
      <w:proofErr w:type="spellStart"/>
      <w:r w:rsidRPr="002B786D">
        <w:rPr>
          <w:bCs/>
          <w:color w:val="000000" w:themeColor="text1"/>
          <w:sz w:val="28"/>
          <w:szCs w:val="28"/>
          <w:lang w:val="ru-RU"/>
        </w:rPr>
        <w:t>звільнення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самовільно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зайнятих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земельних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ділянок</w:t>
      </w:r>
      <w:proofErr w:type="spellEnd"/>
      <w:r w:rsidRPr="002B786D">
        <w:rPr>
          <w:bCs/>
          <w:color w:val="000000" w:themeColor="text1"/>
          <w:sz w:val="28"/>
          <w:szCs w:val="28"/>
          <w:lang w:val="ru-RU"/>
        </w:rPr>
        <w:t>).</w:t>
      </w:r>
    </w:p>
    <w:p w14:paraId="41E2A5FC" w14:textId="1D678ECE" w:rsidR="002B786D" w:rsidRPr="002B786D" w:rsidRDefault="002B786D" w:rsidP="00290C97">
      <w:pPr>
        <w:pStyle w:val="12"/>
        <w:ind w:firstLine="567"/>
        <w:contextualSpacing/>
        <w:jc w:val="both"/>
        <w:rPr>
          <w:bCs/>
          <w:color w:val="000000" w:themeColor="text1"/>
          <w:sz w:val="28"/>
          <w:szCs w:val="28"/>
          <w:lang w:val="ru-RU"/>
        </w:rPr>
      </w:pPr>
      <w:proofErr w:type="spellStart"/>
      <w:r w:rsidRPr="002B786D">
        <w:rPr>
          <w:bCs/>
          <w:color w:val="000000" w:themeColor="text1"/>
          <w:sz w:val="28"/>
          <w:szCs w:val="28"/>
          <w:lang w:val="ru-RU"/>
        </w:rPr>
        <w:t>Зокрема</w:t>
      </w:r>
      <w:proofErr w:type="spellEnd"/>
      <w:r w:rsidRPr="002B786D">
        <w:rPr>
          <w:bCs/>
          <w:color w:val="000000" w:themeColor="text1"/>
          <w:sz w:val="28"/>
          <w:szCs w:val="28"/>
          <w:lang w:val="ru-RU"/>
        </w:rPr>
        <w:t xml:space="preserve">, у 2024 </w:t>
      </w:r>
      <w:proofErr w:type="spellStart"/>
      <w:r w:rsidRPr="002B786D">
        <w:rPr>
          <w:bCs/>
          <w:color w:val="000000" w:themeColor="text1"/>
          <w:sz w:val="28"/>
          <w:szCs w:val="28"/>
          <w:lang w:val="ru-RU"/>
        </w:rPr>
        <w:t>році</w:t>
      </w:r>
      <w:proofErr w:type="spellEnd"/>
      <w:r w:rsidRPr="002B786D">
        <w:rPr>
          <w:bCs/>
          <w:color w:val="000000" w:themeColor="text1"/>
          <w:sz w:val="28"/>
          <w:szCs w:val="28"/>
          <w:lang w:val="ru-RU"/>
        </w:rPr>
        <w:t xml:space="preserve"> Департаментом в </w:t>
      </w:r>
      <w:proofErr w:type="spellStart"/>
      <w:r w:rsidRPr="002B786D">
        <w:rPr>
          <w:bCs/>
          <w:color w:val="000000" w:themeColor="text1"/>
          <w:sz w:val="28"/>
          <w:szCs w:val="28"/>
          <w:lang w:val="ru-RU"/>
        </w:rPr>
        <w:t>інтересах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w:t>
      </w:r>
      <w:proofErr w:type="gramStart"/>
      <w:r w:rsidRPr="002B786D">
        <w:rPr>
          <w:bCs/>
          <w:color w:val="000000" w:themeColor="text1"/>
          <w:sz w:val="28"/>
          <w:szCs w:val="28"/>
          <w:lang w:val="ru-RU"/>
        </w:rPr>
        <w:t>в судовому порядку</w:t>
      </w:r>
      <w:proofErr w:type="gramEnd"/>
      <w:r w:rsidRPr="002B786D">
        <w:rPr>
          <w:bCs/>
          <w:color w:val="000000" w:themeColor="text1"/>
          <w:sz w:val="28"/>
          <w:szCs w:val="28"/>
          <w:lang w:val="ru-RU"/>
        </w:rPr>
        <w:t xml:space="preserve">, не допущено </w:t>
      </w:r>
      <w:proofErr w:type="spellStart"/>
      <w:r w:rsidRPr="002B786D">
        <w:rPr>
          <w:bCs/>
          <w:color w:val="000000" w:themeColor="text1"/>
          <w:sz w:val="28"/>
          <w:szCs w:val="28"/>
          <w:lang w:val="ru-RU"/>
        </w:rPr>
        <w:t>вибуття</w:t>
      </w:r>
      <w:proofErr w:type="spellEnd"/>
      <w:r w:rsidRPr="002B786D">
        <w:rPr>
          <w:bCs/>
          <w:color w:val="000000" w:themeColor="text1"/>
          <w:sz w:val="28"/>
          <w:szCs w:val="28"/>
          <w:lang w:val="ru-RU"/>
        </w:rPr>
        <w:t xml:space="preserve"> земель </w:t>
      </w:r>
      <w:proofErr w:type="spellStart"/>
      <w:r w:rsidRPr="002B786D">
        <w:rPr>
          <w:bCs/>
          <w:color w:val="000000" w:themeColor="text1"/>
          <w:sz w:val="28"/>
          <w:szCs w:val="28"/>
          <w:lang w:val="ru-RU"/>
        </w:rPr>
        <w:t>міста</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Києва</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майже</w:t>
      </w:r>
      <w:proofErr w:type="spellEnd"/>
      <w:r w:rsidRPr="002B786D">
        <w:rPr>
          <w:bCs/>
          <w:color w:val="000000" w:themeColor="text1"/>
          <w:sz w:val="28"/>
          <w:szCs w:val="28"/>
          <w:lang w:val="ru-RU"/>
        </w:rPr>
        <w:t xml:space="preserve"> </w:t>
      </w:r>
      <w:r w:rsidRPr="00290C97">
        <w:rPr>
          <w:b/>
          <w:color w:val="000000" w:themeColor="text1"/>
          <w:sz w:val="28"/>
          <w:szCs w:val="28"/>
          <w:lang w:val="ru-RU"/>
        </w:rPr>
        <w:t>3 000 га</w:t>
      </w:r>
      <w:r w:rsidRPr="002B786D">
        <w:rPr>
          <w:bCs/>
          <w:color w:val="000000" w:themeColor="text1"/>
          <w:sz w:val="28"/>
          <w:szCs w:val="28"/>
          <w:lang w:val="ru-RU"/>
        </w:rPr>
        <w:t xml:space="preserve"> </w:t>
      </w:r>
      <w:proofErr w:type="spellStart"/>
      <w:r w:rsidRPr="002B786D">
        <w:rPr>
          <w:bCs/>
          <w:color w:val="000000" w:themeColor="text1"/>
          <w:sz w:val="28"/>
          <w:szCs w:val="28"/>
          <w:lang w:val="ru-RU"/>
        </w:rPr>
        <w:t>Біличанського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лісу</w:t>
      </w:r>
      <w:proofErr w:type="spellEnd"/>
      <w:r w:rsidRPr="002B786D">
        <w:rPr>
          <w:bCs/>
          <w:color w:val="000000" w:themeColor="text1"/>
          <w:sz w:val="28"/>
          <w:szCs w:val="28"/>
          <w:lang w:val="ru-RU"/>
        </w:rPr>
        <w:t xml:space="preserve">, за </w:t>
      </w:r>
      <w:proofErr w:type="spellStart"/>
      <w:r w:rsidRPr="002B786D">
        <w:rPr>
          <w:bCs/>
          <w:color w:val="000000" w:themeColor="text1"/>
          <w:sz w:val="28"/>
          <w:szCs w:val="28"/>
          <w:lang w:val="ru-RU"/>
        </w:rPr>
        <w:t>рахунок</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якого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смт</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Коцюбинське</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намагалось</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розширити</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свої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межі</w:t>
      </w:r>
      <w:proofErr w:type="spellEnd"/>
      <w:r w:rsidRPr="002B786D">
        <w:rPr>
          <w:bCs/>
          <w:color w:val="000000" w:themeColor="text1"/>
          <w:sz w:val="28"/>
          <w:szCs w:val="28"/>
          <w:lang w:val="ru-RU"/>
        </w:rPr>
        <w:t xml:space="preserve">, а </w:t>
      </w:r>
      <w:proofErr w:type="spellStart"/>
      <w:r w:rsidRPr="002B786D">
        <w:rPr>
          <w:bCs/>
          <w:color w:val="000000" w:themeColor="text1"/>
          <w:sz w:val="28"/>
          <w:szCs w:val="28"/>
          <w:lang w:val="ru-RU"/>
        </w:rPr>
        <w:t>саме</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визнано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протиправним</w:t>
      </w:r>
      <w:proofErr w:type="spellEnd"/>
      <w:r w:rsidRPr="002B786D">
        <w:rPr>
          <w:bCs/>
          <w:color w:val="000000" w:themeColor="text1"/>
          <w:sz w:val="28"/>
          <w:szCs w:val="28"/>
          <w:lang w:val="ru-RU"/>
        </w:rPr>
        <w:t xml:space="preserve"> та </w:t>
      </w:r>
      <w:proofErr w:type="spellStart"/>
      <w:r w:rsidRPr="002B786D">
        <w:rPr>
          <w:bCs/>
          <w:color w:val="000000" w:themeColor="text1"/>
          <w:sz w:val="28"/>
          <w:szCs w:val="28"/>
          <w:lang w:val="ru-RU"/>
        </w:rPr>
        <w:t>нечинним</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рішення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Бучанської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районної</w:t>
      </w:r>
      <w:proofErr w:type="spellEnd"/>
      <w:r w:rsidRPr="002B786D">
        <w:rPr>
          <w:bCs/>
          <w:color w:val="000000" w:themeColor="text1"/>
          <w:sz w:val="28"/>
          <w:szCs w:val="28"/>
          <w:lang w:val="ru-RU"/>
        </w:rPr>
        <w:t xml:space="preserve"> ради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області</w:t>
      </w:r>
      <w:proofErr w:type="spellEnd"/>
      <w:r w:rsidRPr="002B786D">
        <w:rPr>
          <w:bCs/>
          <w:color w:val="000000" w:themeColor="text1"/>
          <w:sz w:val="28"/>
          <w:szCs w:val="28"/>
          <w:lang w:val="ru-RU"/>
        </w:rPr>
        <w:t xml:space="preserve"> </w:t>
      </w:r>
      <w:r w:rsidR="00290C97" w:rsidRPr="00290C97">
        <w:rPr>
          <w:bCs/>
          <w:color w:val="000000" w:themeColor="text1"/>
          <w:sz w:val="28"/>
          <w:szCs w:val="28"/>
          <w:lang w:val="ru-RU"/>
        </w:rPr>
        <w:t xml:space="preserve">                      </w:t>
      </w:r>
      <w:proofErr w:type="spellStart"/>
      <w:r w:rsidRPr="002B786D">
        <w:rPr>
          <w:bCs/>
          <w:color w:val="000000" w:themeColor="text1"/>
          <w:sz w:val="28"/>
          <w:szCs w:val="28"/>
          <w:lang w:val="ru-RU"/>
        </w:rPr>
        <w:t>від</w:t>
      </w:r>
      <w:proofErr w:type="spellEnd"/>
      <w:r w:rsidRPr="002B786D">
        <w:rPr>
          <w:bCs/>
          <w:color w:val="000000" w:themeColor="text1"/>
          <w:sz w:val="28"/>
          <w:szCs w:val="28"/>
          <w:lang w:val="ru-RU"/>
        </w:rPr>
        <w:t xml:space="preserve"> 20.10.2021 </w:t>
      </w:r>
      <w:proofErr w:type="gramStart"/>
      <w:r w:rsidRPr="002B786D">
        <w:rPr>
          <w:bCs/>
          <w:color w:val="000000" w:themeColor="text1"/>
          <w:sz w:val="28"/>
          <w:szCs w:val="28"/>
          <w:lang w:val="ru-RU"/>
        </w:rPr>
        <w:t>№ 180-11</w:t>
      </w:r>
      <w:proofErr w:type="gramEnd"/>
      <w:r w:rsidRPr="002B786D">
        <w:rPr>
          <w:bCs/>
          <w:color w:val="000000" w:themeColor="text1"/>
          <w:sz w:val="28"/>
          <w:szCs w:val="28"/>
          <w:lang w:val="ru-RU"/>
        </w:rPr>
        <w:t xml:space="preserve">-VIII «Про </w:t>
      </w:r>
      <w:proofErr w:type="spellStart"/>
      <w:r w:rsidRPr="002B786D">
        <w:rPr>
          <w:bCs/>
          <w:color w:val="000000" w:themeColor="text1"/>
          <w:sz w:val="28"/>
          <w:szCs w:val="28"/>
          <w:lang w:val="ru-RU"/>
        </w:rPr>
        <w:t>затвердження</w:t>
      </w:r>
      <w:proofErr w:type="spellEnd"/>
      <w:r w:rsidRPr="002B786D">
        <w:rPr>
          <w:bCs/>
          <w:color w:val="000000" w:themeColor="text1"/>
          <w:sz w:val="28"/>
          <w:szCs w:val="28"/>
          <w:lang w:val="ru-RU"/>
        </w:rPr>
        <w:t xml:space="preserve"> проекту </w:t>
      </w:r>
      <w:proofErr w:type="spellStart"/>
      <w:r w:rsidRPr="002B786D">
        <w:rPr>
          <w:bCs/>
          <w:color w:val="000000" w:themeColor="text1"/>
          <w:sz w:val="28"/>
          <w:szCs w:val="28"/>
          <w:lang w:val="ru-RU"/>
        </w:rPr>
        <w:t>землеустрою</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щодо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встановлення</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зміни</w:t>
      </w:r>
      <w:proofErr w:type="spellEnd"/>
      <w:r w:rsidRPr="002B786D">
        <w:rPr>
          <w:bCs/>
          <w:color w:val="000000" w:themeColor="text1"/>
          <w:sz w:val="28"/>
          <w:szCs w:val="28"/>
          <w:lang w:val="ru-RU"/>
        </w:rPr>
        <w:t xml:space="preserve">) меж селища </w:t>
      </w:r>
      <w:proofErr w:type="spellStart"/>
      <w:r w:rsidRPr="002B786D">
        <w:rPr>
          <w:bCs/>
          <w:color w:val="000000" w:themeColor="text1"/>
          <w:sz w:val="28"/>
          <w:szCs w:val="28"/>
          <w:lang w:val="ru-RU"/>
        </w:rPr>
        <w:t>Коцюбинське</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області</w:t>
      </w:r>
      <w:proofErr w:type="spellEnd"/>
      <w:r w:rsidRPr="002B786D">
        <w:rPr>
          <w:bCs/>
          <w:color w:val="000000" w:themeColor="text1"/>
          <w:sz w:val="28"/>
          <w:szCs w:val="28"/>
          <w:lang w:val="ru-RU"/>
        </w:rPr>
        <w:t>».</w:t>
      </w:r>
    </w:p>
    <w:p w14:paraId="2F0698BA" w14:textId="77777777" w:rsidR="002B786D" w:rsidRPr="002B786D" w:rsidRDefault="002B786D" w:rsidP="002B786D">
      <w:pPr>
        <w:pStyle w:val="12"/>
        <w:ind w:firstLine="567"/>
        <w:contextualSpacing/>
        <w:jc w:val="both"/>
        <w:rPr>
          <w:bCs/>
          <w:color w:val="000000" w:themeColor="text1"/>
          <w:sz w:val="28"/>
          <w:szCs w:val="28"/>
          <w:lang w:val="ru-RU"/>
        </w:rPr>
      </w:pPr>
      <w:r w:rsidRPr="002B786D">
        <w:rPr>
          <w:bCs/>
          <w:color w:val="000000" w:themeColor="text1"/>
          <w:sz w:val="28"/>
          <w:szCs w:val="28"/>
          <w:lang w:val="ru-RU"/>
        </w:rPr>
        <w:t xml:space="preserve">А також Департаментом в </w:t>
      </w:r>
      <w:proofErr w:type="spellStart"/>
      <w:r w:rsidRPr="002B786D">
        <w:rPr>
          <w:bCs/>
          <w:color w:val="000000" w:themeColor="text1"/>
          <w:sz w:val="28"/>
          <w:szCs w:val="28"/>
          <w:lang w:val="ru-RU"/>
        </w:rPr>
        <w:t>інтересах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державної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адміністрації</w:t>
      </w:r>
      <w:proofErr w:type="spellEnd"/>
      <w:r w:rsidRPr="002B786D">
        <w:rPr>
          <w:bCs/>
          <w:color w:val="000000" w:themeColor="text1"/>
          <w:sz w:val="28"/>
          <w:szCs w:val="28"/>
          <w:lang w:val="ru-RU"/>
        </w:rPr>
        <w:t xml:space="preserve"> </w:t>
      </w:r>
      <w:proofErr w:type="gramStart"/>
      <w:r w:rsidRPr="002B786D">
        <w:rPr>
          <w:bCs/>
          <w:color w:val="000000" w:themeColor="text1"/>
          <w:sz w:val="28"/>
          <w:szCs w:val="28"/>
          <w:lang w:val="ru-RU"/>
        </w:rPr>
        <w:t>в судовому порядку</w:t>
      </w:r>
      <w:proofErr w:type="gramEnd"/>
      <w:r w:rsidRPr="002B786D">
        <w:rPr>
          <w:bCs/>
          <w:color w:val="000000" w:themeColor="text1"/>
          <w:sz w:val="28"/>
          <w:szCs w:val="28"/>
          <w:lang w:val="ru-RU"/>
        </w:rPr>
        <w:t xml:space="preserve"> доведено, </w:t>
      </w:r>
      <w:proofErr w:type="spellStart"/>
      <w:r w:rsidRPr="002B786D">
        <w:rPr>
          <w:bCs/>
          <w:color w:val="000000" w:themeColor="text1"/>
          <w:sz w:val="28"/>
          <w:szCs w:val="28"/>
          <w:lang w:val="ru-RU"/>
        </w:rPr>
        <w:t>що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земельні</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ділянки</w:t>
      </w:r>
      <w:proofErr w:type="spellEnd"/>
      <w:r w:rsidRPr="002B786D">
        <w:rPr>
          <w:bCs/>
          <w:color w:val="000000" w:themeColor="text1"/>
          <w:sz w:val="28"/>
          <w:szCs w:val="28"/>
          <w:lang w:val="ru-RU"/>
        </w:rPr>
        <w:t xml:space="preserve"> на </w:t>
      </w:r>
      <w:proofErr w:type="spellStart"/>
      <w:r w:rsidRPr="002B786D">
        <w:rPr>
          <w:bCs/>
          <w:color w:val="000000" w:themeColor="text1"/>
          <w:sz w:val="28"/>
          <w:szCs w:val="28"/>
          <w:lang w:val="ru-RU"/>
        </w:rPr>
        <w:t>яких</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розташована</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частина</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автомобільної</w:t>
      </w:r>
      <w:proofErr w:type="spellEnd"/>
      <w:r w:rsidRPr="002B786D">
        <w:rPr>
          <w:bCs/>
          <w:color w:val="000000" w:themeColor="text1"/>
          <w:sz w:val="28"/>
          <w:szCs w:val="28"/>
          <w:lang w:val="ru-RU"/>
        </w:rPr>
        <w:t xml:space="preserve"> дороги Р-30 </w:t>
      </w:r>
      <w:proofErr w:type="spellStart"/>
      <w:r w:rsidRPr="002B786D">
        <w:rPr>
          <w:bCs/>
          <w:color w:val="000000" w:themeColor="text1"/>
          <w:sz w:val="28"/>
          <w:szCs w:val="28"/>
          <w:lang w:val="ru-RU"/>
        </w:rPr>
        <w:t>перебувають</w:t>
      </w:r>
      <w:proofErr w:type="spellEnd"/>
      <w:r w:rsidRPr="002B786D">
        <w:rPr>
          <w:bCs/>
          <w:color w:val="000000" w:themeColor="text1"/>
          <w:sz w:val="28"/>
          <w:szCs w:val="28"/>
          <w:lang w:val="ru-RU"/>
        </w:rPr>
        <w:t xml:space="preserve"> у </w:t>
      </w:r>
      <w:proofErr w:type="spellStart"/>
      <w:r w:rsidRPr="002B786D">
        <w:rPr>
          <w:bCs/>
          <w:color w:val="000000" w:themeColor="text1"/>
          <w:sz w:val="28"/>
          <w:szCs w:val="28"/>
          <w:lang w:val="ru-RU"/>
        </w:rPr>
        <w:t>державній</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власності</w:t>
      </w:r>
      <w:proofErr w:type="spellEnd"/>
      <w:r w:rsidRPr="002B786D">
        <w:rPr>
          <w:bCs/>
          <w:color w:val="000000" w:themeColor="text1"/>
          <w:sz w:val="28"/>
          <w:szCs w:val="28"/>
          <w:lang w:val="ru-RU"/>
        </w:rPr>
        <w:t xml:space="preserve"> в межах </w:t>
      </w:r>
      <w:proofErr w:type="spellStart"/>
      <w:r w:rsidRPr="002B786D">
        <w:rPr>
          <w:bCs/>
          <w:color w:val="000000" w:themeColor="text1"/>
          <w:sz w:val="28"/>
          <w:szCs w:val="28"/>
          <w:lang w:val="ru-RU"/>
        </w:rPr>
        <w:t>міста</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Києва</w:t>
      </w:r>
      <w:proofErr w:type="spellEnd"/>
      <w:r w:rsidRPr="002B786D">
        <w:rPr>
          <w:bCs/>
          <w:color w:val="000000" w:themeColor="text1"/>
          <w:sz w:val="28"/>
          <w:szCs w:val="28"/>
          <w:lang w:val="ru-RU"/>
        </w:rPr>
        <w:t xml:space="preserve">. </w:t>
      </w:r>
    </w:p>
    <w:p w14:paraId="2B1DEBCB" w14:textId="7EEDC16F" w:rsidR="002B786D" w:rsidRPr="002B786D" w:rsidRDefault="002B786D" w:rsidP="002B786D">
      <w:pPr>
        <w:pStyle w:val="12"/>
        <w:ind w:firstLine="567"/>
        <w:contextualSpacing/>
        <w:jc w:val="both"/>
        <w:rPr>
          <w:bCs/>
          <w:color w:val="000000" w:themeColor="text1"/>
          <w:sz w:val="28"/>
          <w:szCs w:val="28"/>
          <w:lang w:val="ru-RU"/>
        </w:rPr>
      </w:pPr>
      <w:r w:rsidRPr="002B786D">
        <w:rPr>
          <w:bCs/>
          <w:color w:val="000000" w:themeColor="text1"/>
          <w:sz w:val="28"/>
          <w:szCs w:val="28"/>
          <w:lang w:val="ru-RU"/>
        </w:rPr>
        <w:t xml:space="preserve">У 2024 </w:t>
      </w:r>
      <w:proofErr w:type="spellStart"/>
      <w:r w:rsidRPr="002B786D">
        <w:rPr>
          <w:bCs/>
          <w:color w:val="000000" w:themeColor="text1"/>
          <w:sz w:val="28"/>
          <w:szCs w:val="28"/>
          <w:lang w:val="ru-RU"/>
        </w:rPr>
        <w:t>році</w:t>
      </w:r>
      <w:proofErr w:type="spellEnd"/>
      <w:r w:rsidRPr="002B786D">
        <w:rPr>
          <w:bCs/>
          <w:color w:val="000000" w:themeColor="text1"/>
          <w:sz w:val="28"/>
          <w:szCs w:val="28"/>
          <w:lang w:val="ru-RU"/>
        </w:rPr>
        <w:t xml:space="preserve"> Департаментом </w:t>
      </w:r>
      <w:proofErr w:type="spellStart"/>
      <w:r w:rsidRPr="002B786D">
        <w:rPr>
          <w:bCs/>
          <w:color w:val="000000" w:themeColor="text1"/>
          <w:sz w:val="28"/>
          <w:szCs w:val="28"/>
          <w:lang w:val="ru-RU"/>
        </w:rPr>
        <w:t>відстояно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інтереси</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Київської</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міської</w:t>
      </w:r>
      <w:proofErr w:type="spellEnd"/>
      <w:r w:rsidRPr="002B786D">
        <w:rPr>
          <w:bCs/>
          <w:color w:val="000000" w:themeColor="text1"/>
          <w:sz w:val="28"/>
          <w:szCs w:val="28"/>
          <w:lang w:val="ru-RU"/>
        </w:rPr>
        <w:t xml:space="preserve"> ради </w:t>
      </w:r>
      <w:proofErr w:type="spellStart"/>
      <w:r w:rsidRPr="002B786D">
        <w:rPr>
          <w:bCs/>
          <w:color w:val="000000" w:themeColor="text1"/>
          <w:sz w:val="28"/>
          <w:szCs w:val="28"/>
          <w:lang w:val="ru-RU"/>
        </w:rPr>
        <w:t>щодо</w:t>
      </w:r>
      <w:proofErr w:type="spellEnd"/>
      <w:r w:rsidRPr="002B786D">
        <w:rPr>
          <w:bCs/>
          <w:color w:val="000000" w:themeColor="text1"/>
          <w:sz w:val="28"/>
          <w:szCs w:val="28"/>
          <w:lang w:val="ru-RU"/>
        </w:rPr>
        <w:t xml:space="preserve"> </w:t>
      </w:r>
      <w:proofErr w:type="spellStart"/>
      <w:r w:rsidRPr="002B786D">
        <w:rPr>
          <w:bCs/>
          <w:color w:val="000000" w:themeColor="text1"/>
          <w:sz w:val="28"/>
          <w:szCs w:val="28"/>
          <w:lang w:val="ru-RU"/>
        </w:rPr>
        <w:t>стягнення</w:t>
      </w:r>
      <w:proofErr w:type="spellEnd"/>
      <w:r w:rsidRPr="002B786D">
        <w:rPr>
          <w:bCs/>
          <w:color w:val="000000" w:themeColor="text1"/>
          <w:sz w:val="28"/>
          <w:szCs w:val="28"/>
          <w:lang w:val="ru-RU"/>
        </w:rPr>
        <w:t xml:space="preserve"> з ТОВ «АКАДЕМ-КЛУБ» </w:t>
      </w:r>
      <w:proofErr w:type="spellStart"/>
      <w:r w:rsidRPr="002B786D">
        <w:rPr>
          <w:bCs/>
          <w:color w:val="000000" w:themeColor="text1"/>
          <w:sz w:val="28"/>
          <w:szCs w:val="28"/>
          <w:lang w:val="ru-RU"/>
        </w:rPr>
        <w:t>заборгованість</w:t>
      </w:r>
      <w:proofErr w:type="spellEnd"/>
      <w:r w:rsidRPr="002B786D">
        <w:rPr>
          <w:bCs/>
          <w:color w:val="000000" w:themeColor="text1"/>
          <w:sz w:val="28"/>
          <w:szCs w:val="28"/>
          <w:lang w:val="ru-RU"/>
        </w:rPr>
        <w:t xml:space="preserve"> з </w:t>
      </w:r>
      <w:proofErr w:type="spellStart"/>
      <w:r w:rsidRPr="002B786D">
        <w:rPr>
          <w:bCs/>
          <w:color w:val="000000" w:themeColor="text1"/>
          <w:sz w:val="28"/>
          <w:szCs w:val="28"/>
          <w:lang w:val="ru-RU"/>
        </w:rPr>
        <w:t>орендно</w:t>
      </w:r>
      <w:r w:rsidR="00BF4BB7">
        <w:rPr>
          <w:bCs/>
          <w:color w:val="000000" w:themeColor="text1"/>
          <w:sz w:val="28"/>
          <w:szCs w:val="28"/>
          <w:lang w:val="ru-RU"/>
        </w:rPr>
        <w:t>ї</w:t>
      </w:r>
      <w:proofErr w:type="spellEnd"/>
      <w:r w:rsidRPr="002B786D">
        <w:rPr>
          <w:bCs/>
          <w:color w:val="000000" w:themeColor="text1"/>
          <w:sz w:val="28"/>
          <w:szCs w:val="28"/>
          <w:lang w:val="ru-RU"/>
        </w:rPr>
        <w:t xml:space="preserve"> плати у </w:t>
      </w:r>
      <w:proofErr w:type="spellStart"/>
      <w:r w:rsidRPr="002B786D">
        <w:rPr>
          <w:bCs/>
          <w:color w:val="000000" w:themeColor="text1"/>
          <w:sz w:val="28"/>
          <w:szCs w:val="28"/>
          <w:lang w:val="ru-RU"/>
        </w:rPr>
        <w:t>розмірі</w:t>
      </w:r>
      <w:proofErr w:type="spellEnd"/>
      <w:r w:rsidRPr="002B786D">
        <w:rPr>
          <w:bCs/>
          <w:color w:val="000000" w:themeColor="text1"/>
          <w:sz w:val="28"/>
          <w:szCs w:val="28"/>
          <w:lang w:val="ru-RU"/>
        </w:rPr>
        <w:t xml:space="preserve"> </w:t>
      </w:r>
      <w:r w:rsidR="00BF4BB7">
        <w:rPr>
          <w:bCs/>
          <w:color w:val="000000" w:themeColor="text1"/>
          <w:sz w:val="28"/>
          <w:szCs w:val="28"/>
          <w:lang w:val="ru-RU"/>
        </w:rPr>
        <w:t xml:space="preserve">                             </w:t>
      </w:r>
      <w:r w:rsidRPr="00290C97">
        <w:rPr>
          <w:b/>
          <w:color w:val="000000" w:themeColor="text1"/>
          <w:sz w:val="28"/>
          <w:szCs w:val="28"/>
          <w:lang w:val="ru-RU"/>
        </w:rPr>
        <w:t>67 млн гривень</w:t>
      </w:r>
      <w:r w:rsidRPr="002B786D">
        <w:rPr>
          <w:bCs/>
          <w:color w:val="000000" w:themeColor="text1"/>
          <w:sz w:val="28"/>
          <w:szCs w:val="28"/>
          <w:lang w:val="ru-RU"/>
        </w:rPr>
        <w:t xml:space="preserve">. </w:t>
      </w:r>
    </w:p>
    <w:p w14:paraId="0E9B8A91" w14:textId="77777777" w:rsidR="00CA4258" w:rsidRDefault="00CA4258" w:rsidP="004A10D1">
      <w:pPr>
        <w:pStyle w:val="12"/>
        <w:shd w:val="clear" w:color="auto" w:fill="auto"/>
        <w:ind w:firstLine="567"/>
        <w:contextualSpacing/>
        <w:jc w:val="both"/>
        <w:rPr>
          <w:bCs/>
          <w:color w:val="000000" w:themeColor="text1"/>
          <w:sz w:val="28"/>
          <w:szCs w:val="28"/>
          <w:lang w:val="ru-RU"/>
        </w:rPr>
      </w:pPr>
    </w:p>
    <w:p w14:paraId="2FED66C7" w14:textId="5C7BA5FC" w:rsidR="004A10D1" w:rsidRPr="00405E84" w:rsidRDefault="004A10D1" w:rsidP="004A10D1">
      <w:pPr>
        <w:pStyle w:val="12"/>
        <w:shd w:val="clear" w:color="auto" w:fill="auto"/>
        <w:ind w:firstLine="567"/>
        <w:contextualSpacing/>
        <w:jc w:val="both"/>
        <w:rPr>
          <w:b/>
          <w:bCs/>
          <w:i/>
          <w:sz w:val="28"/>
          <w:szCs w:val="28"/>
        </w:rPr>
      </w:pPr>
      <w:r w:rsidRPr="00405E84">
        <w:rPr>
          <w:b/>
          <w:bCs/>
          <w:i/>
          <w:sz w:val="28"/>
          <w:szCs w:val="28"/>
        </w:rPr>
        <w:t>Нормат</w:t>
      </w:r>
      <w:r w:rsidR="00EC633A" w:rsidRPr="00405E84">
        <w:rPr>
          <w:b/>
          <w:bCs/>
          <w:i/>
          <w:sz w:val="28"/>
          <w:szCs w:val="28"/>
        </w:rPr>
        <w:t>ивно грошова оцінка земель м.</w:t>
      </w:r>
      <w:r w:rsidRPr="00405E84">
        <w:rPr>
          <w:b/>
          <w:bCs/>
          <w:i/>
          <w:sz w:val="28"/>
          <w:szCs w:val="28"/>
        </w:rPr>
        <w:t xml:space="preserve"> Києва</w:t>
      </w:r>
    </w:p>
    <w:p w14:paraId="01EF683B" w14:textId="77777777" w:rsidR="009F22F8" w:rsidRPr="00405E84" w:rsidRDefault="009F22F8" w:rsidP="009F22F8">
      <w:pPr>
        <w:pStyle w:val="12"/>
        <w:ind w:firstLine="567"/>
        <w:contextualSpacing/>
        <w:jc w:val="both"/>
        <w:rPr>
          <w:bCs/>
          <w:sz w:val="28"/>
          <w:szCs w:val="28"/>
        </w:rPr>
      </w:pPr>
      <w:r w:rsidRPr="00405E84">
        <w:rPr>
          <w:bCs/>
          <w:sz w:val="28"/>
          <w:szCs w:val="28"/>
        </w:rPr>
        <w:t>Нормативна грошова оцінка м. Києва виконана з застосуванням наукових методів та принципів справедливого підходу до оцінки різних територій.</w:t>
      </w:r>
    </w:p>
    <w:p w14:paraId="2A300AC0" w14:textId="307496FE" w:rsidR="00271EAF" w:rsidRPr="00405E84" w:rsidRDefault="009F22F8" w:rsidP="00271EAF">
      <w:pPr>
        <w:pStyle w:val="12"/>
        <w:ind w:firstLine="567"/>
        <w:contextualSpacing/>
        <w:jc w:val="both"/>
        <w:rPr>
          <w:bCs/>
          <w:sz w:val="28"/>
          <w:szCs w:val="28"/>
        </w:rPr>
      </w:pPr>
      <w:r w:rsidRPr="00405E84">
        <w:rPr>
          <w:bCs/>
          <w:sz w:val="28"/>
          <w:szCs w:val="28"/>
        </w:rPr>
        <w:lastRenderedPageBreak/>
        <w:t>Розроблена технічна документація з нормативної грошової оцінки земель м. Києва</w:t>
      </w:r>
      <w:r w:rsidR="00CD506A" w:rsidRPr="00405E84">
        <w:rPr>
          <w:bCs/>
          <w:sz w:val="28"/>
          <w:szCs w:val="28"/>
        </w:rPr>
        <w:t>, яка</w:t>
      </w:r>
      <w:r w:rsidRPr="00405E84">
        <w:rPr>
          <w:bCs/>
          <w:sz w:val="28"/>
          <w:szCs w:val="28"/>
        </w:rPr>
        <w:t xml:space="preserve"> затверджена рішенням Київської міської ради від </w:t>
      </w:r>
      <w:r w:rsidRPr="00405E84">
        <w:rPr>
          <w:b/>
          <w:bCs/>
          <w:sz w:val="28"/>
          <w:szCs w:val="28"/>
        </w:rPr>
        <w:t>08.07.2021</w:t>
      </w:r>
      <w:r w:rsidR="00954F9E" w:rsidRPr="00405E84">
        <w:rPr>
          <w:bCs/>
          <w:sz w:val="28"/>
          <w:szCs w:val="28"/>
        </w:rPr>
        <w:t xml:space="preserve"> № 1589/1630 </w:t>
      </w:r>
      <w:r w:rsidR="00271EAF" w:rsidRPr="00405E84">
        <w:rPr>
          <w:bCs/>
          <w:sz w:val="28"/>
          <w:szCs w:val="28"/>
        </w:rPr>
        <w:t>«Про затвердження технічної документації з нормативної грошової оцінки земель                          міста Києва» мал</w:t>
      </w:r>
      <w:r w:rsidR="00EB7054" w:rsidRPr="00405E84">
        <w:rPr>
          <w:bCs/>
          <w:sz w:val="28"/>
          <w:szCs w:val="28"/>
        </w:rPr>
        <w:t>а б</w:t>
      </w:r>
      <w:r w:rsidR="00271EAF" w:rsidRPr="00405E84">
        <w:rPr>
          <w:bCs/>
          <w:sz w:val="28"/>
          <w:szCs w:val="28"/>
        </w:rPr>
        <w:t xml:space="preserve"> застосовуватися з 01.01.2023.</w:t>
      </w:r>
    </w:p>
    <w:p w14:paraId="10193DB2" w14:textId="045A84D0" w:rsidR="00271EAF" w:rsidRPr="00405E84" w:rsidRDefault="00271EAF" w:rsidP="00271EAF">
      <w:pPr>
        <w:pStyle w:val="12"/>
        <w:ind w:firstLine="567"/>
        <w:contextualSpacing/>
        <w:jc w:val="both"/>
        <w:rPr>
          <w:bCs/>
          <w:sz w:val="28"/>
          <w:szCs w:val="28"/>
        </w:rPr>
      </w:pPr>
      <w:r w:rsidRPr="00405E84">
        <w:rPr>
          <w:bCs/>
          <w:sz w:val="28"/>
          <w:szCs w:val="28"/>
        </w:rPr>
        <w:t xml:space="preserve">Однак, рішенням Київської міської ради від 07.12.2023 № 7522/7563 «Про внесення змін до рішення Київської міської ради від 08 липня 2021 року № 1589/1630 «Про затвердження технічної документації з нормативної грошової оцінки земель </w:t>
      </w:r>
      <w:r w:rsidR="00E24991" w:rsidRPr="00405E84">
        <w:rPr>
          <w:bCs/>
          <w:sz w:val="28"/>
          <w:szCs w:val="28"/>
        </w:rPr>
        <w:t xml:space="preserve">                        </w:t>
      </w:r>
      <w:r w:rsidRPr="00405E84">
        <w:rPr>
          <w:bCs/>
          <w:sz w:val="28"/>
          <w:szCs w:val="28"/>
        </w:rPr>
        <w:t xml:space="preserve">міста Києва» вирішено </w:t>
      </w:r>
      <w:proofErr w:type="spellStart"/>
      <w:r w:rsidRPr="00405E84">
        <w:rPr>
          <w:bCs/>
          <w:sz w:val="28"/>
          <w:szCs w:val="28"/>
        </w:rPr>
        <w:t>внести</w:t>
      </w:r>
      <w:proofErr w:type="spellEnd"/>
      <w:r w:rsidRPr="00405E84">
        <w:rPr>
          <w:bCs/>
          <w:sz w:val="28"/>
          <w:szCs w:val="28"/>
        </w:rPr>
        <w:t xml:space="preserve"> зміни до рішення Київської міської ради від 08.07.2021 </w:t>
      </w:r>
      <w:r w:rsidR="00CD506A" w:rsidRPr="00405E84">
        <w:rPr>
          <w:bCs/>
          <w:sz w:val="28"/>
          <w:szCs w:val="28"/>
        </w:rPr>
        <w:t xml:space="preserve">                              </w:t>
      </w:r>
      <w:r w:rsidRPr="00405E84">
        <w:rPr>
          <w:bCs/>
          <w:sz w:val="28"/>
          <w:szCs w:val="28"/>
        </w:rPr>
        <w:t>№ 1589/1630 «Про затвердження технічної документації з нормативної грошової оцінки земель міста Києва», а саме пункт 5 цього рішення викласти в новій редакції такого змісту:</w:t>
      </w:r>
    </w:p>
    <w:p w14:paraId="587E535C" w14:textId="33609641" w:rsidR="009F22F8" w:rsidRPr="00405E84" w:rsidRDefault="00271EAF" w:rsidP="00CD506A">
      <w:pPr>
        <w:pStyle w:val="12"/>
        <w:shd w:val="clear" w:color="auto" w:fill="auto"/>
        <w:spacing w:after="0"/>
        <w:ind w:firstLine="567"/>
        <w:contextualSpacing/>
        <w:jc w:val="both"/>
        <w:rPr>
          <w:bCs/>
          <w:sz w:val="28"/>
          <w:szCs w:val="28"/>
        </w:rPr>
      </w:pPr>
      <w:r w:rsidRPr="00405E84">
        <w:rPr>
          <w:bCs/>
          <w:sz w:val="28"/>
          <w:szCs w:val="28"/>
        </w:rPr>
        <w:t>«5. Це рішення набирає чинності та застосовується з 01 січня року, наступного після припинення або скасування воєнного стану».</w:t>
      </w:r>
    </w:p>
    <w:p w14:paraId="29C3D387" w14:textId="77777777" w:rsidR="00663809" w:rsidRPr="00405E84" w:rsidRDefault="00663809" w:rsidP="00663809">
      <w:pPr>
        <w:shd w:val="clear" w:color="auto" w:fill="FFFFFF"/>
        <w:spacing w:after="0" w:line="240" w:lineRule="auto"/>
        <w:ind w:firstLine="567"/>
        <w:jc w:val="both"/>
        <w:rPr>
          <w:rFonts w:ascii="Times New Roman" w:eastAsia="MS PGothic" w:hAnsi="Times New Roman" w:cs="Times New Roman"/>
          <w:color w:val="000000"/>
          <w:sz w:val="28"/>
          <w:szCs w:val="28"/>
          <w:lang w:eastAsia="ja-JP"/>
        </w:rPr>
      </w:pPr>
    </w:p>
    <w:p w14:paraId="70DE031C" w14:textId="54163E12" w:rsidR="006F55AB" w:rsidRPr="00405E84" w:rsidRDefault="006F55AB" w:rsidP="00663809">
      <w:pPr>
        <w:spacing w:after="0" w:line="240" w:lineRule="auto"/>
        <w:ind w:firstLine="567"/>
        <w:contextualSpacing/>
        <w:jc w:val="both"/>
        <w:rPr>
          <w:rFonts w:ascii="Times New Roman" w:hAnsi="Times New Roman" w:cs="Times New Roman"/>
          <w:b/>
          <w:i/>
          <w:color w:val="000000"/>
          <w:sz w:val="28"/>
          <w:szCs w:val="28"/>
        </w:rPr>
      </w:pPr>
      <w:r w:rsidRPr="00405E84">
        <w:rPr>
          <w:rFonts w:ascii="Times New Roman" w:hAnsi="Times New Roman" w:cs="Times New Roman"/>
          <w:b/>
          <w:i/>
          <w:color w:val="000000"/>
          <w:sz w:val="28"/>
          <w:szCs w:val="28"/>
        </w:rPr>
        <w:t xml:space="preserve">Ведення </w:t>
      </w:r>
      <w:r w:rsidR="00405A08" w:rsidRPr="00405E84">
        <w:rPr>
          <w:rFonts w:ascii="Times New Roman" w:hAnsi="Times New Roman" w:cs="Times New Roman"/>
          <w:b/>
          <w:i/>
          <w:color w:val="000000"/>
          <w:sz w:val="28"/>
          <w:szCs w:val="28"/>
        </w:rPr>
        <w:t>міського земельного кадастру</w:t>
      </w:r>
    </w:p>
    <w:p w14:paraId="102A355F" w14:textId="29A4669A" w:rsidR="006F55AB" w:rsidRPr="00405E84" w:rsidRDefault="006F55AB" w:rsidP="006F55AB">
      <w:pPr>
        <w:spacing w:line="240" w:lineRule="auto"/>
        <w:ind w:firstLine="567"/>
        <w:contextualSpacing/>
        <w:jc w:val="both"/>
        <w:rPr>
          <w:rFonts w:ascii="Times New Roman" w:hAnsi="Times New Roman" w:cs="Times New Roman"/>
          <w:color w:val="000000"/>
          <w:sz w:val="28"/>
          <w:szCs w:val="28"/>
        </w:rPr>
      </w:pPr>
      <w:r w:rsidRPr="00405E84">
        <w:rPr>
          <w:rFonts w:ascii="Times New Roman" w:hAnsi="Times New Roman" w:cs="Times New Roman"/>
          <w:color w:val="000000"/>
          <w:sz w:val="28"/>
          <w:szCs w:val="28"/>
        </w:rPr>
        <w:t>Створено автоматизовану інформаційну систему обліку та управління земельними ресурсами територіальної громади (</w:t>
      </w:r>
      <w:r w:rsidR="005D126D" w:rsidRPr="00405E84">
        <w:rPr>
          <w:rFonts w:ascii="Times New Roman" w:hAnsi="Times New Roman" w:cs="Times New Roman"/>
          <w:color w:val="000000"/>
          <w:sz w:val="28"/>
          <w:szCs w:val="28"/>
        </w:rPr>
        <w:t xml:space="preserve">далі - </w:t>
      </w:r>
      <w:r w:rsidRPr="00405E84">
        <w:rPr>
          <w:rFonts w:ascii="Times New Roman" w:hAnsi="Times New Roman" w:cs="Times New Roman"/>
          <w:color w:val="000000"/>
          <w:sz w:val="28"/>
          <w:szCs w:val="28"/>
        </w:rPr>
        <w:t>АІС ОУЗР), яка забезпечує електронний обіг документації із землеустрою та ведення</w:t>
      </w:r>
      <w:r w:rsidR="00DC4017" w:rsidRPr="00405E84">
        <w:rPr>
          <w:rFonts w:ascii="Times New Roman" w:hAnsi="Times New Roman" w:cs="Times New Roman"/>
          <w:color w:val="000000"/>
          <w:sz w:val="28"/>
          <w:szCs w:val="28"/>
        </w:rPr>
        <w:t xml:space="preserve"> МЗК</w:t>
      </w:r>
      <w:r w:rsidRPr="00405E84">
        <w:rPr>
          <w:rFonts w:ascii="Times New Roman" w:hAnsi="Times New Roman" w:cs="Times New Roman"/>
          <w:color w:val="000000"/>
          <w:sz w:val="28"/>
          <w:szCs w:val="28"/>
        </w:rPr>
        <w:t>.</w:t>
      </w:r>
    </w:p>
    <w:p w14:paraId="3E4E3C14" w14:textId="0DE92BDF" w:rsidR="006F55AB" w:rsidRPr="00405E84" w:rsidRDefault="006F55AB" w:rsidP="006F55AB">
      <w:pPr>
        <w:spacing w:line="240" w:lineRule="auto"/>
        <w:ind w:firstLine="567"/>
        <w:contextualSpacing/>
        <w:jc w:val="both"/>
        <w:rPr>
          <w:rFonts w:ascii="Times New Roman" w:hAnsi="Times New Roman" w:cs="Times New Roman"/>
          <w:color w:val="000000"/>
          <w:sz w:val="28"/>
          <w:szCs w:val="28"/>
        </w:rPr>
      </w:pPr>
      <w:r w:rsidRPr="00405E84">
        <w:rPr>
          <w:rFonts w:ascii="Times New Roman" w:hAnsi="Times New Roman" w:cs="Times New Roman"/>
          <w:color w:val="000000"/>
          <w:sz w:val="28"/>
          <w:szCs w:val="28"/>
        </w:rPr>
        <w:t>АІС ОУЗР на 100</w:t>
      </w:r>
      <w:r w:rsidR="009B284B" w:rsidRPr="00405E84">
        <w:rPr>
          <w:rFonts w:ascii="Times New Roman" w:hAnsi="Times New Roman" w:cs="Times New Roman"/>
          <w:color w:val="000000"/>
          <w:sz w:val="28"/>
          <w:szCs w:val="28"/>
        </w:rPr>
        <w:t xml:space="preserve"> </w:t>
      </w:r>
      <w:r w:rsidRPr="00405E84">
        <w:rPr>
          <w:rFonts w:ascii="Times New Roman" w:hAnsi="Times New Roman" w:cs="Times New Roman"/>
          <w:color w:val="000000"/>
          <w:sz w:val="28"/>
          <w:szCs w:val="28"/>
        </w:rPr>
        <w:t>% належ</w:t>
      </w:r>
      <w:r w:rsidR="00405A08" w:rsidRPr="00405E84">
        <w:rPr>
          <w:rFonts w:ascii="Times New Roman" w:hAnsi="Times New Roman" w:cs="Times New Roman"/>
          <w:color w:val="000000"/>
          <w:sz w:val="28"/>
          <w:szCs w:val="28"/>
        </w:rPr>
        <w:t>ить територіальній громаді м.</w:t>
      </w:r>
      <w:r w:rsidRPr="00405E84">
        <w:rPr>
          <w:rFonts w:ascii="Times New Roman" w:hAnsi="Times New Roman" w:cs="Times New Roman"/>
          <w:color w:val="000000"/>
          <w:sz w:val="28"/>
          <w:szCs w:val="28"/>
        </w:rPr>
        <w:t xml:space="preserve"> Києва.</w:t>
      </w:r>
    </w:p>
    <w:p w14:paraId="7177184A" w14:textId="77777777" w:rsidR="006E0CD9" w:rsidRPr="006E0CD9" w:rsidRDefault="006E0CD9" w:rsidP="006E0CD9">
      <w:pPr>
        <w:spacing w:before="240" w:line="240" w:lineRule="auto"/>
        <w:ind w:firstLine="567"/>
        <w:contextualSpacing/>
        <w:jc w:val="both"/>
        <w:rPr>
          <w:rFonts w:ascii="Times New Roman" w:hAnsi="Times New Roman" w:cs="Times New Roman"/>
          <w:color w:val="000000"/>
          <w:sz w:val="28"/>
          <w:szCs w:val="28"/>
        </w:rPr>
      </w:pPr>
      <w:proofErr w:type="spellStart"/>
      <w:r w:rsidRPr="006E0CD9">
        <w:rPr>
          <w:rFonts w:ascii="Times New Roman" w:hAnsi="Times New Roman" w:cs="Times New Roman"/>
          <w:color w:val="000000"/>
          <w:sz w:val="28"/>
          <w:szCs w:val="28"/>
        </w:rPr>
        <w:t>Внесено</w:t>
      </w:r>
      <w:proofErr w:type="spellEnd"/>
      <w:r w:rsidRPr="006E0CD9">
        <w:rPr>
          <w:rFonts w:ascii="Times New Roman" w:hAnsi="Times New Roman" w:cs="Times New Roman"/>
          <w:color w:val="000000"/>
          <w:sz w:val="28"/>
          <w:szCs w:val="28"/>
        </w:rPr>
        <w:t xml:space="preserve"> до МЗК:</w:t>
      </w:r>
    </w:p>
    <w:p w14:paraId="1C3D296D" w14:textId="0ACB706B" w:rsidR="006E0CD9" w:rsidRPr="006E0CD9" w:rsidRDefault="006E0CD9" w:rsidP="006E0CD9">
      <w:pPr>
        <w:spacing w:before="240" w:line="240" w:lineRule="auto"/>
        <w:ind w:firstLine="567"/>
        <w:contextualSpacing/>
        <w:jc w:val="both"/>
        <w:rPr>
          <w:rFonts w:ascii="Times New Roman" w:hAnsi="Times New Roman" w:cs="Times New Roman"/>
          <w:color w:val="000000"/>
          <w:sz w:val="28"/>
          <w:szCs w:val="28"/>
        </w:rPr>
      </w:pPr>
      <w:r w:rsidRPr="006E0CD9">
        <w:rPr>
          <w:rFonts w:ascii="Times New Roman" w:hAnsi="Times New Roman" w:cs="Times New Roman"/>
          <w:color w:val="000000"/>
          <w:sz w:val="28"/>
          <w:szCs w:val="28"/>
        </w:rPr>
        <w:t xml:space="preserve">- інформацію про </w:t>
      </w:r>
      <w:r w:rsidRPr="0018535B">
        <w:rPr>
          <w:rFonts w:ascii="Times New Roman" w:hAnsi="Times New Roman" w:cs="Times New Roman"/>
          <w:b/>
          <w:bCs/>
          <w:color w:val="000000"/>
          <w:sz w:val="28"/>
          <w:szCs w:val="28"/>
        </w:rPr>
        <w:t>17 063</w:t>
      </w:r>
      <w:r w:rsidRPr="006E0CD9">
        <w:rPr>
          <w:rFonts w:ascii="Times New Roman" w:hAnsi="Times New Roman" w:cs="Times New Roman"/>
          <w:color w:val="000000"/>
          <w:sz w:val="28"/>
          <w:szCs w:val="28"/>
        </w:rPr>
        <w:t xml:space="preserve"> земельних ділянок загальною площею </w:t>
      </w:r>
      <w:r w:rsidRPr="0018535B">
        <w:rPr>
          <w:rFonts w:ascii="Times New Roman" w:hAnsi="Times New Roman" w:cs="Times New Roman"/>
          <w:b/>
          <w:bCs/>
          <w:color w:val="000000"/>
          <w:sz w:val="28"/>
          <w:szCs w:val="28"/>
        </w:rPr>
        <w:t>16 тис. 501 га</w:t>
      </w:r>
      <w:r w:rsidRPr="006E0CD9">
        <w:rPr>
          <w:rFonts w:ascii="Times New Roman" w:hAnsi="Times New Roman" w:cs="Times New Roman"/>
          <w:color w:val="000000"/>
          <w:sz w:val="28"/>
          <w:szCs w:val="28"/>
        </w:rPr>
        <w:t>;</w:t>
      </w:r>
    </w:p>
    <w:p w14:paraId="2B29CDEA" w14:textId="716B07FF" w:rsidR="006E0CD9" w:rsidRPr="008D4C49" w:rsidRDefault="006E0CD9" w:rsidP="006E0CD9">
      <w:pPr>
        <w:spacing w:before="240" w:line="240" w:lineRule="auto"/>
        <w:ind w:firstLine="567"/>
        <w:contextualSpacing/>
        <w:jc w:val="both"/>
        <w:rPr>
          <w:rFonts w:ascii="Times New Roman" w:hAnsi="Times New Roman" w:cs="Times New Roman"/>
          <w:color w:val="000000"/>
          <w:sz w:val="28"/>
          <w:szCs w:val="28"/>
        </w:rPr>
      </w:pPr>
      <w:r w:rsidRPr="006E0CD9">
        <w:rPr>
          <w:rFonts w:ascii="Times New Roman" w:hAnsi="Times New Roman" w:cs="Times New Roman"/>
          <w:color w:val="000000"/>
          <w:sz w:val="28"/>
          <w:szCs w:val="28"/>
        </w:rPr>
        <w:t xml:space="preserve">- інформацію про укладання </w:t>
      </w:r>
      <w:r w:rsidRPr="0018535B">
        <w:rPr>
          <w:rFonts w:ascii="Times New Roman" w:hAnsi="Times New Roman" w:cs="Times New Roman"/>
          <w:b/>
          <w:bCs/>
          <w:color w:val="000000"/>
          <w:sz w:val="28"/>
          <w:szCs w:val="28"/>
        </w:rPr>
        <w:t>304</w:t>
      </w:r>
      <w:r w:rsidRPr="006E0CD9">
        <w:rPr>
          <w:rFonts w:ascii="Times New Roman" w:hAnsi="Times New Roman" w:cs="Times New Roman"/>
          <w:color w:val="000000"/>
          <w:sz w:val="28"/>
          <w:szCs w:val="28"/>
        </w:rPr>
        <w:t xml:space="preserve"> договорів оренди земельних ділянок.</w:t>
      </w:r>
    </w:p>
    <w:p w14:paraId="5F3BA21C" w14:textId="00D508A3" w:rsidR="008D4C49" w:rsidRDefault="008D4C49" w:rsidP="008D4C49">
      <w:pPr>
        <w:spacing w:line="240" w:lineRule="auto"/>
        <w:ind w:firstLine="567"/>
        <w:contextualSpacing/>
        <w:jc w:val="both"/>
        <w:rPr>
          <w:rFonts w:ascii="Times New Roman" w:hAnsi="Times New Roman" w:cs="Times New Roman"/>
          <w:color w:val="000000"/>
          <w:sz w:val="28"/>
          <w:szCs w:val="28"/>
        </w:rPr>
      </w:pPr>
    </w:p>
    <w:p w14:paraId="07B91608" w14:textId="42230590" w:rsidR="004F32C5" w:rsidRPr="00F07146" w:rsidRDefault="004F32C5" w:rsidP="0051553A">
      <w:pPr>
        <w:spacing w:line="240" w:lineRule="auto"/>
        <w:contextualSpacing/>
        <w:jc w:val="both"/>
        <w:rPr>
          <w:rFonts w:ascii="Times New Roman" w:hAnsi="Times New Roman" w:cs="Times New Roman"/>
          <w:color w:val="000000"/>
          <w:sz w:val="28"/>
          <w:szCs w:val="28"/>
        </w:rPr>
      </w:pPr>
    </w:p>
    <w:sectPr w:rsidR="004F32C5" w:rsidRPr="00F07146" w:rsidSect="00FA409D">
      <w:headerReference w:type="default" r:id="rId8"/>
      <w:pgSz w:w="11906" w:h="16838"/>
      <w:pgMar w:top="0" w:right="566" w:bottom="156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C262" w14:textId="77777777" w:rsidR="009D1067" w:rsidRDefault="009D1067" w:rsidP="001F0834">
      <w:pPr>
        <w:spacing w:after="0" w:line="240" w:lineRule="auto"/>
      </w:pPr>
      <w:r>
        <w:separator/>
      </w:r>
    </w:p>
  </w:endnote>
  <w:endnote w:type="continuationSeparator" w:id="0">
    <w:p w14:paraId="24D248C8" w14:textId="77777777" w:rsidR="009D1067" w:rsidRDefault="009D1067" w:rsidP="001F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71065" w14:textId="77777777" w:rsidR="009D1067" w:rsidRDefault="009D1067" w:rsidP="001F0834">
      <w:pPr>
        <w:spacing w:after="0" w:line="240" w:lineRule="auto"/>
      </w:pPr>
      <w:r>
        <w:separator/>
      </w:r>
    </w:p>
  </w:footnote>
  <w:footnote w:type="continuationSeparator" w:id="0">
    <w:p w14:paraId="5DD55FB0" w14:textId="77777777" w:rsidR="009D1067" w:rsidRDefault="009D1067" w:rsidP="001F0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828995"/>
      <w:docPartObj>
        <w:docPartGallery w:val="Page Numbers (Top of Page)"/>
        <w:docPartUnique/>
      </w:docPartObj>
    </w:sdtPr>
    <w:sdtContent>
      <w:p w14:paraId="104FE42F" w14:textId="73AE69A7" w:rsidR="001F0834" w:rsidRDefault="001F0834" w:rsidP="003133CD">
        <w:pPr>
          <w:pStyle w:val="ae"/>
          <w:jc w:val="center"/>
        </w:pPr>
        <w:r>
          <w:fldChar w:fldCharType="begin"/>
        </w:r>
        <w:r>
          <w:instrText>PAGE   \* MERGEFORMAT</w:instrText>
        </w:r>
        <w:r>
          <w:fldChar w:fldCharType="separate"/>
        </w:r>
        <w:r w:rsidR="00421280">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BC8"/>
    <w:multiLevelType w:val="hybridMultilevel"/>
    <w:tmpl w:val="962A2FD2"/>
    <w:lvl w:ilvl="0" w:tplc="17FA57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E4F29"/>
    <w:multiLevelType w:val="hybridMultilevel"/>
    <w:tmpl w:val="B44A2F0C"/>
    <w:lvl w:ilvl="0" w:tplc="1D7ED9B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45676CA"/>
    <w:multiLevelType w:val="hybridMultilevel"/>
    <w:tmpl w:val="C72801BE"/>
    <w:lvl w:ilvl="0" w:tplc="0419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5547B7"/>
    <w:multiLevelType w:val="hybridMultilevel"/>
    <w:tmpl w:val="ABBAB49A"/>
    <w:lvl w:ilvl="0" w:tplc="6552535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2782B73"/>
    <w:multiLevelType w:val="hybridMultilevel"/>
    <w:tmpl w:val="961642FE"/>
    <w:lvl w:ilvl="0" w:tplc="8F6C8CCA">
      <w:start w:val="5"/>
      <w:numFmt w:val="bullet"/>
      <w:lvlText w:val="-"/>
      <w:lvlJc w:val="left"/>
      <w:pPr>
        <w:ind w:left="1002" w:hanging="360"/>
      </w:pPr>
      <w:rPr>
        <w:rFonts w:ascii="Times New Roman" w:eastAsiaTheme="minorHAns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5" w15:restartNumberingAfterBreak="0">
    <w:nsid w:val="145A7C6C"/>
    <w:multiLevelType w:val="hybridMultilevel"/>
    <w:tmpl w:val="B1BC29B6"/>
    <w:lvl w:ilvl="0" w:tplc="4972F1A4">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95A59FF"/>
    <w:multiLevelType w:val="hybridMultilevel"/>
    <w:tmpl w:val="225A17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9B0CB4"/>
    <w:multiLevelType w:val="hybridMultilevel"/>
    <w:tmpl w:val="9E56B21A"/>
    <w:lvl w:ilvl="0" w:tplc="5EB6F7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967694"/>
    <w:multiLevelType w:val="hybridMultilevel"/>
    <w:tmpl w:val="8AD228B4"/>
    <w:lvl w:ilvl="0" w:tplc="87D67F0C">
      <w:start w:val="202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2E324C5"/>
    <w:multiLevelType w:val="hybridMultilevel"/>
    <w:tmpl w:val="2D4077B6"/>
    <w:lvl w:ilvl="0" w:tplc="4A027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F146AC"/>
    <w:multiLevelType w:val="hybridMultilevel"/>
    <w:tmpl w:val="F620E280"/>
    <w:lvl w:ilvl="0" w:tplc="884E90FE">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15:restartNumberingAfterBreak="0">
    <w:nsid w:val="2E7B6F9F"/>
    <w:multiLevelType w:val="multilevel"/>
    <w:tmpl w:val="0F36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35A04"/>
    <w:multiLevelType w:val="hybridMultilevel"/>
    <w:tmpl w:val="606C69C6"/>
    <w:lvl w:ilvl="0" w:tplc="13B2CFDA">
      <w:numFmt w:val="bullet"/>
      <w:lvlText w:val="–"/>
      <w:lvlJc w:val="left"/>
      <w:pPr>
        <w:ind w:left="1080" w:hanging="360"/>
      </w:pPr>
      <w:rPr>
        <w:rFonts w:ascii="Times New Roman" w:eastAsia="Times New Roman" w:hAnsi="Times New Roman" w:cs="Times New Roman" w:hint="default"/>
        <w:i/>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39C61CC4"/>
    <w:multiLevelType w:val="hybridMultilevel"/>
    <w:tmpl w:val="FCB8C1AC"/>
    <w:lvl w:ilvl="0" w:tplc="1C58B276">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4" w15:restartNumberingAfterBreak="0">
    <w:nsid w:val="3FD640A0"/>
    <w:multiLevelType w:val="hybridMultilevel"/>
    <w:tmpl w:val="1284D56A"/>
    <w:lvl w:ilvl="0" w:tplc="08D0810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5063EC9"/>
    <w:multiLevelType w:val="hybridMultilevel"/>
    <w:tmpl w:val="E74C0840"/>
    <w:lvl w:ilvl="0" w:tplc="04190005">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48331347"/>
    <w:multiLevelType w:val="hybridMultilevel"/>
    <w:tmpl w:val="033C5E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AA46C2"/>
    <w:multiLevelType w:val="hybridMultilevel"/>
    <w:tmpl w:val="72581C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A54B5A"/>
    <w:multiLevelType w:val="hybridMultilevel"/>
    <w:tmpl w:val="29AE6DD2"/>
    <w:lvl w:ilvl="0" w:tplc="5EB6F72A">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2794AB0"/>
    <w:multiLevelType w:val="hybridMultilevel"/>
    <w:tmpl w:val="D30CF748"/>
    <w:lvl w:ilvl="0" w:tplc="8A2E933C">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856C1D"/>
    <w:multiLevelType w:val="multilevel"/>
    <w:tmpl w:val="AA60B7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365639543">
    <w:abstractNumId w:val="20"/>
  </w:num>
  <w:num w:numId="2" w16cid:durableId="711810889">
    <w:abstractNumId w:val="19"/>
  </w:num>
  <w:num w:numId="3" w16cid:durableId="1946958274">
    <w:abstractNumId w:val="6"/>
  </w:num>
  <w:num w:numId="4" w16cid:durableId="857309165">
    <w:abstractNumId w:val="15"/>
  </w:num>
  <w:num w:numId="5" w16cid:durableId="2094352493">
    <w:abstractNumId w:val="14"/>
  </w:num>
  <w:num w:numId="6" w16cid:durableId="903443479">
    <w:abstractNumId w:val="7"/>
  </w:num>
  <w:num w:numId="7" w16cid:durableId="1769155871">
    <w:abstractNumId w:val="16"/>
  </w:num>
  <w:num w:numId="8" w16cid:durableId="1015956136">
    <w:abstractNumId w:val="12"/>
  </w:num>
  <w:num w:numId="9" w16cid:durableId="2066561021">
    <w:abstractNumId w:val="18"/>
  </w:num>
  <w:num w:numId="10" w16cid:durableId="1574317575">
    <w:abstractNumId w:val="2"/>
  </w:num>
  <w:num w:numId="11" w16cid:durableId="1895118120">
    <w:abstractNumId w:val="10"/>
  </w:num>
  <w:num w:numId="12" w16cid:durableId="788671334">
    <w:abstractNumId w:val="4"/>
  </w:num>
  <w:num w:numId="13" w16cid:durableId="1472408975">
    <w:abstractNumId w:val="17"/>
  </w:num>
  <w:num w:numId="14" w16cid:durableId="459349001">
    <w:abstractNumId w:val="5"/>
  </w:num>
  <w:num w:numId="15" w16cid:durableId="2051149873">
    <w:abstractNumId w:val="13"/>
  </w:num>
  <w:num w:numId="16" w16cid:durableId="963777115">
    <w:abstractNumId w:val="1"/>
  </w:num>
  <w:num w:numId="17" w16cid:durableId="1708725539">
    <w:abstractNumId w:val="1"/>
  </w:num>
  <w:num w:numId="18" w16cid:durableId="132791784">
    <w:abstractNumId w:val="9"/>
  </w:num>
  <w:num w:numId="19" w16cid:durableId="816843145">
    <w:abstractNumId w:val="3"/>
  </w:num>
  <w:num w:numId="20" w16cid:durableId="1986737945">
    <w:abstractNumId w:val="0"/>
  </w:num>
  <w:num w:numId="21" w16cid:durableId="138772248">
    <w:abstractNumId w:val="11"/>
  </w:num>
  <w:num w:numId="22" w16cid:durableId="1941136420">
    <w:abstractNumId w:val="0"/>
  </w:num>
  <w:num w:numId="23" w16cid:durableId="162820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2E"/>
    <w:rsid w:val="000014C1"/>
    <w:rsid w:val="00003B16"/>
    <w:rsid w:val="00005DB2"/>
    <w:rsid w:val="00006A0F"/>
    <w:rsid w:val="00010AEA"/>
    <w:rsid w:val="00015FD3"/>
    <w:rsid w:val="00016225"/>
    <w:rsid w:val="000202BA"/>
    <w:rsid w:val="0002475E"/>
    <w:rsid w:val="00031B4B"/>
    <w:rsid w:val="00031DC5"/>
    <w:rsid w:val="000344C1"/>
    <w:rsid w:val="00036CA0"/>
    <w:rsid w:val="000426DD"/>
    <w:rsid w:val="00043A60"/>
    <w:rsid w:val="0004760D"/>
    <w:rsid w:val="000503D8"/>
    <w:rsid w:val="0005060C"/>
    <w:rsid w:val="00051C1C"/>
    <w:rsid w:val="00052127"/>
    <w:rsid w:val="00053583"/>
    <w:rsid w:val="00055491"/>
    <w:rsid w:val="00055F70"/>
    <w:rsid w:val="00057334"/>
    <w:rsid w:val="000609BC"/>
    <w:rsid w:val="0006275E"/>
    <w:rsid w:val="0006548F"/>
    <w:rsid w:val="0007188E"/>
    <w:rsid w:val="00073464"/>
    <w:rsid w:val="00074D22"/>
    <w:rsid w:val="00081840"/>
    <w:rsid w:val="00081C34"/>
    <w:rsid w:val="00082A61"/>
    <w:rsid w:val="00082AC6"/>
    <w:rsid w:val="00086464"/>
    <w:rsid w:val="00090E79"/>
    <w:rsid w:val="0009491B"/>
    <w:rsid w:val="000974B1"/>
    <w:rsid w:val="000A6156"/>
    <w:rsid w:val="000A6276"/>
    <w:rsid w:val="000A74D7"/>
    <w:rsid w:val="000B0CFD"/>
    <w:rsid w:val="000B1E6F"/>
    <w:rsid w:val="000B24AD"/>
    <w:rsid w:val="000B5BE8"/>
    <w:rsid w:val="000B6874"/>
    <w:rsid w:val="000C0094"/>
    <w:rsid w:val="000C01CD"/>
    <w:rsid w:val="000C1C58"/>
    <w:rsid w:val="000C359E"/>
    <w:rsid w:val="000C3B84"/>
    <w:rsid w:val="000C7CC6"/>
    <w:rsid w:val="000D10E6"/>
    <w:rsid w:val="000D16EA"/>
    <w:rsid w:val="000D27CE"/>
    <w:rsid w:val="000D3EFB"/>
    <w:rsid w:val="000D4402"/>
    <w:rsid w:val="000D4677"/>
    <w:rsid w:val="000E20F9"/>
    <w:rsid w:val="000E3AF9"/>
    <w:rsid w:val="000E53DE"/>
    <w:rsid w:val="000E6C34"/>
    <w:rsid w:val="000E73B6"/>
    <w:rsid w:val="000F0621"/>
    <w:rsid w:val="000F0696"/>
    <w:rsid w:val="000F34CF"/>
    <w:rsid w:val="001000EE"/>
    <w:rsid w:val="0010027B"/>
    <w:rsid w:val="00101C79"/>
    <w:rsid w:val="00103214"/>
    <w:rsid w:val="00103E49"/>
    <w:rsid w:val="001048B1"/>
    <w:rsid w:val="00105D6C"/>
    <w:rsid w:val="001064F5"/>
    <w:rsid w:val="001148F0"/>
    <w:rsid w:val="00115A96"/>
    <w:rsid w:val="00117725"/>
    <w:rsid w:val="0012225D"/>
    <w:rsid w:val="00122F41"/>
    <w:rsid w:val="00123114"/>
    <w:rsid w:val="001258A2"/>
    <w:rsid w:val="00126572"/>
    <w:rsid w:val="0012676C"/>
    <w:rsid w:val="00127334"/>
    <w:rsid w:val="0013151D"/>
    <w:rsid w:val="00134D79"/>
    <w:rsid w:val="0014324F"/>
    <w:rsid w:val="00143FD0"/>
    <w:rsid w:val="00144020"/>
    <w:rsid w:val="00144589"/>
    <w:rsid w:val="00145ED2"/>
    <w:rsid w:val="00152C9F"/>
    <w:rsid w:val="001533A0"/>
    <w:rsid w:val="00160464"/>
    <w:rsid w:val="001607C4"/>
    <w:rsid w:val="001619EE"/>
    <w:rsid w:val="00165F8E"/>
    <w:rsid w:val="001676C9"/>
    <w:rsid w:val="00167A1D"/>
    <w:rsid w:val="00170F1B"/>
    <w:rsid w:val="00171AE6"/>
    <w:rsid w:val="001723EB"/>
    <w:rsid w:val="001762F3"/>
    <w:rsid w:val="00182A91"/>
    <w:rsid w:val="00182D4A"/>
    <w:rsid w:val="001831A1"/>
    <w:rsid w:val="0018535B"/>
    <w:rsid w:val="00192621"/>
    <w:rsid w:val="001A0820"/>
    <w:rsid w:val="001A18E7"/>
    <w:rsid w:val="001A209E"/>
    <w:rsid w:val="001A446E"/>
    <w:rsid w:val="001A49D3"/>
    <w:rsid w:val="001A4C9D"/>
    <w:rsid w:val="001A654E"/>
    <w:rsid w:val="001B1A66"/>
    <w:rsid w:val="001B1DF0"/>
    <w:rsid w:val="001B1E58"/>
    <w:rsid w:val="001B5621"/>
    <w:rsid w:val="001C2DFD"/>
    <w:rsid w:val="001C36CA"/>
    <w:rsid w:val="001C3924"/>
    <w:rsid w:val="001C5B0A"/>
    <w:rsid w:val="001C750E"/>
    <w:rsid w:val="001C7D6B"/>
    <w:rsid w:val="001D1000"/>
    <w:rsid w:val="001D1079"/>
    <w:rsid w:val="001D26B5"/>
    <w:rsid w:val="001D3291"/>
    <w:rsid w:val="001D3B31"/>
    <w:rsid w:val="001D48C9"/>
    <w:rsid w:val="001D54DD"/>
    <w:rsid w:val="001D705D"/>
    <w:rsid w:val="001D72A3"/>
    <w:rsid w:val="001E0B5D"/>
    <w:rsid w:val="001E1FF0"/>
    <w:rsid w:val="001E3C2B"/>
    <w:rsid w:val="001E6A70"/>
    <w:rsid w:val="001E7579"/>
    <w:rsid w:val="001F002C"/>
    <w:rsid w:val="001F0834"/>
    <w:rsid w:val="001F21DF"/>
    <w:rsid w:val="001F2C10"/>
    <w:rsid w:val="001F3C22"/>
    <w:rsid w:val="001F4480"/>
    <w:rsid w:val="001F461F"/>
    <w:rsid w:val="001F479B"/>
    <w:rsid w:val="001F4CA5"/>
    <w:rsid w:val="001F7548"/>
    <w:rsid w:val="001F7F6A"/>
    <w:rsid w:val="0020122B"/>
    <w:rsid w:val="0020486A"/>
    <w:rsid w:val="002058AA"/>
    <w:rsid w:val="00205D9A"/>
    <w:rsid w:val="00206A37"/>
    <w:rsid w:val="0020722D"/>
    <w:rsid w:val="002106EF"/>
    <w:rsid w:val="00214310"/>
    <w:rsid w:val="00215F5A"/>
    <w:rsid w:val="002165C6"/>
    <w:rsid w:val="00231F55"/>
    <w:rsid w:val="0023475C"/>
    <w:rsid w:val="00234B52"/>
    <w:rsid w:val="00235676"/>
    <w:rsid w:val="00237533"/>
    <w:rsid w:val="00240774"/>
    <w:rsid w:val="0024190E"/>
    <w:rsid w:val="00241971"/>
    <w:rsid w:val="00245299"/>
    <w:rsid w:val="002452E2"/>
    <w:rsid w:val="002504E7"/>
    <w:rsid w:val="00250ED9"/>
    <w:rsid w:val="002529D0"/>
    <w:rsid w:val="002547F5"/>
    <w:rsid w:val="00255B95"/>
    <w:rsid w:val="0025689E"/>
    <w:rsid w:val="00257369"/>
    <w:rsid w:val="00261636"/>
    <w:rsid w:val="002657D5"/>
    <w:rsid w:val="00265FAB"/>
    <w:rsid w:val="00266ABB"/>
    <w:rsid w:val="00271D66"/>
    <w:rsid w:val="00271EAF"/>
    <w:rsid w:val="002753FD"/>
    <w:rsid w:val="00276352"/>
    <w:rsid w:val="00276B0C"/>
    <w:rsid w:val="0028199B"/>
    <w:rsid w:val="002860A1"/>
    <w:rsid w:val="002864BF"/>
    <w:rsid w:val="00287E22"/>
    <w:rsid w:val="0029081A"/>
    <w:rsid w:val="00290867"/>
    <w:rsid w:val="00290C97"/>
    <w:rsid w:val="002920B1"/>
    <w:rsid w:val="00292EB7"/>
    <w:rsid w:val="00296907"/>
    <w:rsid w:val="0029789E"/>
    <w:rsid w:val="002A3A65"/>
    <w:rsid w:val="002A4B03"/>
    <w:rsid w:val="002A4CF5"/>
    <w:rsid w:val="002A5678"/>
    <w:rsid w:val="002A5C4E"/>
    <w:rsid w:val="002A6B3F"/>
    <w:rsid w:val="002A748F"/>
    <w:rsid w:val="002A7B5F"/>
    <w:rsid w:val="002B1435"/>
    <w:rsid w:val="002B4B38"/>
    <w:rsid w:val="002B574A"/>
    <w:rsid w:val="002B786D"/>
    <w:rsid w:val="002B7DB4"/>
    <w:rsid w:val="002C0C4E"/>
    <w:rsid w:val="002C3D5C"/>
    <w:rsid w:val="002D02F8"/>
    <w:rsid w:val="002D258C"/>
    <w:rsid w:val="002D3D4D"/>
    <w:rsid w:val="002D3E70"/>
    <w:rsid w:val="002D5204"/>
    <w:rsid w:val="002E08FD"/>
    <w:rsid w:val="002E7084"/>
    <w:rsid w:val="002E7412"/>
    <w:rsid w:val="002F091F"/>
    <w:rsid w:val="002F5236"/>
    <w:rsid w:val="002F5EAE"/>
    <w:rsid w:val="002F6955"/>
    <w:rsid w:val="0030044E"/>
    <w:rsid w:val="00300500"/>
    <w:rsid w:val="00301FAA"/>
    <w:rsid w:val="003023E7"/>
    <w:rsid w:val="00305B0C"/>
    <w:rsid w:val="0030683C"/>
    <w:rsid w:val="00306EF8"/>
    <w:rsid w:val="00310641"/>
    <w:rsid w:val="0031122C"/>
    <w:rsid w:val="00311FED"/>
    <w:rsid w:val="003133CD"/>
    <w:rsid w:val="00313C86"/>
    <w:rsid w:val="00313F01"/>
    <w:rsid w:val="003175CD"/>
    <w:rsid w:val="00323BAA"/>
    <w:rsid w:val="00325517"/>
    <w:rsid w:val="00325F83"/>
    <w:rsid w:val="0032623F"/>
    <w:rsid w:val="0032686F"/>
    <w:rsid w:val="003309A0"/>
    <w:rsid w:val="00331DC8"/>
    <w:rsid w:val="00332CFF"/>
    <w:rsid w:val="00332E7E"/>
    <w:rsid w:val="00333087"/>
    <w:rsid w:val="00334E3D"/>
    <w:rsid w:val="00342F66"/>
    <w:rsid w:val="003433E9"/>
    <w:rsid w:val="00344FF7"/>
    <w:rsid w:val="003457C3"/>
    <w:rsid w:val="00345AED"/>
    <w:rsid w:val="00346842"/>
    <w:rsid w:val="003545CA"/>
    <w:rsid w:val="0035729F"/>
    <w:rsid w:val="00361EA7"/>
    <w:rsid w:val="00372697"/>
    <w:rsid w:val="00374640"/>
    <w:rsid w:val="00375372"/>
    <w:rsid w:val="00376C58"/>
    <w:rsid w:val="00381D58"/>
    <w:rsid w:val="00387FBD"/>
    <w:rsid w:val="00391230"/>
    <w:rsid w:val="00393AA8"/>
    <w:rsid w:val="0039476B"/>
    <w:rsid w:val="00395220"/>
    <w:rsid w:val="0039707B"/>
    <w:rsid w:val="003975C9"/>
    <w:rsid w:val="003976C9"/>
    <w:rsid w:val="003A22B7"/>
    <w:rsid w:val="003A5EE0"/>
    <w:rsid w:val="003A79DD"/>
    <w:rsid w:val="003B2C24"/>
    <w:rsid w:val="003B40E6"/>
    <w:rsid w:val="003B4FAF"/>
    <w:rsid w:val="003B564A"/>
    <w:rsid w:val="003B7DF2"/>
    <w:rsid w:val="003B7E46"/>
    <w:rsid w:val="003D1B20"/>
    <w:rsid w:val="003E16E7"/>
    <w:rsid w:val="003E3FCA"/>
    <w:rsid w:val="003E51E7"/>
    <w:rsid w:val="003F3D6C"/>
    <w:rsid w:val="003F63DB"/>
    <w:rsid w:val="003F7375"/>
    <w:rsid w:val="004000CF"/>
    <w:rsid w:val="0040041C"/>
    <w:rsid w:val="00402C02"/>
    <w:rsid w:val="0040362D"/>
    <w:rsid w:val="0040486F"/>
    <w:rsid w:val="00404A1C"/>
    <w:rsid w:val="00405024"/>
    <w:rsid w:val="00405A08"/>
    <w:rsid w:val="00405E84"/>
    <w:rsid w:val="00406D43"/>
    <w:rsid w:val="004121E4"/>
    <w:rsid w:val="0041513B"/>
    <w:rsid w:val="00421280"/>
    <w:rsid w:val="004215E7"/>
    <w:rsid w:val="00421DA6"/>
    <w:rsid w:val="00424B4B"/>
    <w:rsid w:val="0042589B"/>
    <w:rsid w:val="00425F05"/>
    <w:rsid w:val="00426051"/>
    <w:rsid w:val="00426330"/>
    <w:rsid w:val="00426AA2"/>
    <w:rsid w:val="00426B6F"/>
    <w:rsid w:val="00427842"/>
    <w:rsid w:val="004314D8"/>
    <w:rsid w:val="00432A6E"/>
    <w:rsid w:val="00432F19"/>
    <w:rsid w:val="00434964"/>
    <w:rsid w:val="00435E86"/>
    <w:rsid w:val="004369EB"/>
    <w:rsid w:val="00437CF3"/>
    <w:rsid w:val="0044036C"/>
    <w:rsid w:val="00440658"/>
    <w:rsid w:val="00442720"/>
    <w:rsid w:val="00444952"/>
    <w:rsid w:val="004458F3"/>
    <w:rsid w:val="00446633"/>
    <w:rsid w:val="00450B05"/>
    <w:rsid w:val="00453265"/>
    <w:rsid w:val="00454616"/>
    <w:rsid w:val="00455133"/>
    <w:rsid w:val="004560CA"/>
    <w:rsid w:val="00456818"/>
    <w:rsid w:val="00460B6E"/>
    <w:rsid w:val="00461BBC"/>
    <w:rsid w:val="0046381E"/>
    <w:rsid w:val="0046381F"/>
    <w:rsid w:val="0046465A"/>
    <w:rsid w:val="004668E2"/>
    <w:rsid w:val="00466DB9"/>
    <w:rsid w:val="0047222F"/>
    <w:rsid w:val="00474DA0"/>
    <w:rsid w:val="0047679D"/>
    <w:rsid w:val="004770DF"/>
    <w:rsid w:val="0048285A"/>
    <w:rsid w:val="00482B0A"/>
    <w:rsid w:val="0048316C"/>
    <w:rsid w:val="00485212"/>
    <w:rsid w:val="00485BDC"/>
    <w:rsid w:val="0048768E"/>
    <w:rsid w:val="00487F69"/>
    <w:rsid w:val="0049128E"/>
    <w:rsid w:val="00492836"/>
    <w:rsid w:val="004934DC"/>
    <w:rsid w:val="00495C93"/>
    <w:rsid w:val="00496475"/>
    <w:rsid w:val="00496E68"/>
    <w:rsid w:val="00497D84"/>
    <w:rsid w:val="004A04C7"/>
    <w:rsid w:val="004A10D1"/>
    <w:rsid w:val="004A1BB1"/>
    <w:rsid w:val="004A3A86"/>
    <w:rsid w:val="004A405A"/>
    <w:rsid w:val="004B650B"/>
    <w:rsid w:val="004B6B64"/>
    <w:rsid w:val="004C0898"/>
    <w:rsid w:val="004C68C7"/>
    <w:rsid w:val="004D0576"/>
    <w:rsid w:val="004D0EDA"/>
    <w:rsid w:val="004D1975"/>
    <w:rsid w:val="004D2415"/>
    <w:rsid w:val="004D25F5"/>
    <w:rsid w:val="004D731E"/>
    <w:rsid w:val="004E0E0B"/>
    <w:rsid w:val="004E2022"/>
    <w:rsid w:val="004E4295"/>
    <w:rsid w:val="004E4737"/>
    <w:rsid w:val="004E4CD2"/>
    <w:rsid w:val="004E51EB"/>
    <w:rsid w:val="004E54F8"/>
    <w:rsid w:val="004F075A"/>
    <w:rsid w:val="004F0C8E"/>
    <w:rsid w:val="004F2556"/>
    <w:rsid w:val="004F29C5"/>
    <w:rsid w:val="004F32C5"/>
    <w:rsid w:val="004F6BA1"/>
    <w:rsid w:val="004F713B"/>
    <w:rsid w:val="004F7BC5"/>
    <w:rsid w:val="004F7F06"/>
    <w:rsid w:val="00500B08"/>
    <w:rsid w:val="00502EA0"/>
    <w:rsid w:val="00503236"/>
    <w:rsid w:val="00503D4F"/>
    <w:rsid w:val="00504F40"/>
    <w:rsid w:val="00504F9C"/>
    <w:rsid w:val="005052AB"/>
    <w:rsid w:val="00506596"/>
    <w:rsid w:val="005065D0"/>
    <w:rsid w:val="00510907"/>
    <w:rsid w:val="00510A6B"/>
    <w:rsid w:val="0051356F"/>
    <w:rsid w:val="00513B40"/>
    <w:rsid w:val="00513CDB"/>
    <w:rsid w:val="00513E58"/>
    <w:rsid w:val="0051553A"/>
    <w:rsid w:val="00515D71"/>
    <w:rsid w:val="0051700B"/>
    <w:rsid w:val="005201D8"/>
    <w:rsid w:val="00520E7C"/>
    <w:rsid w:val="00522F07"/>
    <w:rsid w:val="00524516"/>
    <w:rsid w:val="00525E0A"/>
    <w:rsid w:val="00525EDA"/>
    <w:rsid w:val="005310C2"/>
    <w:rsid w:val="00534127"/>
    <w:rsid w:val="0053716F"/>
    <w:rsid w:val="00542A02"/>
    <w:rsid w:val="00542D39"/>
    <w:rsid w:val="00543440"/>
    <w:rsid w:val="005515F3"/>
    <w:rsid w:val="00563879"/>
    <w:rsid w:val="00566DD9"/>
    <w:rsid w:val="00570C64"/>
    <w:rsid w:val="00571BB2"/>
    <w:rsid w:val="00574289"/>
    <w:rsid w:val="005745A5"/>
    <w:rsid w:val="00580C69"/>
    <w:rsid w:val="00580C86"/>
    <w:rsid w:val="0058467C"/>
    <w:rsid w:val="00586131"/>
    <w:rsid w:val="00586A46"/>
    <w:rsid w:val="00587191"/>
    <w:rsid w:val="005934D3"/>
    <w:rsid w:val="00593EC9"/>
    <w:rsid w:val="005A2D12"/>
    <w:rsid w:val="005A6A0E"/>
    <w:rsid w:val="005B055A"/>
    <w:rsid w:val="005B1447"/>
    <w:rsid w:val="005B35AE"/>
    <w:rsid w:val="005B45A9"/>
    <w:rsid w:val="005B5FC9"/>
    <w:rsid w:val="005B7C76"/>
    <w:rsid w:val="005C1551"/>
    <w:rsid w:val="005C1E75"/>
    <w:rsid w:val="005C2D99"/>
    <w:rsid w:val="005C76E5"/>
    <w:rsid w:val="005D126D"/>
    <w:rsid w:val="005D2C18"/>
    <w:rsid w:val="005D3553"/>
    <w:rsid w:val="005D627E"/>
    <w:rsid w:val="005D62EF"/>
    <w:rsid w:val="005D6A12"/>
    <w:rsid w:val="005D78DF"/>
    <w:rsid w:val="005D7BE2"/>
    <w:rsid w:val="005E10F8"/>
    <w:rsid w:val="005E15FB"/>
    <w:rsid w:val="005E1F63"/>
    <w:rsid w:val="005E69C1"/>
    <w:rsid w:val="005F1E90"/>
    <w:rsid w:val="005F1F47"/>
    <w:rsid w:val="005F5730"/>
    <w:rsid w:val="005F5F7E"/>
    <w:rsid w:val="005F67F7"/>
    <w:rsid w:val="00600076"/>
    <w:rsid w:val="0060112F"/>
    <w:rsid w:val="00601D92"/>
    <w:rsid w:val="0060210E"/>
    <w:rsid w:val="00602F48"/>
    <w:rsid w:val="00603242"/>
    <w:rsid w:val="0060520B"/>
    <w:rsid w:val="00606139"/>
    <w:rsid w:val="00613B63"/>
    <w:rsid w:val="00615498"/>
    <w:rsid w:val="00615D7A"/>
    <w:rsid w:val="0061641A"/>
    <w:rsid w:val="00620FB6"/>
    <w:rsid w:val="00621E9C"/>
    <w:rsid w:val="00622252"/>
    <w:rsid w:val="006229FA"/>
    <w:rsid w:val="0062724E"/>
    <w:rsid w:val="00632A2C"/>
    <w:rsid w:val="00635E5B"/>
    <w:rsid w:val="00635EE6"/>
    <w:rsid w:val="00635F67"/>
    <w:rsid w:val="0064090F"/>
    <w:rsid w:val="00641422"/>
    <w:rsid w:val="006436C8"/>
    <w:rsid w:val="0064541A"/>
    <w:rsid w:val="0065075F"/>
    <w:rsid w:val="006522B0"/>
    <w:rsid w:val="00656B46"/>
    <w:rsid w:val="0066055C"/>
    <w:rsid w:val="00663809"/>
    <w:rsid w:val="0066460A"/>
    <w:rsid w:val="00665F8D"/>
    <w:rsid w:val="00667785"/>
    <w:rsid w:val="006703A7"/>
    <w:rsid w:val="00670E86"/>
    <w:rsid w:val="00670F32"/>
    <w:rsid w:val="006710FE"/>
    <w:rsid w:val="00673B4B"/>
    <w:rsid w:val="00675B4A"/>
    <w:rsid w:val="00677561"/>
    <w:rsid w:val="00677B32"/>
    <w:rsid w:val="00677C1C"/>
    <w:rsid w:val="00680CFA"/>
    <w:rsid w:val="00682435"/>
    <w:rsid w:val="00686A76"/>
    <w:rsid w:val="00686D8E"/>
    <w:rsid w:val="00687895"/>
    <w:rsid w:val="00687C9A"/>
    <w:rsid w:val="0069038C"/>
    <w:rsid w:val="006918C2"/>
    <w:rsid w:val="00691A08"/>
    <w:rsid w:val="00691AD3"/>
    <w:rsid w:val="00691CC2"/>
    <w:rsid w:val="00692CD9"/>
    <w:rsid w:val="006937CD"/>
    <w:rsid w:val="00696ADF"/>
    <w:rsid w:val="006A3D1D"/>
    <w:rsid w:val="006A463A"/>
    <w:rsid w:val="006A4B76"/>
    <w:rsid w:val="006B2042"/>
    <w:rsid w:val="006B252B"/>
    <w:rsid w:val="006B4272"/>
    <w:rsid w:val="006B45FE"/>
    <w:rsid w:val="006B47F9"/>
    <w:rsid w:val="006B583B"/>
    <w:rsid w:val="006B62EB"/>
    <w:rsid w:val="006B7356"/>
    <w:rsid w:val="006C1175"/>
    <w:rsid w:val="006C1825"/>
    <w:rsid w:val="006C1B42"/>
    <w:rsid w:val="006C27BE"/>
    <w:rsid w:val="006C35E0"/>
    <w:rsid w:val="006C3AF1"/>
    <w:rsid w:val="006C4C39"/>
    <w:rsid w:val="006C588B"/>
    <w:rsid w:val="006C7359"/>
    <w:rsid w:val="006D08CB"/>
    <w:rsid w:val="006D40CB"/>
    <w:rsid w:val="006E0CD9"/>
    <w:rsid w:val="006E3A11"/>
    <w:rsid w:val="006F071C"/>
    <w:rsid w:val="006F3569"/>
    <w:rsid w:val="006F3FCA"/>
    <w:rsid w:val="006F42FE"/>
    <w:rsid w:val="006F510A"/>
    <w:rsid w:val="006F55AB"/>
    <w:rsid w:val="006F598E"/>
    <w:rsid w:val="00702AAA"/>
    <w:rsid w:val="0070372F"/>
    <w:rsid w:val="00703CEA"/>
    <w:rsid w:val="00710541"/>
    <w:rsid w:val="0071385E"/>
    <w:rsid w:val="00714729"/>
    <w:rsid w:val="00714CA4"/>
    <w:rsid w:val="00717430"/>
    <w:rsid w:val="00717D82"/>
    <w:rsid w:val="0072185A"/>
    <w:rsid w:val="00721E2E"/>
    <w:rsid w:val="00721FBC"/>
    <w:rsid w:val="0072284F"/>
    <w:rsid w:val="00723550"/>
    <w:rsid w:val="007239B6"/>
    <w:rsid w:val="00732D21"/>
    <w:rsid w:val="00733898"/>
    <w:rsid w:val="007360B6"/>
    <w:rsid w:val="00736C2B"/>
    <w:rsid w:val="00737039"/>
    <w:rsid w:val="00740100"/>
    <w:rsid w:val="00740EA8"/>
    <w:rsid w:val="007458AA"/>
    <w:rsid w:val="00746D87"/>
    <w:rsid w:val="00746F1B"/>
    <w:rsid w:val="00753C18"/>
    <w:rsid w:val="00760FB7"/>
    <w:rsid w:val="00762475"/>
    <w:rsid w:val="00762DA4"/>
    <w:rsid w:val="00766804"/>
    <w:rsid w:val="00767145"/>
    <w:rsid w:val="00773B15"/>
    <w:rsid w:val="00773B64"/>
    <w:rsid w:val="007745F6"/>
    <w:rsid w:val="00780356"/>
    <w:rsid w:val="00784999"/>
    <w:rsid w:val="007870C5"/>
    <w:rsid w:val="007900D6"/>
    <w:rsid w:val="007A17C6"/>
    <w:rsid w:val="007A2F7A"/>
    <w:rsid w:val="007A34CF"/>
    <w:rsid w:val="007A3D45"/>
    <w:rsid w:val="007B0B2F"/>
    <w:rsid w:val="007B1296"/>
    <w:rsid w:val="007B3121"/>
    <w:rsid w:val="007C0198"/>
    <w:rsid w:val="007C6014"/>
    <w:rsid w:val="007C6169"/>
    <w:rsid w:val="007D2C18"/>
    <w:rsid w:val="007D39F7"/>
    <w:rsid w:val="007E015A"/>
    <w:rsid w:val="007E0781"/>
    <w:rsid w:val="007E4D08"/>
    <w:rsid w:val="007E7AD0"/>
    <w:rsid w:val="007F1E15"/>
    <w:rsid w:val="007F217E"/>
    <w:rsid w:val="007F3D7F"/>
    <w:rsid w:val="007F4445"/>
    <w:rsid w:val="007F452A"/>
    <w:rsid w:val="007F4B70"/>
    <w:rsid w:val="007F6A9C"/>
    <w:rsid w:val="007F71B3"/>
    <w:rsid w:val="007F775E"/>
    <w:rsid w:val="008012C8"/>
    <w:rsid w:val="00801499"/>
    <w:rsid w:val="00802AED"/>
    <w:rsid w:val="008030DE"/>
    <w:rsid w:val="00804206"/>
    <w:rsid w:val="00804265"/>
    <w:rsid w:val="00804B60"/>
    <w:rsid w:val="00804F91"/>
    <w:rsid w:val="008072BC"/>
    <w:rsid w:val="00814443"/>
    <w:rsid w:val="008160E8"/>
    <w:rsid w:val="008163C5"/>
    <w:rsid w:val="00817EB6"/>
    <w:rsid w:val="00820C24"/>
    <w:rsid w:val="0082162F"/>
    <w:rsid w:val="00821F77"/>
    <w:rsid w:val="00822B29"/>
    <w:rsid w:val="00824598"/>
    <w:rsid w:val="0082468E"/>
    <w:rsid w:val="0082501B"/>
    <w:rsid w:val="00825DA0"/>
    <w:rsid w:val="00825E03"/>
    <w:rsid w:val="0082619C"/>
    <w:rsid w:val="00831918"/>
    <w:rsid w:val="008368C5"/>
    <w:rsid w:val="00837FE4"/>
    <w:rsid w:val="008418C5"/>
    <w:rsid w:val="00842C65"/>
    <w:rsid w:val="00843881"/>
    <w:rsid w:val="00852281"/>
    <w:rsid w:val="00853E2F"/>
    <w:rsid w:val="00856568"/>
    <w:rsid w:val="00856DB7"/>
    <w:rsid w:val="00860E2B"/>
    <w:rsid w:val="00862109"/>
    <w:rsid w:val="00863531"/>
    <w:rsid w:val="00863DED"/>
    <w:rsid w:val="008654CE"/>
    <w:rsid w:val="00870315"/>
    <w:rsid w:val="00872137"/>
    <w:rsid w:val="0087283F"/>
    <w:rsid w:val="008733C6"/>
    <w:rsid w:val="00874239"/>
    <w:rsid w:val="00876E5F"/>
    <w:rsid w:val="0088241E"/>
    <w:rsid w:val="0088582E"/>
    <w:rsid w:val="00887A4F"/>
    <w:rsid w:val="0089437B"/>
    <w:rsid w:val="00896254"/>
    <w:rsid w:val="00896607"/>
    <w:rsid w:val="008A54EF"/>
    <w:rsid w:val="008A57E2"/>
    <w:rsid w:val="008A65AA"/>
    <w:rsid w:val="008C26D6"/>
    <w:rsid w:val="008C3511"/>
    <w:rsid w:val="008C54CA"/>
    <w:rsid w:val="008C7626"/>
    <w:rsid w:val="008D34F8"/>
    <w:rsid w:val="008D4C49"/>
    <w:rsid w:val="008D65A6"/>
    <w:rsid w:val="008D7E2D"/>
    <w:rsid w:val="008E1C8C"/>
    <w:rsid w:val="008E1F0F"/>
    <w:rsid w:val="008E5210"/>
    <w:rsid w:val="008E773D"/>
    <w:rsid w:val="008F2418"/>
    <w:rsid w:val="008F2920"/>
    <w:rsid w:val="008F2BE0"/>
    <w:rsid w:val="008F389E"/>
    <w:rsid w:val="008F47A2"/>
    <w:rsid w:val="00903213"/>
    <w:rsid w:val="00903231"/>
    <w:rsid w:val="009034E3"/>
    <w:rsid w:val="0090448D"/>
    <w:rsid w:val="009064D6"/>
    <w:rsid w:val="00913275"/>
    <w:rsid w:val="00916EAF"/>
    <w:rsid w:val="009170BF"/>
    <w:rsid w:val="009215F6"/>
    <w:rsid w:val="00921FC0"/>
    <w:rsid w:val="00923E19"/>
    <w:rsid w:val="00923EAA"/>
    <w:rsid w:val="00930B7E"/>
    <w:rsid w:val="009310E9"/>
    <w:rsid w:val="00932607"/>
    <w:rsid w:val="00934751"/>
    <w:rsid w:val="00935224"/>
    <w:rsid w:val="0093567A"/>
    <w:rsid w:val="00936368"/>
    <w:rsid w:val="00936F10"/>
    <w:rsid w:val="00937CCC"/>
    <w:rsid w:val="0094390A"/>
    <w:rsid w:val="009450CD"/>
    <w:rsid w:val="00950307"/>
    <w:rsid w:val="00950B24"/>
    <w:rsid w:val="00952242"/>
    <w:rsid w:val="00952539"/>
    <w:rsid w:val="00954508"/>
    <w:rsid w:val="00954F9E"/>
    <w:rsid w:val="00962606"/>
    <w:rsid w:val="0096500F"/>
    <w:rsid w:val="00965AF6"/>
    <w:rsid w:val="00971DE4"/>
    <w:rsid w:val="0097232E"/>
    <w:rsid w:val="009734E0"/>
    <w:rsid w:val="00975711"/>
    <w:rsid w:val="00976556"/>
    <w:rsid w:val="00976EED"/>
    <w:rsid w:val="009822F3"/>
    <w:rsid w:val="0098265F"/>
    <w:rsid w:val="0098425B"/>
    <w:rsid w:val="0098742D"/>
    <w:rsid w:val="0099021C"/>
    <w:rsid w:val="009A3124"/>
    <w:rsid w:val="009A5294"/>
    <w:rsid w:val="009A558D"/>
    <w:rsid w:val="009A63B7"/>
    <w:rsid w:val="009A7672"/>
    <w:rsid w:val="009B1E1D"/>
    <w:rsid w:val="009B25B3"/>
    <w:rsid w:val="009B284B"/>
    <w:rsid w:val="009B51B4"/>
    <w:rsid w:val="009B6CDC"/>
    <w:rsid w:val="009C1E9B"/>
    <w:rsid w:val="009C2E39"/>
    <w:rsid w:val="009C3B6F"/>
    <w:rsid w:val="009C62E8"/>
    <w:rsid w:val="009D0FA9"/>
    <w:rsid w:val="009D1067"/>
    <w:rsid w:val="009D30FA"/>
    <w:rsid w:val="009E320A"/>
    <w:rsid w:val="009E7307"/>
    <w:rsid w:val="009E7812"/>
    <w:rsid w:val="009E7E2D"/>
    <w:rsid w:val="009F1FD1"/>
    <w:rsid w:val="009F22F8"/>
    <w:rsid w:val="009F303E"/>
    <w:rsid w:val="009F50E8"/>
    <w:rsid w:val="009F57AD"/>
    <w:rsid w:val="009F5EFC"/>
    <w:rsid w:val="009F7A5B"/>
    <w:rsid w:val="00A00052"/>
    <w:rsid w:val="00A028CD"/>
    <w:rsid w:val="00A0480B"/>
    <w:rsid w:val="00A054AC"/>
    <w:rsid w:val="00A0691C"/>
    <w:rsid w:val="00A06F05"/>
    <w:rsid w:val="00A10A61"/>
    <w:rsid w:val="00A10F3A"/>
    <w:rsid w:val="00A11DBB"/>
    <w:rsid w:val="00A12516"/>
    <w:rsid w:val="00A12910"/>
    <w:rsid w:val="00A15177"/>
    <w:rsid w:val="00A175D8"/>
    <w:rsid w:val="00A21E42"/>
    <w:rsid w:val="00A21EDA"/>
    <w:rsid w:val="00A224DD"/>
    <w:rsid w:val="00A25930"/>
    <w:rsid w:val="00A25BC0"/>
    <w:rsid w:val="00A308E5"/>
    <w:rsid w:val="00A32F13"/>
    <w:rsid w:val="00A34188"/>
    <w:rsid w:val="00A357B8"/>
    <w:rsid w:val="00A367DD"/>
    <w:rsid w:val="00A40D4C"/>
    <w:rsid w:val="00A41F36"/>
    <w:rsid w:val="00A43ED4"/>
    <w:rsid w:val="00A45DA7"/>
    <w:rsid w:val="00A45EB2"/>
    <w:rsid w:val="00A460BF"/>
    <w:rsid w:val="00A47FC6"/>
    <w:rsid w:val="00A505E4"/>
    <w:rsid w:val="00A506FD"/>
    <w:rsid w:val="00A50F58"/>
    <w:rsid w:val="00A51C22"/>
    <w:rsid w:val="00A53A7C"/>
    <w:rsid w:val="00A5661C"/>
    <w:rsid w:val="00A618A5"/>
    <w:rsid w:val="00A63C9A"/>
    <w:rsid w:val="00A640BC"/>
    <w:rsid w:val="00A64CF8"/>
    <w:rsid w:val="00A65D84"/>
    <w:rsid w:val="00A66ED7"/>
    <w:rsid w:val="00A70B54"/>
    <w:rsid w:val="00A736A5"/>
    <w:rsid w:val="00A73770"/>
    <w:rsid w:val="00A745B9"/>
    <w:rsid w:val="00A75217"/>
    <w:rsid w:val="00A812E2"/>
    <w:rsid w:val="00A8158E"/>
    <w:rsid w:val="00A829D7"/>
    <w:rsid w:val="00A850D1"/>
    <w:rsid w:val="00A85DFC"/>
    <w:rsid w:val="00A872B4"/>
    <w:rsid w:val="00A87C72"/>
    <w:rsid w:val="00A90E5A"/>
    <w:rsid w:val="00A94550"/>
    <w:rsid w:val="00A95A80"/>
    <w:rsid w:val="00A9674E"/>
    <w:rsid w:val="00A97FB2"/>
    <w:rsid w:val="00AA3A1B"/>
    <w:rsid w:val="00AA5232"/>
    <w:rsid w:val="00AA54F3"/>
    <w:rsid w:val="00AA5868"/>
    <w:rsid w:val="00AA691F"/>
    <w:rsid w:val="00AA6F50"/>
    <w:rsid w:val="00AA6F8F"/>
    <w:rsid w:val="00AB1BB1"/>
    <w:rsid w:val="00AB1C35"/>
    <w:rsid w:val="00AB208C"/>
    <w:rsid w:val="00AB4BEC"/>
    <w:rsid w:val="00AB5814"/>
    <w:rsid w:val="00AB6768"/>
    <w:rsid w:val="00AB79B9"/>
    <w:rsid w:val="00AC088F"/>
    <w:rsid w:val="00AC0A18"/>
    <w:rsid w:val="00AC13C5"/>
    <w:rsid w:val="00AC27B9"/>
    <w:rsid w:val="00AC3299"/>
    <w:rsid w:val="00AC4714"/>
    <w:rsid w:val="00AC4DEF"/>
    <w:rsid w:val="00AC68F7"/>
    <w:rsid w:val="00AC6B5D"/>
    <w:rsid w:val="00AD3587"/>
    <w:rsid w:val="00AD3ABC"/>
    <w:rsid w:val="00AD45D7"/>
    <w:rsid w:val="00AD4683"/>
    <w:rsid w:val="00AD489D"/>
    <w:rsid w:val="00AD4DCB"/>
    <w:rsid w:val="00AD4FC7"/>
    <w:rsid w:val="00AD5682"/>
    <w:rsid w:val="00AD5864"/>
    <w:rsid w:val="00AD7C17"/>
    <w:rsid w:val="00AE1D24"/>
    <w:rsid w:val="00AE43D0"/>
    <w:rsid w:val="00AE6DA5"/>
    <w:rsid w:val="00AE7234"/>
    <w:rsid w:val="00AE7494"/>
    <w:rsid w:val="00AF05B7"/>
    <w:rsid w:val="00AF2B23"/>
    <w:rsid w:val="00AF67B9"/>
    <w:rsid w:val="00AF7D49"/>
    <w:rsid w:val="00B01B25"/>
    <w:rsid w:val="00B01C00"/>
    <w:rsid w:val="00B03A28"/>
    <w:rsid w:val="00B0757E"/>
    <w:rsid w:val="00B07AFA"/>
    <w:rsid w:val="00B10347"/>
    <w:rsid w:val="00B1296E"/>
    <w:rsid w:val="00B146B3"/>
    <w:rsid w:val="00B14AE8"/>
    <w:rsid w:val="00B2062B"/>
    <w:rsid w:val="00B20E78"/>
    <w:rsid w:val="00B21D96"/>
    <w:rsid w:val="00B23123"/>
    <w:rsid w:val="00B24FC7"/>
    <w:rsid w:val="00B2636A"/>
    <w:rsid w:val="00B27538"/>
    <w:rsid w:val="00B302AD"/>
    <w:rsid w:val="00B3221F"/>
    <w:rsid w:val="00B34AE4"/>
    <w:rsid w:val="00B4220A"/>
    <w:rsid w:val="00B44174"/>
    <w:rsid w:val="00B45DC8"/>
    <w:rsid w:val="00B46B9C"/>
    <w:rsid w:val="00B46D5B"/>
    <w:rsid w:val="00B475B6"/>
    <w:rsid w:val="00B52B3D"/>
    <w:rsid w:val="00B5719C"/>
    <w:rsid w:val="00B57927"/>
    <w:rsid w:val="00B610B7"/>
    <w:rsid w:val="00B653D6"/>
    <w:rsid w:val="00B7042E"/>
    <w:rsid w:val="00B70697"/>
    <w:rsid w:val="00B70F41"/>
    <w:rsid w:val="00B71538"/>
    <w:rsid w:val="00B71B2C"/>
    <w:rsid w:val="00B73D8E"/>
    <w:rsid w:val="00B73E2A"/>
    <w:rsid w:val="00B74DF9"/>
    <w:rsid w:val="00B7513E"/>
    <w:rsid w:val="00B751EB"/>
    <w:rsid w:val="00B75259"/>
    <w:rsid w:val="00B814FF"/>
    <w:rsid w:val="00B85682"/>
    <w:rsid w:val="00B91E03"/>
    <w:rsid w:val="00B93E0F"/>
    <w:rsid w:val="00BA092C"/>
    <w:rsid w:val="00BA0C37"/>
    <w:rsid w:val="00BA205F"/>
    <w:rsid w:val="00BA3C67"/>
    <w:rsid w:val="00BA4919"/>
    <w:rsid w:val="00BA6057"/>
    <w:rsid w:val="00BA6EFE"/>
    <w:rsid w:val="00BB0197"/>
    <w:rsid w:val="00BB0408"/>
    <w:rsid w:val="00BB1647"/>
    <w:rsid w:val="00BB1FFC"/>
    <w:rsid w:val="00BC35DC"/>
    <w:rsid w:val="00BC39DB"/>
    <w:rsid w:val="00BC5275"/>
    <w:rsid w:val="00BC54E4"/>
    <w:rsid w:val="00BC6315"/>
    <w:rsid w:val="00BD271F"/>
    <w:rsid w:val="00BD2820"/>
    <w:rsid w:val="00BD2850"/>
    <w:rsid w:val="00BD502C"/>
    <w:rsid w:val="00BD51D4"/>
    <w:rsid w:val="00BD53CB"/>
    <w:rsid w:val="00BE0F0B"/>
    <w:rsid w:val="00BE23FC"/>
    <w:rsid w:val="00BE3065"/>
    <w:rsid w:val="00BE3731"/>
    <w:rsid w:val="00BE3A19"/>
    <w:rsid w:val="00BE486A"/>
    <w:rsid w:val="00BE53DE"/>
    <w:rsid w:val="00BE5CCB"/>
    <w:rsid w:val="00BE743E"/>
    <w:rsid w:val="00BF4BB7"/>
    <w:rsid w:val="00BF68E5"/>
    <w:rsid w:val="00C048FA"/>
    <w:rsid w:val="00C058D9"/>
    <w:rsid w:val="00C0592C"/>
    <w:rsid w:val="00C06849"/>
    <w:rsid w:val="00C103D6"/>
    <w:rsid w:val="00C106CD"/>
    <w:rsid w:val="00C12088"/>
    <w:rsid w:val="00C12686"/>
    <w:rsid w:val="00C1746C"/>
    <w:rsid w:val="00C22702"/>
    <w:rsid w:val="00C247DE"/>
    <w:rsid w:val="00C308CB"/>
    <w:rsid w:val="00C3178B"/>
    <w:rsid w:val="00C31D6B"/>
    <w:rsid w:val="00C32C99"/>
    <w:rsid w:val="00C35E83"/>
    <w:rsid w:val="00C36005"/>
    <w:rsid w:val="00C368FC"/>
    <w:rsid w:val="00C406F9"/>
    <w:rsid w:val="00C429A6"/>
    <w:rsid w:val="00C45B9C"/>
    <w:rsid w:val="00C45FA0"/>
    <w:rsid w:val="00C46894"/>
    <w:rsid w:val="00C520E9"/>
    <w:rsid w:val="00C52C4A"/>
    <w:rsid w:val="00C53ECC"/>
    <w:rsid w:val="00C5508D"/>
    <w:rsid w:val="00C5588D"/>
    <w:rsid w:val="00C5795C"/>
    <w:rsid w:val="00C604F9"/>
    <w:rsid w:val="00C615C2"/>
    <w:rsid w:val="00C61FC0"/>
    <w:rsid w:val="00C70B86"/>
    <w:rsid w:val="00C714D9"/>
    <w:rsid w:val="00C81728"/>
    <w:rsid w:val="00C83D8A"/>
    <w:rsid w:val="00C85BD0"/>
    <w:rsid w:val="00C87633"/>
    <w:rsid w:val="00C929AA"/>
    <w:rsid w:val="00C93626"/>
    <w:rsid w:val="00C95DE4"/>
    <w:rsid w:val="00CA189C"/>
    <w:rsid w:val="00CA4258"/>
    <w:rsid w:val="00CA56AA"/>
    <w:rsid w:val="00CA5722"/>
    <w:rsid w:val="00CA7016"/>
    <w:rsid w:val="00CB10AC"/>
    <w:rsid w:val="00CB1792"/>
    <w:rsid w:val="00CB1CC5"/>
    <w:rsid w:val="00CB31C5"/>
    <w:rsid w:val="00CC1BA0"/>
    <w:rsid w:val="00CC3742"/>
    <w:rsid w:val="00CC6CB3"/>
    <w:rsid w:val="00CD0F80"/>
    <w:rsid w:val="00CD2D61"/>
    <w:rsid w:val="00CD4A07"/>
    <w:rsid w:val="00CD5033"/>
    <w:rsid w:val="00CD506A"/>
    <w:rsid w:val="00CD6032"/>
    <w:rsid w:val="00CE0C4F"/>
    <w:rsid w:val="00CE0CB0"/>
    <w:rsid w:val="00CE1B43"/>
    <w:rsid w:val="00CE47B1"/>
    <w:rsid w:val="00CE4D9F"/>
    <w:rsid w:val="00CF1854"/>
    <w:rsid w:val="00CF2EE9"/>
    <w:rsid w:val="00CF3918"/>
    <w:rsid w:val="00CF4625"/>
    <w:rsid w:val="00CF75F1"/>
    <w:rsid w:val="00CF7EDD"/>
    <w:rsid w:val="00D00773"/>
    <w:rsid w:val="00D01703"/>
    <w:rsid w:val="00D04905"/>
    <w:rsid w:val="00D06C35"/>
    <w:rsid w:val="00D06F9E"/>
    <w:rsid w:val="00D07F6D"/>
    <w:rsid w:val="00D1179B"/>
    <w:rsid w:val="00D126CA"/>
    <w:rsid w:val="00D133E7"/>
    <w:rsid w:val="00D14AE7"/>
    <w:rsid w:val="00D21289"/>
    <w:rsid w:val="00D219E7"/>
    <w:rsid w:val="00D24E20"/>
    <w:rsid w:val="00D26FCE"/>
    <w:rsid w:val="00D274BA"/>
    <w:rsid w:val="00D30BEC"/>
    <w:rsid w:val="00D30EB0"/>
    <w:rsid w:val="00D3302A"/>
    <w:rsid w:val="00D344EC"/>
    <w:rsid w:val="00D37721"/>
    <w:rsid w:val="00D410F1"/>
    <w:rsid w:val="00D41F2C"/>
    <w:rsid w:val="00D44190"/>
    <w:rsid w:val="00D46541"/>
    <w:rsid w:val="00D505BB"/>
    <w:rsid w:val="00D50820"/>
    <w:rsid w:val="00D50F6A"/>
    <w:rsid w:val="00D51156"/>
    <w:rsid w:val="00D51588"/>
    <w:rsid w:val="00D51E1F"/>
    <w:rsid w:val="00D53142"/>
    <w:rsid w:val="00D5490A"/>
    <w:rsid w:val="00D57175"/>
    <w:rsid w:val="00D62C8E"/>
    <w:rsid w:val="00D64EF0"/>
    <w:rsid w:val="00D66C7C"/>
    <w:rsid w:val="00D735D8"/>
    <w:rsid w:val="00D80943"/>
    <w:rsid w:val="00D81D92"/>
    <w:rsid w:val="00D83DDE"/>
    <w:rsid w:val="00D84E60"/>
    <w:rsid w:val="00D85070"/>
    <w:rsid w:val="00D924B7"/>
    <w:rsid w:val="00D94B85"/>
    <w:rsid w:val="00D95632"/>
    <w:rsid w:val="00D96736"/>
    <w:rsid w:val="00D96A36"/>
    <w:rsid w:val="00D97352"/>
    <w:rsid w:val="00D977AA"/>
    <w:rsid w:val="00DA2CF9"/>
    <w:rsid w:val="00DA390A"/>
    <w:rsid w:val="00DA693D"/>
    <w:rsid w:val="00DA708B"/>
    <w:rsid w:val="00DB1B7A"/>
    <w:rsid w:val="00DB2670"/>
    <w:rsid w:val="00DB2C5D"/>
    <w:rsid w:val="00DB3194"/>
    <w:rsid w:val="00DB4F41"/>
    <w:rsid w:val="00DB77ED"/>
    <w:rsid w:val="00DC4017"/>
    <w:rsid w:val="00DC47A5"/>
    <w:rsid w:val="00DC62A7"/>
    <w:rsid w:val="00DD0157"/>
    <w:rsid w:val="00DD26DF"/>
    <w:rsid w:val="00DD380C"/>
    <w:rsid w:val="00DD4951"/>
    <w:rsid w:val="00DD65FA"/>
    <w:rsid w:val="00DE0CD8"/>
    <w:rsid w:val="00DE2D4D"/>
    <w:rsid w:val="00DE6AE7"/>
    <w:rsid w:val="00DE7EFB"/>
    <w:rsid w:val="00DF0D80"/>
    <w:rsid w:val="00DF2021"/>
    <w:rsid w:val="00DF3098"/>
    <w:rsid w:val="00DF39ED"/>
    <w:rsid w:val="00DF59AF"/>
    <w:rsid w:val="00DF62F7"/>
    <w:rsid w:val="00DF6FD1"/>
    <w:rsid w:val="00DF70C9"/>
    <w:rsid w:val="00E05D7E"/>
    <w:rsid w:val="00E05FB7"/>
    <w:rsid w:val="00E06B76"/>
    <w:rsid w:val="00E112DF"/>
    <w:rsid w:val="00E12185"/>
    <w:rsid w:val="00E13665"/>
    <w:rsid w:val="00E139A8"/>
    <w:rsid w:val="00E152D9"/>
    <w:rsid w:val="00E15E4F"/>
    <w:rsid w:val="00E212B0"/>
    <w:rsid w:val="00E21677"/>
    <w:rsid w:val="00E24991"/>
    <w:rsid w:val="00E25A18"/>
    <w:rsid w:val="00E260FD"/>
    <w:rsid w:val="00E2652B"/>
    <w:rsid w:val="00E311CB"/>
    <w:rsid w:val="00E32B60"/>
    <w:rsid w:val="00E331F2"/>
    <w:rsid w:val="00E334C0"/>
    <w:rsid w:val="00E35D5B"/>
    <w:rsid w:val="00E35D8A"/>
    <w:rsid w:val="00E35F3D"/>
    <w:rsid w:val="00E37547"/>
    <w:rsid w:val="00E40520"/>
    <w:rsid w:val="00E40A05"/>
    <w:rsid w:val="00E44484"/>
    <w:rsid w:val="00E50355"/>
    <w:rsid w:val="00E508A6"/>
    <w:rsid w:val="00E510E1"/>
    <w:rsid w:val="00E55EFF"/>
    <w:rsid w:val="00E55F6F"/>
    <w:rsid w:val="00E57BA5"/>
    <w:rsid w:val="00E604CE"/>
    <w:rsid w:val="00E60E3D"/>
    <w:rsid w:val="00E6152C"/>
    <w:rsid w:val="00E63627"/>
    <w:rsid w:val="00E65F67"/>
    <w:rsid w:val="00E663D5"/>
    <w:rsid w:val="00E674E7"/>
    <w:rsid w:val="00E71C66"/>
    <w:rsid w:val="00E769BF"/>
    <w:rsid w:val="00E80802"/>
    <w:rsid w:val="00E8178B"/>
    <w:rsid w:val="00E818D7"/>
    <w:rsid w:val="00E842D8"/>
    <w:rsid w:val="00E84DE6"/>
    <w:rsid w:val="00E9039B"/>
    <w:rsid w:val="00E90569"/>
    <w:rsid w:val="00E91BF7"/>
    <w:rsid w:val="00E93A2E"/>
    <w:rsid w:val="00E93C0C"/>
    <w:rsid w:val="00E94432"/>
    <w:rsid w:val="00E95AE5"/>
    <w:rsid w:val="00EA72D5"/>
    <w:rsid w:val="00EB163F"/>
    <w:rsid w:val="00EB1C7E"/>
    <w:rsid w:val="00EB1E04"/>
    <w:rsid w:val="00EB1F39"/>
    <w:rsid w:val="00EB2A59"/>
    <w:rsid w:val="00EB2D58"/>
    <w:rsid w:val="00EB5086"/>
    <w:rsid w:val="00EB7054"/>
    <w:rsid w:val="00EC50E6"/>
    <w:rsid w:val="00EC5237"/>
    <w:rsid w:val="00EC588F"/>
    <w:rsid w:val="00EC633A"/>
    <w:rsid w:val="00EC6E61"/>
    <w:rsid w:val="00ED2D03"/>
    <w:rsid w:val="00ED376B"/>
    <w:rsid w:val="00ED4AA5"/>
    <w:rsid w:val="00ED6D2B"/>
    <w:rsid w:val="00EE1023"/>
    <w:rsid w:val="00EE1575"/>
    <w:rsid w:val="00EE276B"/>
    <w:rsid w:val="00EF4150"/>
    <w:rsid w:val="00EF476C"/>
    <w:rsid w:val="00EF56B8"/>
    <w:rsid w:val="00EF5FDE"/>
    <w:rsid w:val="00EF69A4"/>
    <w:rsid w:val="00EF7793"/>
    <w:rsid w:val="00F01C55"/>
    <w:rsid w:val="00F0275C"/>
    <w:rsid w:val="00F03819"/>
    <w:rsid w:val="00F04A65"/>
    <w:rsid w:val="00F06420"/>
    <w:rsid w:val="00F0645D"/>
    <w:rsid w:val="00F06C8C"/>
    <w:rsid w:val="00F07093"/>
    <w:rsid w:val="00F07146"/>
    <w:rsid w:val="00F104E5"/>
    <w:rsid w:val="00F10D24"/>
    <w:rsid w:val="00F130E4"/>
    <w:rsid w:val="00F1320E"/>
    <w:rsid w:val="00F16482"/>
    <w:rsid w:val="00F16B99"/>
    <w:rsid w:val="00F16CC2"/>
    <w:rsid w:val="00F16DB9"/>
    <w:rsid w:val="00F17832"/>
    <w:rsid w:val="00F208D0"/>
    <w:rsid w:val="00F20F3B"/>
    <w:rsid w:val="00F2389B"/>
    <w:rsid w:val="00F34465"/>
    <w:rsid w:val="00F36AEB"/>
    <w:rsid w:val="00F40D44"/>
    <w:rsid w:val="00F41496"/>
    <w:rsid w:val="00F45485"/>
    <w:rsid w:val="00F50CCD"/>
    <w:rsid w:val="00F51333"/>
    <w:rsid w:val="00F5196A"/>
    <w:rsid w:val="00F51DC0"/>
    <w:rsid w:val="00F5231B"/>
    <w:rsid w:val="00F523E5"/>
    <w:rsid w:val="00F5431C"/>
    <w:rsid w:val="00F546A8"/>
    <w:rsid w:val="00F55988"/>
    <w:rsid w:val="00F6146E"/>
    <w:rsid w:val="00F644B7"/>
    <w:rsid w:val="00F67D8F"/>
    <w:rsid w:val="00F71F4E"/>
    <w:rsid w:val="00F766EC"/>
    <w:rsid w:val="00F7715C"/>
    <w:rsid w:val="00F77EB8"/>
    <w:rsid w:val="00F86ABD"/>
    <w:rsid w:val="00F86DBD"/>
    <w:rsid w:val="00F86E95"/>
    <w:rsid w:val="00F91C56"/>
    <w:rsid w:val="00F975A9"/>
    <w:rsid w:val="00FA0E26"/>
    <w:rsid w:val="00FA2DC1"/>
    <w:rsid w:val="00FA3330"/>
    <w:rsid w:val="00FA377A"/>
    <w:rsid w:val="00FA3849"/>
    <w:rsid w:val="00FA409D"/>
    <w:rsid w:val="00FA4AFF"/>
    <w:rsid w:val="00FA52CD"/>
    <w:rsid w:val="00FA7203"/>
    <w:rsid w:val="00FB3971"/>
    <w:rsid w:val="00FB4932"/>
    <w:rsid w:val="00FB712C"/>
    <w:rsid w:val="00FC418D"/>
    <w:rsid w:val="00FC6291"/>
    <w:rsid w:val="00FC6471"/>
    <w:rsid w:val="00FD2AC6"/>
    <w:rsid w:val="00FD75B1"/>
    <w:rsid w:val="00FE000B"/>
    <w:rsid w:val="00FE3759"/>
    <w:rsid w:val="00FE3C70"/>
    <w:rsid w:val="00FE7306"/>
    <w:rsid w:val="00FF0F21"/>
    <w:rsid w:val="00FF175A"/>
    <w:rsid w:val="00FF264E"/>
    <w:rsid w:val="00FF5539"/>
    <w:rsid w:val="00FF7AD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C912A"/>
  <w15:docId w15:val="{402FACDE-229B-BD4E-897F-349ACDB9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8C5"/>
  </w:style>
  <w:style w:type="paragraph" w:styleId="1">
    <w:name w:val="heading 1"/>
    <w:basedOn w:val="a"/>
    <w:next w:val="a"/>
    <w:link w:val="10"/>
    <w:uiPriority w:val="9"/>
    <w:qFormat/>
    <w:rsid w:val="00134D79"/>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4934D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224"/>
    <w:pPr>
      <w:ind w:left="720"/>
      <w:contextualSpacing/>
    </w:pPr>
    <w:rPr>
      <w:lang w:val="ru-RU"/>
    </w:rPr>
  </w:style>
  <w:style w:type="table" w:styleId="a4">
    <w:name w:val="Table Grid"/>
    <w:basedOn w:val="a1"/>
    <w:uiPriority w:val="39"/>
    <w:rsid w:val="008F29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вичайний1"/>
    <w:rsid w:val="00B07AFA"/>
    <w:pPr>
      <w:spacing w:after="0" w:line="240" w:lineRule="auto"/>
    </w:pPr>
    <w:rPr>
      <w:rFonts w:ascii="Cambria" w:eastAsia="Cambria" w:hAnsi="Cambria" w:cs="Cambria"/>
      <w:sz w:val="24"/>
      <w:szCs w:val="24"/>
      <w:lang w:eastAsia="ru-RU"/>
    </w:rPr>
  </w:style>
  <w:style w:type="paragraph" w:styleId="a5">
    <w:name w:val="No Spacing"/>
    <w:uiPriority w:val="1"/>
    <w:qFormat/>
    <w:rsid w:val="003E3FCA"/>
    <w:pPr>
      <w:spacing w:after="0" w:line="240" w:lineRule="auto"/>
    </w:pPr>
    <w:rPr>
      <w:rFonts w:ascii="Calibri" w:eastAsia="Calibri" w:hAnsi="Calibri" w:cs="Times New Roman"/>
      <w:lang w:val="ru-RU"/>
    </w:rPr>
  </w:style>
  <w:style w:type="character" w:customStyle="1" w:styleId="30">
    <w:name w:val="Заголовок 3 Знак"/>
    <w:basedOn w:val="a0"/>
    <w:link w:val="3"/>
    <w:uiPriority w:val="9"/>
    <w:rsid w:val="004934DC"/>
    <w:rPr>
      <w:rFonts w:ascii="Times New Roman" w:eastAsia="Times New Roman" w:hAnsi="Times New Roman" w:cs="Times New Roman"/>
      <w:b/>
      <w:bCs/>
      <w:sz w:val="27"/>
      <w:szCs w:val="27"/>
      <w:lang w:eastAsia="uk-UA"/>
    </w:rPr>
  </w:style>
  <w:style w:type="paragraph" w:styleId="a6">
    <w:name w:val="Balloon Text"/>
    <w:basedOn w:val="a"/>
    <w:link w:val="a7"/>
    <w:uiPriority w:val="99"/>
    <w:semiHidden/>
    <w:unhideWhenUsed/>
    <w:rsid w:val="00372697"/>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372697"/>
    <w:rPr>
      <w:rFonts w:ascii="Segoe UI" w:hAnsi="Segoe UI" w:cs="Segoe UI"/>
      <w:sz w:val="18"/>
      <w:szCs w:val="18"/>
    </w:rPr>
  </w:style>
  <w:style w:type="paragraph" w:styleId="a8">
    <w:name w:val="Normal (Web)"/>
    <w:basedOn w:val="a"/>
    <w:uiPriority w:val="99"/>
    <w:unhideWhenUsed/>
    <w:rsid w:val="008250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
    <w:name w:val="Body Text Indent 2"/>
    <w:basedOn w:val="a"/>
    <w:link w:val="20"/>
    <w:rsid w:val="00971DE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ий текст з відступом 2 Знак"/>
    <w:basedOn w:val="a0"/>
    <w:link w:val="2"/>
    <w:rsid w:val="00971DE4"/>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EC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EC50E6"/>
    <w:rPr>
      <w:rFonts w:ascii="Courier New" w:eastAsia="Times New Roman" w:hAnsi="Courier New" w:cs="Courier New"/>
      <w:sz w:val="20"/>
      <w:szCs w:val="20"/>
      <w:lang w:val="ru-RU" w:eastAsia="ru-RU"/>
    </w:rPr>
  </w:style>
  <w:style w:type="character" w:customStyle="1" w:styleId="a9">
    <w:name w:val="Основной текст_"/>
    <w:basedOn w:val="a0"/>
    <w:link w:val="12"/>
    <w:locked/>
    <w:rsid w:val="001D48C9"/>
    <w:rPr>
      <w:rFonts w:ascii="Times New Roman" w:eastAsia="Times New Roman" w:hAnsi="Times New Roman" w:cs="Times New Roman"/>
      <w:sz w:val="18"/>
      <w:szCs w:val="18"/>
      <w:shd w:val="clear" w:color="auto" w:fill="FFFFFF"/>
    </w:rPr>
  </w:style>
  <w:style w:type="paragraph" w:customStyle="1" w:styleId="12">
    <w:name w:val="Основной текст1"/>
    <w:basedOn w:val="a"/>
    <w:link w:val="a9"/>
    <w:rsid w:val="001D48C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styleId="aa">
    <w:name w:val="Body Text Indent"/>
    <w:basedOn w:val="a"/>
    <w:link w:val="ab"/>
    <w:uiPriority w:val="99"/>
    <w:semiHidden/>
    <w:unhideWhenUsed/>
    <w:rsid w:val="000D4402"/>
    <w:pPr>
      <w:spacing w:after="120"/>
      <w:ind w:left="283"/>
    </w:pPr>
  </w:style>
  <w:style w:type="character" w:customStyle="1" w:styleId="ab">
    <w:name w:val="Основний текст з відступом Знак"/>
    <w:basedOn w:val="a0"/>
    <w:link w:val="aa"/>
    <w:uiPriority w:val="99"/>
    <w:semiHidden/>
    <w:rsid w:val="000D4402"/>
  </w:style>
  <w:style w:type="character" w:styleId="ac">
    <w:name w:val="Hyperlink"/>
    <w:basedOn w:val="a0"/>
    <w:uiPriority w:val="99"/>
    <w:unhideWhenUsed/>
    <w:rsid w:val="0082162F"/>
    <w:rPr>
      <w:color w:val="0563C1" w:themeColor="hyperlink"/>
      <w:u w:val="single"/>
    </w:rPr>
  </w:style>
  <w:style w:type="character" w:customStyle="1" w:styleId="13">
    <w:name w:val="Неразрешенное упоминание1"/>
    <w:basedOn w:val="a0"/>
    <w:uiPriority w:val="99"/>
    <w:semiHidden/>
    <w:unhideWhenUsed/>
    <w:rsid w:val="001F2C10"/>
    <w:rPr>
      <w:color w:val="605E5C"/>
      <w:shd w:val="clear" w:color="auto" w:fill="E1DFDD"/>
    </w:rPr>
  </w:style>
  <w:style w:type="character" w:styleId="ad">
    <w:name w:val="FollowedHyperlink"/>
    <w:basedOn w:val="a0"/>
    <w:uiPriority w:val="99"/>
    <w:semiHidden/>
    <w:unhideWhenUsed/>
    <w:rsid w:val="001F2C10"/>
    <w:rPr>
      <w:color w:val="954F72" w:themeColor="followedHyperlink"/>
      <w:u w:val="single"/>
    </w:rPr>
  </w:style>
  <w:style w:type="paragraph" w:styleId="ae">
    <w:name w:val="header"/>
    <w:basedOn w:val="a"/>
    <w:link w:val="af"/>
    <w:uiPriority w:val="99"/>
    <w:unhideWhenUsed/>
    <w:rsid w:val="001F0834"/>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1F0834"/>
  </w:style>
  <w:style w:type="paragraph" w:styleId="af0">
    <w:name w:val="footer"/>
    <w:basedOn w:val="a"/>
    <w:link w:val="af1"/>
    <w:uiPriority w:val="99"/>
    <w:unhideWhenUsed/>
    <w:rsid w:val="001F0834"/>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1F0834"/>
  </w:style>
  <w:style w:type="table" w:customStyle="1" w:styleId="14">
    <w:name w:val="Сітка таблиці1"/>
    <w:basedOn w:val="a1"/>
    <w:next w:val="a4"/>
    <w:uiPriority w:val="39"/>
    <w:locked/>
    <w:rsid w:val="00F17832"/>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4"/>
    <w:uiPriority w:val="39"/>
    <w:locked/>
    <w:rsid w:val="00F17832"/>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34D79"/>
    <w:rPr>
      <w:rFonts w:asciiTheme="majorHAnsi" w:eastAsiaTheme="majorEastAsia" w:hAnsiTheme="majorHAnsi" w:cstheme="majorBidi"/>
      <w:sz w:val="24"/>
      <w:szCs w:val="24"/>
    </w:rPr>
  </w:style>
  <w:style w:type="paragraph" w:customStyle="1" w:styleId="af2">
    <w:name w:val="Знак Знак Знак Знак Знак Знак Знак"/>
    <w:basedOn w:val="a"/>
    <w:rsid w:val="00F91C56"/>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5388">
      <w:bodyDiv w:val="1"/>
      <w:marLeft w:val="0"/>
      <w:marRight w:val="0"/>
      <w:marTop w:val="0"/>
      <w:marBottom w:val="0"/>
      <w:divBdr>
        <w:top w:val="none" w:sz="0" w:space="0" w:color="auto"/>
        <w:left w:val="none" w:sz="0" w:space="0" w:color="auto"/>
        <w:bottom w:val="none" w:sz="0" w:space="0" w:color="auto"/>
        <w:right w:val="none" w:sz="0" w:space="0" w:color="auto"/>
      </w:divBdr>
    </w:div>
    <w:div w:id="123930998">
      <w:bodyDiv w:val="1"/>
      <w:marLeft w:val="0"/>
      <w:marRight w:val="0"/>
      <w:marTop w:val="0"/>
      <w:marBottom w:val="0"/>
      <w:divBdr>
        <w:top w:val="none" w:sz="0" w:space="0" w:color="auto"/>
        <w:left w:val="none" w:sz="0" w:space="0" w:color="auto"/>
        <w:bottom w:val="none" w:sz="0" w:space="0" w:color="auto"/>
        <w:right w:val="none" w:sz="0" w:space="0" w:color="auto"/>
      </w:divBdr>
    </w:div>
    <w:div w:id="253175635">
      <w:bodyDiv w:val="1"/>
      <w:marLeft w:val="0"/>
      <w:marRight w:val="0"/>
      <w:marTop w:val="0"/>
      <w:marBottom w:val="0"/>
      <w:divBdr>
        <w:top w:val="none" w:sz="0" w:space="0" w:color="auto"/>
        <w:left w:val="none" w:sz="0" w:space="0" w:color="auto"/>
        <w:bottom w:val="none" w:sz="0" w:space="0" w:color="auto"/>
        <w:right w:val="none" w:sz="0" w:space="0" w:color="auto"/>
      </w:divBdr>
    </w:div>
    <w:div w:id="322664570">
      <w:bodyDiv w:val="1"/>
      <w:marLeft w:val="0"/>
      <w:marRight w:val="0"/>
      <w:marTop w:val="0"/>
      <w:marBottom w:val="0"/>
      <w:divBdr>
        <w:top w:val="none" w:sz="0" w:space="0" w:color="auto"/>
        <w:left w:val="none" w:sz="0" w:space="0" w:color="auto"/>
        <w:bottom w:val="none" w:sz="0" w:space="0" w:color="auto"/>
        <w:right w:val="none" w:sz="0" w:space="0" w:color="auto"/>
      </w:divBdr>
    </w:div>
    <w:div w:id="331950404">
      <w:bodyDiv w:val="1"/>
      <w:marLeft w:val="0"/>
      <w:marRight w:val="0"/>
      <w:marTop w:val="0"/>
      <w:marBottom w:val="0"/>
      <w:divBdr>
        <w:top w:val="none" w:sz="0" w:space="0" w:color="auto"/>
        <w:left w:val="none" w:sz="0" w:space="0" w:color="auto"/>
        <w:bottom w:val="none" w:sz="0" w:space="0" w:color="auto"/>
        <w:right w:val="none" w:sz="0" w:space="0" w:color="auto"/>
      </w:divBdr>
    </w:div>
    <w:div w:id="350381381">
      <w:bodyDiv w:val="1"/>
      <w:marLeft w:val="0"/>
      <w:marRight w:val="0"/>
      <w:marTop w:val="0"/>
      <w:marBottom w:val="0"/>
      <w:divBdr>
        <w:top w:val="none" w:sz="0" w:space="0" w:color="auto"/>
        <w:left w:val="none" w:sz="0" w:space="0" w:color="auto"/>
        <w:bottom w:val="none" w:sz="0" w:space="0" w:color="auto"/>
        <w:right w:val="none" w:sz="0" w:space="0" w:color="auto"/>
      </w:divBdr>
    </w:div>
    <w:div w:id="381707814">
      <w:bodyDiv w:val="1"/>
      <w:marLeft w:val="0"/>
      <w:marRight w:val="0"/>
      <w:marTop w:val="0"/>
      <w:marBottom w:val="0"/>
      <w:divBdr>
        <w:top w:val="none" w:sz="0" w:space="0" w:color="auto"/>
        <w:left w:val="none" w:sz="0" w:space="0" w:color="auto"/>
        <w:bottom w:val="none" w:sz="0" w:space="0" w:color="auto"/>
        <w:right w:val="none" w:sz="0" w:space="0" w:color="auto"/>
      </w:divBdr>
    </w:div>
    <w:div w:id="405497030">
      <w:bodyDiv w:val="1"/>
      <w:marLeft w:val="0"/>
      <w:marRight w:val="0"/>
      <w:marTop w:val="0"/>
      <w:marBottom w:val="0"/>
      <w:divBdr>
        <w:top w:val="none" w:sz="0" w:space="0" w:color="auto"/>
        <w:left w:val="none" w:sz="0" w:space="0" w:color="auto"/>
        <w:bottom w:val="none" w:sz="0" w:space="0" w:color="auto"/>
        <w:right w:val="none" w:sz="0" w:space="0" w:color="auto"/>
      </w:divBdr>
    </w:div>
    <w:div w:id="435709801">
      <w:bodyDiv w:val="1"/>
      <w:marLeft w:val="0"/>
      <w:marRight w:val="0"/>
      <w:marTop w:val="0"/>
      <w:marBottom w:val="0"/>
      <w:divBdr>
        <w:top w:val="none" w:sz="0" w:space="0" w:color="auto"/>
        <w:left w:val="none" w:sz="0" w:space="0" w:color="auto"/>
        <w:bottom w:val="none" w:sz="0" w:space="0" w:color="auto"/>
        <w:right w:val="none" w:sz="0" w:space="0" w:color="auto"/>
      </w:divBdr>
    </w:div>
    <w:div w:id="450710987">
      <w:bodyDiv w:val="1"/>
      <w:marLeft w:val="0"/>
      <w:marRight w:val="0"/>
      <w:marTop w:val="0"/>
      <w:marBottom w:val="0"/>
      <w:divBdr>
        <w:top w:val="none" w:sz="0" w:space="0" w:color="auto"/>
        <w:left w:val="none" w:sz="0" w:space="0" w:color="auto"/>
        <w:bottom w:val="none" w:sz="0" w:space="0" w:color="auto"/>
        <w:right w:val="none" w:sz="0" w:space="0" w:color="auto"/>
      </w:divBdr>
    </w:div>
    <w:div w:id="467279830">
      <w:bodyDiv w:val="1"/>
      <w:marLeft w:val="0"/>
      <w:marRight w:val="0"/>
      <w:marTop w:val="0"/>
      <w:marBottom w:val="0"/>
      <w:divBdr>
        <w:top w:val="none" w:sz="0" w:space="0" w:color="auto"/>
        <w:left w:val="none" w:sz="0" w:space="0" w:color="auto"/>
        <w:bottom w:val="none" w:sz="0" w:space="0" w:color="auto"/>
        <w:right w:val="none" w:sz="0" w:space="0" w:color="auto"/>
      </w:divBdr>
    </w:div>
    <w:div w:id="525367276">
      <w:bodyDiv w:val="1"/>
      <w:marLeft w:val="0"/>
      <w:marRight w:val="0"/>
      <w:marTop w:val="0"/>
      <w:marBottom w:val="0"/>
      <w:divBdr>
        <w:top w:val="none" w:sz="0" w:space="0" w:color="auto"/>
        <w:left w:val="none" w:sz="0" w:space="0" w:color="auto"/>
        <w:bottom w:val="none" w:sz="0" w:space="0" w:color="auto"/>
        <w:right w:val="none" w:sz="0" w:space="0" w:color="auto"/>
      </w:divBdr>
    </w:div>
    <w:div w:id="526256042">
      <w:bodyDiv w:val="1"/>
      <w:marLeft w:val="0"/>
      <w:marRight w:val="0"/>
      <w:marTop w:val="0"/>
      <w:marBottom w:val="0"/>
      <w:divBdr>
        <w:top w:val="none" w:sz="0" w:space="0" w:color="auto"/>
        <w:left w:val="none" w:sz="0" w:space="0" w:color="auto"/>
        <w:bottom w:val="none" w:sz="0" w:space="0" w:color="auto"/>
        <w:right w:val="none" w:sz="0" w:space="0" w:color="auto"/>
      </w:divBdr>
    </w:div>
    <w:div w:id="564727141">
      <w:bodyDiv w:val="1"/>
      <w:marLeft w:val="0"/>
      <w:marRight w:val="0"/>
      <w:marTop w:val="0"/>
      <w:marBottom w:val="0"/>
      <w:divBdr>
        <w:top w:val="none" w:sz="0" w:space="0" w:color="auto"/>
        <w:left w:val="none" w:sz="0" w:space="0" w:color="auto"/>
        <w:bottom w:val="none" w:sz="0" w:space="0" w:color="auto"/>
        <w:right w:val="none" w:sz="0" w:space="0" w:color="auto"/>
      </w:divBdr>
    </w:div>
    <w:div w:id="599603482">
      <w:bodyDiv w:val="1"/>
      <w:marLeft w:val="0"/>
      <w:marRight w:val="0"/>
      <w:marTop w:val="0"/>
      <w:marBottom w:val="0"/>
      <w:divBdr>
        <w:top w:val="none" w:sz="0" w:space="0" w:color="auto"/>
        <w:left w:val="none" w:sz="0" w:space="0" w:color="auto"/>
        <w:bottom w:val="none" w:sz="0" w:space="0" w:color="auto"/>
        <w:right w:val="none" w:sz="0" w:space="0" w:color="auto"/>
      </w:divBdr>
    </w:div>
    <w:div w:id="620185096">
      <w:bodyDiv w:val="1"/>
      <w:marLeft w:val="0"/>
      <w:marRight w:val="0"/>
      <w:marTop w:val="0"/>
      <w:marBottom w:val="0"/>
      <w:divBdr>
        <w:top w:val="none" w:sz="0" w:space="0" w:color="auto"/>
        <w:left w:val="none" w:sz="0" w:space="0" w:color="auto"/>
        <w:bottom w:val="none" w:sz="0" w:space="0" w:color="auto"/>
        <w:right w:val="none" w:sz="0" w:space="0" w:color="auto"/>
      </w:divBdr>
    </w:div>
    <w:div w:id="851335548">
      <w:bodyDiv w:val="1"/>
      <w:marLeft w:val="0"/>
      <w:marRight w:val="0"/>
      <w:marTop w:val="0"/>
      <w:marBottom w:val="0"/>
      <w:divBdr>
        <w:top w:val="none" w:sz="0" w:space="0" w:color="auto"/>
        <w:left w:val="none" w:sz="0" w:space="0" w:color="auto"/>
        <w:bottom w:val="none" w:sz="0" w:space="0" w:color="auto"/>
        <w:right w:val="none" w:sz="0" w:space="0" w:color="auto"/>
      </w:divBdr>
    </w:div>
    <w:div w:id="1159735431">
      <w:bodyDiv w:val="1"/>
      <w:marLeft w:val="0"/>
      <w:marRight w:val="0"/>
      <w:marTop w:val="0"/>
      <w:marBottom w:val="0"/>
      <w:divBdr>
        <w:top w:val="none" w:sz="0" w:space="0" w:color="auto"/>
        <w:left w:val="none" w:sz="0" w:space="0" w:color="auto"/>
        <w:bottom w:val="none" w:sz="0" w:space="0" w:color="auto"/>
        <w:right w:val="none" w:sz="0" w:space="0" w:color="auto"/>
      </w:divBdr>
    </w:div>
    <w:div w:id="1233152364">
      <w:bodyDiv w:val="1"/>
      <w:marLeft w:val="0"/>
      <w:marRight w:val="0"/>
      <w:marTop w:val="0"/>
      <w:marBottom w:val="0"/>
      <w:divBdr>
        <w:top w:val="none" w:sz="0" w:space="0" w:color="auto"/>
        <w:left w:val="none" w:sz="0" w:space="0" w:color="auto"/>
        <w:bottom w:val="none" w:sz="0" w:space="0" w:color="auto"/>
        <w:right w:val="none" w:sz="0" w:space="0" w:color="auto"/>
      </w:divBdr>
    </w:div>
    <w:div w:id="1245526050">
      <w:bodyDiv w:val="1"/>
      <w:marLeft w:val="0"/>
      <w:marRight w:val="0"/>
      <w:marTop w:val="0"/>
      <w:marBottom w:val="0"/>
      <w:divBdr>
        <w:top w:val="none" w:sz="0" w:space="0" w:color="auto"/>
        <w:left w:val="none" w:sz="0" w:space="0" w:color="auto"/>
        <w:bottom w:val="none" w:sz="0" w:space="0" w:color="auto"/>
        <w:right w:val="none" w:sz="0" w:space="0" w:color="auto"/>
      </w:divBdr>
    </w:div>
    <w:div w:id="1283077495">
      <w:bodyDiv w:val="1"/>
      <w:marLeft w:val="0"/>
      <w:marRight w:val="0"/>
      <w:marTop w:val="0"/>
      <w:marBottom w:val="0"/>
      <w:divBdr>
        <w:top w:val="none" w:sz="0" w:space="0" w:color="auto"/>
        <w:left w:val="none" w:sz="0" w:space="0" w:color="auto"/>
        <w:bottom w:val="none" w:sz="0" w:space="0" w:color="auto"/>
        <w:right w:val="none" w:sz="0" w:space="0" w:color="auto"/>
      </w:divBdr>
    </w:div>
    <w:div w:id="1351908566">
      <w:bodyDiv w:val="1"/>
      <w:marLeft w:val="0"/>
      <w:marRight w:val="0"/>
      <w:marTop w:val="0"/>
      <w:marBottom w:val="0"/>
      <w:divBdr>
        <w:top w:val="none" w:sz="0" w:space="0" w:color="auto"/>
        <w:left w:val="none" w:sz="0" w:space="0" w:color="auto"/>
        <w:bottom w:val="none" w:sz="0" w:space="0" w:color="auto"/>
        <w:right w:val="none" w:sz="0" w:space="0" w:color="auto"/>
      </w:divBdr>
    </w:div>
    <w:div w:id="1408962737">
      <w:bodyDiv w:val="1"/>
      <w:marLeft w:val="0"/>
      <w:marRight w:val="0"/>
      <w:marTop w:val="0"/>
      <w:marBottom w:val="0"/>
      <w:divBdr>
        <w:top w:val="none" w:sz="0" w:space="0" w:color="auto"/>
        <w:left w:val="none" w:sz="0" w:space="0" w:color="auto"/>
        <w:bottom w:val="none" w:sz="0" w:space="0" w:color="auto"/>
        <w:right w:val="none" w:sz="0" w:space="0" w:color="auto"/>
      </w:divBdr>
    </w:div>
    <w:div w:id="1606620675">
      <w:bodyDiv w:val="1"/>
      <w:marLeft w:val="0"/>
      <w:marRight w:val="0"/>
      <w:marTop w:val="0"/>
      <w:marBottom w:val="0"/>
      <w:divBdr>
        <w:top w:val="none" w:sz="0" w:space="0" w:color="auto"/>
        <w:left w:val="none" w:sz="0" w:space="0" w:color="auto"/>
        <w:bottom w:val="none" w:sz="0" w:space="0" w:color="auto"/>
        <w:right w:val="none" w:sz="0" w:space="0" w:color="auto"/>
      </w:divBdr>
    </w:div>
    <w:div w:id="1632906827">
      <w:bodyDiv w:val="1"/>
      <w:marLeft w:val="0"/>
      <w:marRight w:val="0"/>
      <w:marTop w:val="0"/>
      <w:marBottom w:val="0"/>
      <w:divBdr>
        <w:top w:val="none" w:sz="0" w:space="0" w:color="auto"/>
        <w:left w:val="none" w:sz="0" w:space="0" w:color="auto"/>
        <w:bottom w:val="none" w:sz="0" w:space="0" w:color="auto"/>
        <w:right w:val="none" w:sz="0" w:space="0" w:color="auto"/>
      </w:divBdr>
    </w:div>
    <w:div w:id="1737046870">
      <w:bodyDiv w:val="1"/>
      <w:marLeft w:val="0"/>
      <w:marRight w:val="0"/>
      <w:marTop w:val="0"/>
      <w:marBottom w:val="0"/>
      <w:divBdr>
        <w:top w:val="none" w:sz="0" w:space="0" w:color="auto"/>
        <w:left w:val="none" w:sz="0" w:space="0" w:color="auto"/>
        <w:bottom w:val="none" w:sz="0" w:space="0" w:color="auto"/>
        <w:right w:val="none" w:sz="0" w:space="0" w:color="auto"/>
      </w:divBdr>
    </w:div>
    <w:div w:id="1848397770">
      <w:bodyDiv w:val="1"/>
      <w:marLeft w:val="0"/>
      <w:marRight w:val="0"/>
      <w:marTop w:val="0"/>
      <w:marBottom w:val="0"/>
      <w:divBdr>
        <w:top w:val="none" w:sz="0" w:space="0" w:color="auto"/>
        <w:left w:val="none" w:sz="0" w:space="0" w:color="auto"/>
        <w:bottom w:val="none" w:sz="0" w:space="0" w:color="auto"/>
        <w:right w:val="none" w:sz="0" w:space="0" w:color="auto"/>
      </w:divBdr>
    </w:div>
    <w:div w:id="1869636996">
      <w:bodyDiv w:val="1"/>
      <w:marLeft w:val="0"/>
      <w:marRight w:val="0"/>
      <w:marTop w:val="0"/>
      <w:marBottom w:val="0"/>
      <w:divBdr>
        <w:top w:val="none" w:sz="0" w:space="0" w:color="auto"/>
        <w:left w:val="none" w:sz="0" w:space="0" w:color="auto"/>
        <w:bottom w:val="none" w:sz="0" w:space="0" w:color="auto"/>
        <w:right w:val="none" w:sz="0" w:space="0" w:color="auto"/>
      </w:divBdr>
    </w:div>
    <w:div w:id="1911230797">
      <w:bodyDiv w:val="1"/>
      <w:marLeft w:val="0"/>
      <w:marRight w:val="0"/>
      <w:marTop w:val="0"/>
      <w:marBottom w:val="0"/>
      <w:divBdr>
        <w:top w:val="none" w:sz="0" w:space="0" w:color="auto"/>
        <w:left w:val="none" w:sz="0" w:space="0" w:color="auto"/>
        <w:bottom w:val="none" w:sz="0" w:space="0" w:color="auto"/>
        <w:right w:val="none" w:sz="0" w:space="0" w:color="auto"/>
      </w:divBdr>
    </w:div>
    <w:div w:id="2040276539">
      <w:bodyDiv w:val="1"/>
      <w:marLeft w:val="0"/>
      <w:marRight w:val="0"/>
      <w:marTop w:val="0"/>
      <w:marBottom w:val="0"/>
      <w:divBdr>
        <w:top w:val="none" w:sz="0" w:space="0" w:color="auto"/>
        <w:left w:val="none" w:sz="0" w:space="0" w:color="auto"/>
        <w:bottom w:val="none" w:sz="0" w:space="0" w:color="auto"/>
        <w:right w:val="none" w:sz="0" w:space="0" w:color="auto"/>
      </w:divBdr>
    </w:div>
    <w:div w:id="21181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DD9F-43E8-40B1-8206-447185B0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8</Pages>
  <Words>2838</Words>
  <Characters>16183</Characters>
  <Application>Microsoft Office Word</Application>
  <DocSecurity>0</DocSecurity>
  <Lines>134</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Хоменко Альона Григоріївна</cp:lastModifiedBy>
  <cp:revision>61</cp:revision>
  <cp:lastPrinted>2024-03-13T09:44:00Z</cp:lastPrinted>
  <dcterms:created xsi:type="dcterms:W3CDTF">2025-02-24T08:27:00Z</dcterms:created>
  <dcterms:modified xsi:type="dcterms:W3CDTF">2025-05-08T13:25:00Z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2024-02-29T12:11:38Z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b690884e-f2dd-4afd-a48b-6edb7e054a0b</vt:lpwstr>
  </property>
  <property fmtid="{D5CDD505-2E9C-101B-9397-08002B2CF9AE}" pid="8" name="MSIP_Label_defa4170-0d19-0005-0004-bc88714345d2_ContentBits">
    <vt:lpwstr>0</vt:lpwstr>
  </property>
</Properties>
</file>