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555555555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555555555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27BFDBA0" w:rsidR="00D437FF" w:rsidRPr="00F24F9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32527FC8" wp14:editId="5F770898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1A6502">
        <w:rPr>
          <w:b/>
          <w:bCs/>
          <w:sz w:val="24"/>
          <w:szCs w:val="24"/>
          <w:lang w:val="ru-RU"/>
        </w:rPr>
        <w:t>ПЗН-4189-2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E67C2C" w:rsidRPr="001A6502">
        <w:rPr>
          <w:b/>
          <w:bCs/>
          <w:sz w:val="24"/>
          <w:szCs w:val="24"/>
          <w:lang w:val="ru-RU"/>
        </w:rPr>
        <w:t>05.12.2019</w:t>
      </w:r>
    </w:p>
    <w:p w14:paraId="10406A3D" w14:textId="5C6F293E" w:rsidR="00D437FF" w:rsidRPr="00F24F9E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AD1083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прое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DE5DD3" w:rsidRPr="00DE5DD3">
        <w:rPr>
          <w:rFonts w:ascii="Times New Roman" w:hAnsi="Times New Roman" w:cs="Times New Roman"/>
          <w:b/>
          <w:sz w:val="24"/>
          <w:szCs w:val="24"/>
        </w:rPr>
        <w:t>Про погодження проекту землеустрою щодо встановлення (зміни) меж міста Києва</w:t>
      </w:r>
    </w:p>
    <w:p w14:paraId="12385B70" w14:textId="77777777" w:rsidR="00D437FF" w:rsidRPr="00F24F9E" w:rsidRDefault="003D4611" w:rsidP="003C0A13">
      <w:pPr>
        <w:pStyle w:val="a5"/>
        <w:numPr>
          <w:ilvl w:val="0"/>
          <w:numId w:val="2"/>
        </w:numPr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p w14:paraId="171890C9" w14:textId="77777777" w:rsidR="003C0A13" w:rsidRPr="00F24F9E" w:rsidRDefault="003C0A13" w:rsidP="003C0A13">
      <w:pPr>
        <w:pStyle w:val="a5"/>
        <w:shd w:val="clear" w:color="auto" w:fill="auto"/>
        <w:spacing w:line="240" w:lineRule="auto"/>
        <w:ind w:left="727"/>
        <w:rPr>
          <w:sz w:val="24"/>
          <w:szCs w:val="24"/>
        </w:rPr>
      </w:pPr>
    </w:p>
    <w:tbl>
      <w:tblPr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7230"/>
      </w:tblGrid>
      <w:tr w:rsidR="00D437FF" w:rsidRPr="00F24F9E" w14:paraId="195A42A1" w14:textId="77777777" w:rsidTr="00F24F9E">
        <w:trPr>
          <w:cantSplit/>
          <w:trHeight w:hRule="exact" w:val="473"/>
        </w:trPr>
        <w:tc>
          <w:tcPr>
            <w:tcW w:w="2845" w:type="dxa"/>
            <w:shd w:val="clear" w:color="auto" w:fill="FFFFFF"/>
          </w:tcPr>
          <w:p w14:paraId="2477323B" w14:textId="77777777" w:rsidR="00D437FF" w:rsidRPr="00F24F9E" w:rsidRDefault="003D4611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7230" w:type="dxa"/>
            <w:shd w:val="clear" w:color="auto" w:fill="FFFFFF"/>
          </w:tcPr>
          <w:p w14:paraId="0BCED8A7" w14:textId="233DDCC8" w:rsidR="00D437FF" w:rsidRPr="00F24F9E" w:rsidRDefault="004D4053">
            <w:pPr>
              <w:pStyle w:val="a7"/>
              <w:shd w:val="clear" w:color="auto" w:fill="auto"/>
              <w:spacing w:after="0"/>
              <w:ind w:firstLine="0"/>
              <w:rPr>
                <w:b/>
                <w:sz w:val="24"/>
                <w:szCs w:val="24"/>
              </w:rPr>
            </w:pPr>
            <w:r w:rsidRPr="00F24F9E">
              <w:rPr>
                <w:b/>
                <w:i/>
                <w:iCs/>
                <w:sz w:val="24"/>
                <w:szCs w:val="24"/>
              </w:rPr>
              <w:t>Київська міська рада</w:t>
            </w:r>
          </w:p>
        </w:tc>
      </w:tr>
      <w:tr w:rsidR="003C0A13" w:rsidRPr="00F24F9E" w14:paraId="3D6E1FD7" w14:textId="77777777" w:rsidTr="00F24F9E">
        <w:trPr>
          <w:cantSplit/>
          <w:trHeight w:hRule="exact" w:val="1733"/>
        </w:trPr>
        <w:tc>
          <w:tcPr>
            <w:tcW w:w="2845" w:type="dxa"/>
            <w:shd w:val="clear" w:color="auto" w:fill="FFFFFF"/>
          </w:tcPr>
          <w:p w14:paraId="36BAEAAA" w14:textId="77777777" w:rsidR="003C0A13" w:rsidRPr="00F24F9E" w:rsidRDefault="003C0A13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Перелік засновників</w:t>
            </w:r>
          </w:p>
          <w:p w14:paraId="3BC93CDF" w14:textId="77777777" w:rsidR="003C0A13" w:rsidRPr="00F24F9E" w:rsidRDefault="003C0A13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(учасників)</w:t>
            </w:r>
          </w:p>
          <w:p w14:paraId="1E7D3716" w14:textId="2A6D048B" w:rsidR="003C0A13" w:rsidRPr="00F24F9E" w:rsidRDefault="00074B7A" w:rsidP="00DE5D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24F9E">
              <w:rPr>
                <w:sz w:val="18"/>
                <w:szCs w:val="18"/>
              </w:rPr>
              <w:t xml:space="preserve">*за даними Єдиного державного реєстру </w:t>
            </w:r>
            <w:r w:rsidR="00F24F9E">
              <w:rPr>
                <w:sz w:val="18"/>
                <w:szCs w:val="18"/>
              </w:rPr>
              <w:t>юридичних осіб, фізичних осіб-</w:t>
            </w:r>
            <w:r w:rsidRPr="00F24F9E">
              <w:rPr>
                <w:sz w:val="18"/>
                <w:szCs w:val="18"/>
              </w:rPr>
              <w:t>підприємців та громадських формувань</w:t>
            </w:r>
          </w:p>
        </w:tc>
        <w:tc>
          <w:tcPr>
            <w:tcW w:w="7230" w:type="dxa"/>
            <w:shd w:val="clear" w:color="auto" w:fill="FFFFFF"/>
          </w:tcPr>
          <w:p w14:paraId="44B70CAD" w14:textId="2890F199" w:rsidR="003C0A13" w:rsidRPr="001A6502" w:rsidRDefault="001A6502">
            <w:pPr>
              <w:pStyle w:val="a7"/>
              <w:shd w:val="clear" w:color="auto" w:fill="auto"/>
              <w:spacing w:after="0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A6502">
              <w:rPr>
                <w:b/>
                <w:i/>
                <w:iCs/>
                <w:sz w:val="24"/>
                <w:szCs w:val="24"/>
              </w:rPr>
              <w:t>Територіальна громада міста Києва</w:t>
            </w:r>
          </w:p>
        </w:tc>
      </w:tr>
      <w:tr w:rsidR="00F24F9E" w:rsidRPr="00F24F9E" w14:paraId="223D6393" w14:textId="77777777" w:rsidTr="00F24F9E">
        <w:trPr>
          <w:cantSplit/>
          <w:trHeight w:hRule="exact" w:val="1417"/>
        </w:trPr>
        <w:tc>
          <w:tcPr>
            <w:tcW w:w="2845" w:type="dxa"/>
            <w:shd w:val="clear" w:color="auto" w:fill="FFFFFF"/>
          </w:tcPr>
          <w:p w14:paraId="44C85086" w14:textId="77777777" w:rsidR="00F24F9E" w:rsidRPr="00F24F9E" w:rsidRDefault="00F24F9E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 xml:space="preserve">Кінцевий </w:t>
            </w:r>
            <w:proofErr w:type="spellStart"/>
            <w:r w:rsidRPr="00F24F9E">
              <w:rPr>
                <w:sz w:val="24"/>
                <w:szCs w:val="24"/>
              </w:rPr>
              <w:t>бенефіціарний</w:t>
            </w:r>
            <w:proofErr w:type="spellEnd"/>
          </w:p>
          <w:p w14:paraId="53C60137" w14:textId="77777777" w:rsidR="00F24F9E" w:rsidRPr="00F24F9E" w:rsidRDefault="00F24F9E" w:rsidP="00F24F9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24F9E">
              <w:rPr>
                <w:sz w:val="24"/>
                <w:szCs w:val="24"/>
              </w:rPr>
              <w:t>власник (контролер)</w:t>
            </w:r>
          </w:p>
          <w:p w14:paraId="6E298154" w14:textId="77777777" w:rsidR="00F24F9E" w:rsidRPr="00F24F9E" w:rsidRDefault="00F24F9E" w:rsidP="00F24F9E">
            <w:pPr>
              <w:pStyle w:val="40"/>
              <w:shd w:val="clear" w:color="auto" w:fill="auto"/>
              <w:spacing w:line="240" w:lineRule="auto"/>
              <w:contextualSpacing/>
              <w:rPr>
                <w:sz w:val="24"/>
                <w:szCs w:val="24"/>
              </w:rPr>
            </w:pPr>
            <w:r w:rsidRPr="00F24F9E">
              <w:rPr>
                <w:sz w:val="18"/>
                <w:szCs w:val="18"/>
              </w:rPr>
              <w:t>*за даними Єдиного державного реєстру</w:t>
            </w:r>
            <w:r w:rsidRPr="00F24F9E">
              <w:rPr>
                <w:sz w:val="18"/>
                <w:szCs w:val="18"/>
                <w:lang w:val="ru-RU"/>
              </w:rPr>
              <w:t xml:space="preserve"> </w:t>
            </w:r>
            <w:r w:rsidRPr="00F24F9E">
              <w:rPr>
                <w:sz w:val="18"/>
                <w:szCs w:val="18"/>
              </w:rPr>
              <w:t xml:space="preserve"> юридичних осіб, фізичних осіб-підприємців та громадських формувань</w:t>
            </w:r>
          </w:p>
        </w:tc>
        <w:tc>
          <w:tcPr>
            <w:tcW w:w="7230" w:type="dxa"/>
            <w:shd w:val="clear" w:color="auto" w:fill="FFFFFF"/>
          </w:tcPr>
          <w:p w14:paraId="4953785D" w14:textId="54F4AA35" w:rsidR="00F24F9E" w:rsidRPr="001A6502" w:rsidRDefault="001A6502">
            <w:pPr>
              <w:pStyle w:val="a7"/>
              <w:shd w:val="clear" w:color="auto" w:fill="auto"/>
              <w:spacing w:after="0"/>
              <w:ind w:firstLine="0"/>
              <w:rPr>
                <w:b/>
                <w:i/>
                <w:iCs/>
                <w:sz w:val="24"/>
                <w:szCs w:val="24"/>
              </w:rPr>
            </w:pPr>
            <w:r w:rsidRPr="001A6502">
              <w:rPr>
                <w:b/>
                <w:i/>
                <w:iCs/>
                <w:sz w:val="24"/>
                <w:szCs w:val="24"/>
              </w:rPr>
              <w:t>Територіальна громада міста Києва</w:t>
            </w:r>
          </w:p>
        </w:tc>
      </w:tr>
    </w:tbl>
    <w:p w14:paraId="2821C570" w14:textId="77777777" w:rsidR="00D437FF" w:rsidRPr="00F24F9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32A014A8" w14:textId="77777777" w:rsidR="003C0A13" w:rsidRPr="00F24F9E" w:rsidRDefault="003C0A13">
      <w:pPr>
        <w:pStyle w:val="30"/>
        <w:shd w:val="clear" w:color="auto" w:fill="auto"/>
        <w:spacing w:line="233" w:lineRule="auto"/>
        <w:rPr>
          <w:sz w:val="24"/>
          <w:szCs w:val="24"/>
        </w:rPr>
      </w:pPr>
    </w:p>
    <w:p w14:paraId="424548FF" w14:textId="77777777" w:rsidR="00D437FF" w:rsidRPr="00F24F9E" w:rsidRDefault="003D4611">
      <w:pPr>
        <w:pStyle w:val="1"/>
        <w:shd w:val="clear" w:color="auto" w:fill="auto"/>
        <w:tabs>
          <w:tab w:val="left" w:pos="2093"/>
        </w:tabs>
        <w:spacing w:after="140"/>
        <w:ind w:firstLine="0"/>
        <w:rPr>
          <w:sz w:val="24"/>
          <w:szCs w:val="24"/>
        </w:rPr>
      </w:pPr>
      <w:r w:rsidRPr="00F24F9E">
        <w:rPr>
          <w:sz w:val="24"/>
          <w:szCs w:val="24"/>
        </w:rPr>
        <w:t>Клопотання</w:t>
      </w:r>
      <w:r w:rsidRPr="00F24F9E">
        <w:rPr>
          <w:sz w:val="24"/>
          <w:szCs w:val="24"/>
        </w:rPr>
        <w:tab/>
      </w:r>
      <w:r w:rsidRPr="00F24F9E">
        <w:rPr>
          <w:b/>
          <w:i/>
          <w:iCs/>
          <w:sz w:val="24"/>
          <w:szCs w:val="24"/>
        </w:rPr>
        <w:t xml:space="preserve">від </w:t>
      </w:r>
      <w:r w:rsidR="0031587F" w:rsidRPr="00F24F9E">
        <w:rPr>
          <w:b/>
          <w:i/>
          <w:iCs/>
          <w:sz w:val="24"/>
          <w:szCs w:val="24"/>
        </w:rPr>
        <w:t xml:space="preserve">26.11.2019 </w:t>
      </w:r>
      <w:r w:rsidRPr="00F24F9E">
        <w:rPr>
          <w:b/>
          <w:i/>
          <w:iCs/>
          <w:sz w:val="24"/>
          <w:szCs w:val="24"/>
        </w:rPr>
        <w:t xml:space="preserve">№ </w:t>
      </w:r>
      <w:r w:rsidR="0031587F" w:rsidRPr="00F24F9E">
        <w:rPr>
          <w:b/>
          <w:i/>
          <w:iCs/>
          <w:sz w:val="24"/>
          <w:szCs w:val="24"/>
        </w:rPr>
        <w:t>555555555</w:t>
      </w:r>
    </w:p>
    <w:p w14:paraId="770E41EA" w14:textId="54272495" w:rsidR="00D437FF" w:rsidRPr="00F24F9E" w:rsidRDefault="003D4611" w:rsidP="001929C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before="240" w:after="120" w:line="228" w:lineRule="auto"/>
        <w:ind w:firstLine="403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Відомості про земельну ділянку</w:t>
      </w:r>
    </w:p>
    <w:p w14:paraId="7903A1B2" w14:textId="610A39AD" w:rsidR="008F1609" w:rsidRPr="00F24F9E" w:rsidRDefault="003D4611" w:rsidP="008F1609">
      <w:pPr>
        <w:pStyle w:val="1"/>
        <w:shd w:val="clear" w:color="auto" w:fill="auto"/>
        <w:ind w:left="2180" w:hanging="2180"/>
        <w:rPr>
          <w:i/>
          <w:iCs/>
          <w:sz w:val="24"/>
          <w:szCs w:val="24"/>
        </w:rPr>
      </w:pPr>
      <w:r w:rsidRPr="00F24F9E">
        <w:rPr>
          <w:sz w:val="24"/>
          <w:szCs w:val="24"/>
        </w:rPr>
        <w:t xml:space="preserve">Місце розташування (адреса) </w:t>
      </w:r>
      <w:r w:rsidR="00E01920">
        <w:rPr>
          <w:sz w:val="24"/>
          <w:szCs w:val="24"/>
        </w:rPr>
        <w:t xml:space="preserve">    </w:t>
      </w:r>
      <w:r w:rsidR="008F1609" w:rsidRPr="00F24F9E">
        <w:rPr>
          <w:b/>
          <w:i/>
          <w:iCs/>
          <w:sz w:val="24"/>
          <w:szCs w:val="24"/>
        </w:rPr>
        <w:t>місто Київ</w:t>
      </w:r>
      <w:r w:rsidR="008F1609" w:rsidRPr="00F24F9E">
        <w:rPr>
          <w:i/>
          <w:iCs/>
          <w:sz w:val="24"/>
          <w:szCs w:val="24"/>
        </w:rPr>
        <w:t xml:space="preserve"> </w:t>
      </w:r>
    </w:p>
    <w:p w14:paraId="1B5F14E4" w14:textId="0532CA8B" w:rsidR="00D437FF" w:rsidRPr="00F24F9E" w:rsidRDefault="003D4611" w:rsidP="008F1609">
      <w:pPr>
        <w:pStyle w:val="1"/>
        <w:shd w:val="clear" w:color="auto" w:fill="auto"/>
        <w:ind w:left="2180" w:hanging="2180"/>
        <w:rPr>
          <w:b/>
          <w:sz w:val="24"/>
          <w:szCs w:val="24"/>
        </w:rPr>
      </w:pPr>
      <w:r w:rsidRPr="00F24F9E">
        <w:rPr>
          <w:sz w:val="24"/>
          <w:szCs w:val="24"/>
        </w:rPr>
        <w:t>Площа</w:t>
      </w:r>
      <w:r w:rsidRPr="00F24F9E">
        <w:rPr>
          <w:sz w:val="24"/>
          <w:szCs w:val="24"/>
        </w:rPr>
        <w:tab/>
      </w:r>
      <w:r w:rsidR="00E01920">
        <w:rPr>
          <w:sz w:val="24"/>
          <w:szCs w:val="24"/>
        </w:rPr>
        <w:t xml:space="preserve">                  </w:t>
      </w:r>
      <w:r w:rsidR="008F1609" w:rsidRPr="00F24F9E">
        <w:rPr>
          <w:b/>
          <w:i/>
          <w:iCs/>
          <w:sz w:val="24"/>
          <w:szCs w:val="24"/>
        </w:rPr>
        <w:t>85</w:t>
      </w:r>
      <w:r w:rsidR="00AD1083">
        <w:rPr>
          <w:b/>
          <w:i/>
          <w:iCs/>
          <w:sz w:val="24"/>
          <w:szCs w:val="24"/>
        </w:rPr>
        <w:t>351</w:t>
      </w:r>
      <w:r w:rsidR="00DE5DD3">
        <w:rPr>
          <w:b/>
          <w:i/>
          <w:iCs/>
          <w:sz w:val="24"/>
          <w:szCs w:val="24"/>
        </w:rPr>
        <w:t>,</w:t>
      </w:r>
      <w:r w:rsidR="00AD1083">
        <w:rPr>
          <w:b/>
          <w:i/>
          <w:iCs/>
          <w:sz w:val="24"/>
          <w:szCs w:val="24"/>
        </w:rPr>
        <w:t>0849</w:t>
      </w:r>
      <w:r w:rsidRPr="00F24F9E">
        <w:rPr>
          <w:b/>
          <w:i/>
          <w:iCs/>
          <w:sz w:val="24"/>
          <w:szCs w:val="24"/>
        </w:rPr>
        <w:t xml:space="preserve"> га</w:t>
      </w:r>
    </w:p>
    <w:p w14:paraId="74872E0D" w14:textId="77777777" w:rsidR="00D437FF" w:rsidRPr="00F24F9E" w:rsidRDefault="003D4611" w:rsidP="002003CF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line="228" w:lineRule="auto"/>
        <w:ind w:firstLine="403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</w:p>
    <w:p w14:paraId="0E561566" w14:textId="5D0997BF" w:rsidR="00421042" w:rsidRDefault="00421042" w:rsidP="00DE5DD3">
      <w:pPr>
        <w:pStyle w:val="1"/>
        <w:shd w:val="clear" w:color="auto" w:fill="auto"/>
        <w:spacing w:after="0" w:line="228" w:lineRule="auto"/>
        <w:ind w:firstLine="426"/>
        <w:jc w:val="both"/>
        <w:rPr>
          <w:sz w:val="24"/>
          <w:szCs w:val="24"/>
        </w:rPr>
      </w:pPr>
      <w:r w:rsidRPr="00421042">
        <w:rPr>
          <w:sz w:val="24"/>
          <w:szCs w:val="24"/>
        </w:rPr>
        <w:t>Прийняття розробленого проекту рішення дозволить створити повноцінне життєве середовище та створення сприятливих умов територіального розвитку міста Києва, забезпечить ефективне використання його потенціалу із збереженням природних ландшафтів та історико-культурної цінності, з урахуванням інтересів власників земельних ділянок, землекористувачів, у тому числі орендарів, і затвердження містобудівної документації.</w:t>
      </w:r>
    </w:p>
    <w:p w14:paraId="540F6E00" w14:textId="77777777" w:rsidR="00421042" w:rsidRDefault="00421042" w:rsidP="00DE5DD3">
      <w:pPr>
        <w:pStyle w:val="1"/>
        <w:shd w:val="clear" w:color="auto" w:fill="auto"/>
        <w:spacing w:after="0" w:line="228" w:lineRule="auto"/>
        <w:ind w:left="400" w:firstLine="0"/>
        <w:jc w:val="both"/>
        <w:rPr>
          <w:sz w:val="24"/>
          <w:szCs w:val="24"/>
        </w:rPr>
      </w:pPr>
    </w:p>
    <w:p w14:paraId="40E06918" w14:textId="59C8FB1B" w:rsidR="00D437FF" w:rsidRPr="00F24F9E" w:rsidRDefault="003D4611" w:rsidP="00421042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1F3B1CC9" w:rsidR="00D437FF" w:rsidRPr="00DE5DD3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DE5DD3">
        <w:rPr>
          <w:sz w:val="24"/>
          <w:szCs w:val="24"/>
        </w:rPr>
        <w:t xml:space="preserve">Метою прийняття рішення </w:t>
      </w:r>
      <w:r w:rsidR="00DE5DD3" w:rsidRPr="00DE5DD3">
        <w:rPr>
          <w:sz w:val="24"/>
          <w:szCs w:val="24"/>
        </w:rPr>
        <w:t>є погодження проекту землеустрою щодо встановлення (зміни) меж міста Києва</w:t>
      </w:r>
      <w:r w:rsidRPr="00DE5DD3">
        <w:rPr>
          <w:sz w:val="24"/>
          <w:szCs w:val="24"/>
        </w:rPr>
        <w:t>.</w:t>
      </w:r>
    </w:p>
    <w:p w14:paraId="5599C7C4" w14:textId="77777777" w:rsidR="009A054D" w:rsidRPr="00DE5DD3" w:rsidRDefault="009A054D" w:rsidP="009A054D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16"/>
          <w:szCs w:val="16"/>
        </w:rPr>
      </w:pPr>
    </w:p>
    <w:p w14:paraId="07918AF0" w14:textId="77777777" w:rsidR="009A054D" w:rsidRPr="00F24F9E" w:rsidRDefault="009A054D" w:rsidP="00F24F9E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5"/>
        <w:gridCol w:w="7569"/>
      </w:tblGrid>
      <w:tr w:rsidR="002302DF" w14:paraId="05DB124B" w14:textId="77777777" w:rsidTr="002003CF">
        <w:trPr>
          <w:trHeight w:val="1089"/>
        </w:trPr>
        <w:tc>
          <w:tcPr>
            <w:tcW w:w="2518" w:type="dxa"/>
          </w:tcPr>
          <w:p w14:paraId="499D070A" w14:textId="285BD158" w:rsidR="002302DF" w:rsidRDefault="00670AA0" w:rsidP="00A86396">
            <w:pPr>
              <w:pStyle w:val="1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Інформація щодо наявності</w:t>
            </w:r>
            <w:r w:rsidR="002302DF" w:rsidRPr="00F24F9E">
              <w:rPr>
                <w:i/>
                <w:sz w:val="24"/>
                <w:szCs w:val="24"/>
              </w:rPr>
              <w:t xml:space="preserve"> Генплану:</w:t>
            </w:r>
          </w:p>
        </w:tc>
        <w:tc>
          <w:tcPr>
            <w:tcW w:w="7762" w:type="dxa"/>
          </w:tcPr>
          <w:p w14:paraId="2823F0D6" w14:textId="50D35EB1" w:rsidR="002302DF" w:rsidRDefault="00670AA0" w:rsidP="00A8639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Затверджено </w:t>
            </w:r>
            <w:r w:rsidR="00F44EAE" w:rsidRPr="00F44EAE">
              <w:rPr>
                <w:i/>
                <w:sz w:val="24"/>
                <w:szCs w:val="24"/>
              </w:rPr>
              <w:t>рішення</w:t>
            </w:r>
            <w:r>
              <w:rPr>
                <w:i/>
                <w:sz w:val="24"/>
                <w:szCs w:val="24"/>
              </w:rPr>
              <w:t>м</w:t>
            </w:r>
            <w:r w:rsidR="00F44EAE" w:rsidRPr="00F44EAE">
              <w:rPr>
                <w:i/>
                <w:sz w:val="24"/>
                <w:szCs w:val="24"/>
              </w:rPr>
              <w:t xml:space="preserve"> Київської міської ради від 28 березня 2002 року №</w:t>
            </w:r>
            <w:r w:rsidR="002003CF">
              <w:rPr>
                <w:i/>
                <w:sz w:val="24"/>
                <w:szCs w:val="24"/>
              </w:rPr>
              <w:t> </w:t>
            </w:r>
            <w:r w:rsidR="00F44EAE" w:rsidRPr="00F44EAE">
              <w:rPr>
                <w:i/>
                <w:sz w:val="24"/>
                <w:szCs w:val="24"/>
              </w:rPr>
              <w:t>370/1804 «Про затвердження Генерального плану міста Києва та проекту планування його приміської зони на період до 2020 року»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2302DF" w14:paraId="5C535CEB" w14:textId="77777777" w:rsidTr="002003CF">
        <w:tc>
          <w:tcPr>
            <w:tcW w:w="2518" w:type="dxa"/>
          </w:tcPr>
          <w:p w14:paraId="2548ED31" w14:textId="5BC12ECD" w:rsidR="002302DF" w:rsidRDefault="002302DF" w:rsidP="00DE5DD3">
            <w:pPr>
              <w:pStyle w:val="1"/>
              <w:shd w:val="clear" w:color="auto" w:fill="auto"/>
              <w:spacing w:after="320"/>
              <w:ind w:firstLine="0"/>
              <w:rPr>
                <w:i/>
                <w:sz w:val="24"/>
                <w:szCs w:val="24"/>
              </w:rPr>
            </w:pPr>
            <w:r w:rsidRPr="000547B3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762" w:type="dxa"/>
          </w:tcPr>
          <w:p w14:paraId="48785721" w14:textId="657C9100" w:rsidR="002302DF" w:rsidRPr="002003CF" w:rsidRDefault="00670AA0" w:rsidP="002003C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70AA0">
              <w:rPr>
                <w:i/>
                <w:sz w:val="24"/>
                <w:szCs w:val="24"/>
              </w:rPr>
              <w:t xml:space="preserve">Підставою розроблення проекту </w:t>
            </w:r>
            <w:r w:rsidR="00A86396">
              <w:rPr>
                <w:i/>
                <w:sz w:val="24"/>
                <w:szCs w:val="24"/>
              </w:rPr>
              <w:t xml:space="preserve">землеустрою </w:t>
            </w:r>
            <w:r w:rsidR="00A86396" w:rsidRPr="00A86396">
              <w:rPr>
                <w:i/>
                <w:sz w:val="24"/>
                <w:szCs w:val="24"/>
              </w:rPr>
              <w:t>щодо встановлення (зміни) меж міста Києва</w:t>
            </w:r>
            <w:r w:rsidR="00A86396">
              <w:rPr>
                <w:i/>
                <w:sz w:val="24"/>
                <w:szCs w:val="24"/>
              </w:rPr>
              <w:t xml:space="preserve"> </w:t>
            </w:r>
            <w:r w:rsidRPr="00670AA0">
              <w:rPr>
                <w:i/>
                <w:sz w:val="24"/>
                <w:szCs w:val="24"/>
              </w:rPr>
              <w:t xml:space="preserve">є рішення Київської міської ради від 06 липня </w:t>
            </w:r>
            <w:r w:rsidRPr="002003CF">
              <w:rPr>
                <w:i/>
                <w:sz w:val="24"/>
                <w:szCs w:val="24"/>
              </w:rPr>
              <w:t xml:space="preserve">2017 </w:t>
            </w:r>
            <w:r w:rsidR="002003CF" w:rsidRPr="002003CF">
              <w:rPr>
                <w:i/>
                <w:sz w:val="24"/>
                <w:szCs w:val="24"/>
              </w:rPr>
              <w:t xml:space="preserve">року </w:t>
            </w:r>
            <w:r w:rsidRPr="002003CF">
              <w:rPr>
                <w:i/>
                <w:sz w:val="24"/>
                <w:szCs w:val="24"/>
              </w:rPr>
              <w:t>№ 772/2934 «Про розроблення проекту землеустрою щодо встановлення та зміни меж міста Києва».</w:t>
            </w:r>
          </w:p>
          <w:p w14:paraId="7222EA7F" w14:textId="16582A90" w:rsidR="001929C7" w:rsidRPr="00F84EC6" w:rsidRDefault="001929C7" w:rsidP="002003C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Розширення території міста Києва є нагальною необхідністю</w:t>
            </w:r>
            <w:r w:rsidRPr="00F84EC6">
              <w:rPr>
                <w:rFonts w:ascii="Times New Roman" w:hAnsi="Times New Roman" w:cs="Times New Roman"/>
                <w:bCs/>
                <w:i/>
              </w:rPr>
              <w:t xml:space="preserve"> для розвитку та забезпечення життєдіяльності міста у то</w:t>
            </w:r>
            <w:r w:rsidR="00F84EC6" w:rsidRPr="00F84EC6">
              <w:rPr>
                <w:rFonts w:ascii="Times New Roman" w:hAnsi="Times New Roman" w:cs="Times New Roman"/>
                <w:bCs/>
                <w:i/>
              </w:rPr>
              <w:t xml:space="preserve">му числі створення зелених зон, передбачених </w:t>
            </w:r>
            <w:r w:rsidR="00F84EC6" w:rsidRPr="00F84EC6">
              <w:rPr>
                <w:rFonts w:ascii="Times New Roman" w:hAnsi="Times New Roman" w:cs="Times New Roman"/>
                <w:i/>
              </w:rPr>
              <w:t>Генеральним планом міста Києва.</w:t>
            </w:r>
          </w:p>
          <w:p w14:paraId="7A78460E" w14:textId="42783F9B" w:rsidR="00F84EC6" w:rsidRPr="00F84EC6" w:rsidRDefault="00F84EC6" w:rsidP="00F84EC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Відповідно до </w:t>
            </w:r>
            <w:r w:rsidRPr="00F84EC6">
              <w:rPr>
                <w:rFonts w:ascii="Times New Roman" w:hAnsi="Times New Roman" w:cs="Times New Roman"/>
                <w:i/>
              </w:rPr>
              <w:t>Указ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F84EC6">
              <w:rPr>
                <w:rFonts w:ascii="Times New Roman" w:hAnsi="Times New Roman" w:cs="Times New Roman"/>
                <w:i/>
              </w:rPr>
              <w:t xml:space="preserve"> Президії Верховної Ради УРСР від 24 червня 1957 року території міста Києва збільшено на 7133 гектара. Зокрема у міську смугу включено села </w:t>
            </w:r>
            <w:r w:rsidR="00F64A7F">
              <w:rPr>
                <w:rFonts w:ascii="Times New Roman" w:hAnsi="Times New Roman" w:cs="Times New Roman"/>
                <w:i/>
              </w:rPr>
              <w:t xml:space="preserve">Пирогів і </w:t>
            </w:r>
            <w:proofErr w:type="spellStart"/>
            <w:r w:rsidR="00F64A7F">
              <w:rPr>
                <w:rFonts w:ascii="Times New Roman" w:hAnsi="Times New Roman" w:cs="Times New Roman"/>
                <w:i/>
              </w:rPr>
              <w:t>Чапаєвку</w:t>
            </w:r>
            <w:proofErr w:type="spellEnd"/>
            <w:r w:rsidR="00F64A7F">
              <w:rPr>
                <w:rFonts w:ascii="Times New Roman" w:hAnsi="Times New Roman" w:cs="Times New Roman"/>
                <w:i/>
              </w:rPr>
              <w:t xml:space="preserve"> Києво-Святоши</w:t>
            </w:r>
            <w:bookmarkStart w:id="0" w:name="_GoBack"/>
            <w:bookmarkEnd w:id="0"/>
            <w:r w:rsidRPr="00F84EC6">
              <w:rPr>
                <w:rFonts w:ascii="Times New Roman" w:hAnsi="Times New Roman" w:cs="Times New Roman"/>
                <w:i/>
              </w:rPr>
              <w:t xml:space="preserve">нського району, селище Дніпровського пароплавства (острів </w:t>
            </w:r>
            <w:proofErr w:type="spellStart"/>
            <w:r w:rsidRPr="00F84EC6">
              <w:rPr>
                <w:rFonts w:ascii="Times New Roman" w:hAnsi="Times New Roman" w:cs="Times New Roman"/>
                <w:i/>
              </w:rPr>
              <w:t>Жуківка</w:t>
            </w:r>
            <w:proofErr w:type="spellEnd"/>
            <w:r w:rsidRPr="00F84EC6">
              <w:rPr>
                <w:rFonts w:ascii="Times New Roman" w:hAnsi="Times New Roman" w:cs="Times New Roman"/>
                <w:i/>
              </w:rPr>
              <w:t xml:space="preserve">) і </w:t>
            </w:r>
            <w:r w:rsidRPr="00F84EC6">
              <w:rPr>
                <w:rFonts w:ascii="Times New Roman" w:hAnsi="Times New Roman" w:cs="Times New Roman"/>
                <w:i/>
              </w:rPr>
              <w:lastRenderedPageBreak/>
              <w:t xml:space="preserve">Феофанію, зону дачних поселень в урочищі Конча-Заспа, частину лісів (зелена зона) </w:t>
            </w:r>
            <w:proofErr w:type="spellStart"/>
            <w:r w:rsidRPr="00F84EC6">
              <w:rPr>
                <w:rFonts w:ascii="Times New Roman" w:hAnsi="Times New Roman" w:cs="Times New Roman"/>
                <w:i/>
              </w:rPr>
              <w:t>Хотівського</w:t>
            </w:r>
            <w:proofErr w:type="spellEnd"/>
            <w:r w:rsidRPr="00F84EC6">
              <w:rPr>
                <w:rFonts w:ascii="Times New Roman" w:hAnsi="Times New Roman" w:cs="Times New Roman"/>
                <w:i/>
              </w:rPr>
              <w:t xml:space="preserve"> та Трипільського лісництва. Указом Президії Верховної Ради Української РСР від 02 лютого 1966 року в межі міста Києва включено селище міського типу </w:t>
            </w:r>
            <w:proofErr w:type="spellStart"/>
            <w:r w:rsidRPr="00F84EC6">
              <w:rPr>
                <w:rFonts w:ascii="Times New Roman" w:hAnsi="Times New Roman" w:cs="Times New Roman"/>
                <w:i/>
              </w:rPr>
              <w:t>Біличі</w:t>
            </w:r>
            <w:proofErr w:type="spellEnd"/>
            <w:r w:rsidRPr="00F84EC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84EC6">
              <w:rPr>
                <w:rFonts w:ascii="Times New Roman" w:hAnsi="Times New Roman" w:cs="Times New Roman"/>
                <w:i/>
              </w:rPr>
              <w:t>Ірпінської</w:t>
            </w:r>
            <w:proofErr w:type="spellEnd"/>
            <w:r w:rsidRPr="00F84EC6">
              <w:rPr>
                <w:rFonts w:ascii="Times New Roman" w:hAnsi="Times New Roman" w:cs="Times New Roman"/>
                <w:i/>
              </w:rPr>
              <w:t xml:space="preserve"> міськради Київської області. </w:t>
            </w:r>
          </w:p>
          <w:p w14:paraId="73247694" w14:textId="1FFDB453" w:rsidR="00F84EC6" w:rsidRPr="00F84EC6" w:rsidRDefault="00F84EC6" w:rsidP="00F84E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84EC6">
              <w:rPr>
                <w:rFonts w:ascii="Times New Roman" w:hAnsi="Times New Roman" w:cs="Times New Roman"/>
                <w:i/>
              </w:rPr>
              <w:t xml:space="preserve">Указом Президії Верховної Ради Української РСР від 30 серпня </w:t>
            </w:r>
            <w:r w:rsidR="00AD197A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F84EC6">
              <w:rPr>
                <w:rFonts w:ascii="Times New Roman" w:hAnsi="Times New Roman" w:cs="Times New Roman"/>
                <w:i/>
              </w:rPr>
              <w:t xml:space="preserve">1971 року № 115-VIII включено село </w:t>
            </w:r>
            <w:proofErr w:type="spellStart"/>
            <w:r w:rsidRPr="00F84EC6">
              <w:rPr>
                <w:rFonts w:ascii="Times New Roman" w:hAnsi="Times New Roman" w:cs="Times New Roman"/>
                <w:i/>
              </w:rPr>
              <w:t>Мик</w:t>
            </w:r>
            <w:r w:rsidR="00F64A7F">
              <w:rPr>
                <w:rFonts w:ascii="Times New Roman" w:hAnsi="Times New Roman" w:cs="Times New Roman"/>
                <w:i/>
              </w:rPr>
              <w:t>ільську</w:t>
            </w:r>
            <w:proofErr w:type="spellEnd"/>
            <w:r w:rsidR="00F64A7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64A7F">
              <w:rPr>
                <w:rFonts w:ascii="Times New Roman" w:hAnsi="Times New Roman" w:cs="Times New Roman"/>
                <w:i/>
              </w:rPr>
              <w:t>Борщагівку</w:t>
            </w:r>
            <w:proofErr w:type="spellEnd"/>
            <w:r w:rsidR="00F64A7F">
              <w:rPr>
                <w:rFonts w:ascii="Times New Roman" w:hAnsi="Times New Roman" w:cs="Times New Roman"/>
                <w:i/>
              </w:rPr>
              <w:t xml:space="preserve"> Києво-Святоши</w:t>
            </w:r>
            <w:r w:rsidRPr="00F84EC6">
              <w:rPr>
                <w:rFonts w:ascii="Times New Roman" w:hAnsi="Times New Roman" w:cs="Times New Roman"/>
                <w:i/>
              </w:rPr>
              <w:t>нського району Київської області разом з земельною площею в кількості 450 гектара.</w:t>
            </w:r>
          </w:p>
          <w:p w14:paraId="58E5F065" w14:textId="6720DE28" w:rsidR="00F84EC6" w:rsidRPr="00F84EC6" w:rsidRDefault="00F84EC6" w:rsidP="00F84E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84EC6">
              <w:rPr>
                <w:rFonts w:ascii="Times New Roman" w:hAnsi="Times New Roman" w:cs="Times New Roman"/>
                <w:i/>
              </w:rPr>
              <w:t xml:space="preserve">Указом Президії Верховної Ради Української РСР від 26 серпня </w:t>
            </w:r>
            <w:r w:rsidR="00AD197A"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Pr="00F84EC6">
              <w:rPr>
                <w:rFonts w:ascii="Times New Roman" w:hAnsi="Times New Roman" w:cs="Times New Roman"/>
                <w:i/>
              </w:rPr>
              <w:t>1988 року № 6486-XI включено в межі міста</w:t>
            </w:r>
            <w:r w:rsidR="00F64A7F">
              <w:rPr>
                <w:rFonts w:ascii="Times New Roman" w:hAnsi="Times New Roman" w:cs="Times New Roman"/>
                <w:i/>
              </w:rPr>
              <w:t xml:space="preserve"> Києва села Жуляни Києво-Святоши</w:t>
            </w:r>
            <w:r w:rsidRPr="00F84EC6">
              <w:rPr>
                <w:rFonts w:ascii="Times New Roman" w:hAnsi="Times New Roman" w:cs="Times New Roman"/>
                <w:i/>
              </w:rPr>
              <w:t>нського району, Троєщину Броварського та селище міського типу Бортничі Бориспільського районів Київської області разом з прилеглими землями загальною площею 3440 гектара.</w:t>
            </w:r>
          </w:p>
          <w:p w14:paraId="1274F4F7" w14:textId="45A4BF46" w:rsidR="00F84EC6" w:rsidRPr="00F84EC6" w:rsidRDefault="00F84EC6" w:rsidP="00F84E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84EC6">
              <w:rPr>
                <w:rFonts w:ascii="Times New Roman" w:hAnsi="Times New Roman" w:cs="Times New Roman"/>
                <w:i/>
              </w:rPr>
              <w:t xml:space="preserve">Указом Президії Верховної Ради Української РСР від 02 жовтня </w:t>
            </w:r>
            <w:r w:rsidR="00AD197A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F84EC6">
              <w:rPr>
                <w:rFonts w:ascii="Times New Roman" w:hAnsi="Times New Roman" w:cs="Times New Roman"/>
                <w:i/>
              </w:rPr>
              <w:t xml:space="preserve">1989 року №8199-XI включено в межі міста Києва селище міського типу </w:t>
            </w:r>
            <w:proofErr w:type="spellStart"/>
            <w:r w:rsidRPr="00F84EC6">
              <w:rPr>
                <w:rFonts w:ascii="Times New Roman" w:hAnsi="Times New Roman" w:cs="Times New Roman"/>
                <w:i/>
              </w:rPr>
              <w:t>Осокорки</w:t>
            </w:r>
            <w:proofErr w:type="spellEnd"/>
            <w:r w:rsidRPr="00F84EC6">
              <w:rPr>
                <w:rFonts w:ascii="Times New Roman" w:hAnsi="Times New Roman" w:cs="Times New Roman"/>
                <w:i/>
              </w:rPr>
              <w:t xml:space="preserve"> Харківського району міста Києва.</w:t>
            </w:r>
          </w:p>
          <w:p w14:paraId="38D8521E" w14:textId="1D39586E" w:rsidR="00F84EC6" w:rsidRDefault="002003CF" w:rsidP="002003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03CF">
              <w:rPr>
                <w:rFonts w:ascii="Times New Roman" w:hAnsi="Times New Roman" w:cs="Times New Roman"/>
                <w:i/>
              </w:rPr>
              <w:t xml:space="preserve">Починаючи з 02 жовтня 1989 року і до цього часу межі міста Києва не змінювались. </w:t>
            </w:r>
          </w:p>
          <w:p w14:paraId="773433F9" w14:textId="22404154" w:rsidR="00670AA0" w:rsidRPr="00670AA0" w:rsidRDefault="00670AA0" w:rsidP="002003C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03CF">
              <w:rPr>
                <w:rFonts w:ascii="Times New Roman" w:hAnsi="Times New Roman" w:cs="Times New Roman"/>
                <w:i/>
              </w:rPr>
              <w:t xml:space="preserve">Під час виконання підготовчих робіт по розробці проекту землеустрою щодо встановлення (зміни) меж міста Києва у </w:t>
            </w:r>
            <w:proofErr w:type="spellStart"/>
            <w:r w:rsidRPr="002003CF">
              <w:rPr>
                <w:rFonts w:ascii="Times New Roman" w:hAnsi="Times New Roman" w:cs="Times New Roman"/>
                <w:i/>
              </w:rPr>
              <w:t>режимно</w:t>
            </w:r>
            <w:proofErr w:type="spellEnd"/>
            <w:r w:rsidRPr="002003CF">
              <w:rPr>
                <w:rFonts w:ascii="Times New Roman" w:hAnsi="Times New Roman" w:cs="Times New Roman"/>
                <w:i/>
              </w:rPr>
              <w:t>-секретному органі комунального підприємства «Київський інститут</w:t>
            </w:r>
            <w:r w:rsidRPr="00670AA0">
              <w:rPr>
                <w:rFonts w:ascii="Times New Roman" w:hAnsi="Times New Roman" w:cs="Times New Roman"/>
                <w:i/>
              </w:rPr>
              <w:t xml:space="preserve"> земельних відносин», робочою групою було виявлено матеріали щодо встановлення в натурі (на місцевості) та закріплення межовими знаками встановленого зразка межі міста Києва Українським державним інститутом інженерно-геодезичних </w:t>
            </w:r>
            <w:proofErr w:type="spellStart"/>
            <w:r w:rsidRPr="00670AA0">
              <w:rPr>
                <w:rFonts w:ascii="Times New Roman" w:hAnsi="Times New Roman" w:cs="Times New Roman"/>
                <w:i/>
              </w:rPr>
              <w:t>вишукувань</w:t>
            </w:r>
            <w:proofErr w:type="spellEnd"/>
            <w:r w:rsidRPr="00670AA0">
              <w:rPr>
                <w:rFonts w:ascii="Times New Roman" w:hAnsi="Times New Roman" w:cs="Times New Roman"/>
                <w:i/>
              </w:rPr>
              <w:t xml:space="preserve"> та зйомок «</w:t>
            </w:r>
            <w:proofErr w:type="spellStart"/>
            <w:r w:rsidRPr="00670AA0">
              <w:rPr>
                <w:rFonts w:ascii="Times New Roman" w:hAnsi="Times New Roman" w:cs="Times New Roman"/>
                <w:i/>
              </w:rPr>
              <w:t>УкрДІІГіс</w:t>
            </w:r>
            <w:proofErr w:type="spellEnd"/>
            <w:r w:rsidRPr="00670AA0">
              <w:rPr>
                <w:rFonts w:ascii="Times New Roman" w:hAnsi="Times New Roman" w:cs="Times New Roman"/>
                <w:i/>
              </w:rPr>
              <w:t>» у 1989 – 1990 роках  (Каталог координат і висот знаків міської межі на листах карти масштаб</w:t>
            </w:r>
            <w:r w:rsidR="002003CF">
              <w:rPr>
                <w:rFonts w:ascii="Times New Roman" w:hAnsi="Times New Roman" w:cs="Times New Roman"/>
                <w:i/>
              </w:rPr>
              <w:t>у</w:t>
            </w:r>
            <w:r w:rsidRPr="00670AA0">
              <w:rPr>
                <w:rFonts w:ascii="Times New Roman" w:hAnsi="Times New Roman" w:cs="Times New Roman"/>
                <w:i/>
              </w:rPr>
              <w:t xml:space="preserve"> 1:10 000 м.</w:t>
            </w:r>
            <w:r w:rsidR="002003CF">
              <w:rPr>
                <w:rFonts w:ascii="Times New Roman" w:hAnsi="Times New Roman" w:cs="Times New Roman"/>
                <w:i/>
              </w:rPr>
              <w:t> </w:t>
            </w:r>
            <w:r w:rsidRPr="00670AA0">
              <w:rPr>
                <w:rFonts w:ascii="Times New Roman" w:hAnsi="Times New Roman" w:cs="Times New Roman"/>
                <w:i/>
              </w:rPr>
              <w:t xml:space="preserve">Києва) (акт </w:t>
            </w:r>
            <w:r w:rsidR="00AD197A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670AA0">
              <w:rPr>
                <w:rFonts w:ascii="Times New Roman" w:hAnsi="Times New Roman" w:cs="Times New Roman"/>
                <w:i/>
              </w:rPr>
              <w:t>від 04.09.2019 року №</w:t>
            </w:r>
            <w:r w:rsidR="00DE5DD3">
              <w:rPr>
                <w:rFonts w:ascii="Times New Roman" w:hAnsi="Times New Roman" w:cs="Times New Roman"/>
                <w:i/>
              </w:rPr>
              <w:t> </w:t>
            </w:r>
            <w:r w:rsidRPr="00670AA0">
              <w:rPr>
                <w:rFonts w:ascii="Times New Roman" w:hAnsi="Times New Roman" w:cs="Times New Roman"/>
                <w:i/>
              </w:rPr>
              <w:t xml:space="preserve">44/1). </w:t>
            </w:r>
          </w:p>
          <w:p w14:paraId="28BAD69D" w14:textId="54B680D5" w:rsidR="00DE5DD3" w:rsidRPr="00670AA0" w:rsidRDefault="00670AA0" w:rsidP="002003CF">
            <w:pPr>
              <w:jc w:val="both"/>
              <w:rPr>
                <w:i/>
              </w:rPr>
            </w:pPr>
            <w:r w:rsidRPr="00670AA0">
              <w:rPr>
                <w:rFonts w:ascii="Times New Roman" w:hAnsi="Times New Roman" w:cs="Times New Roman"/>
                <w:i/>
              </w:rPr>
              <w:t xml:space="preserve">Межа міста Києва по вищезазначеному каталогу координат </w:t>
            </w:r>
          </w:p>
          <w:p w14:paraId="20D3668D" w14:textId="1E5B2A5A" w:rsidR="00670AA0" w:rsidRPr="00670AA0" w:rsidRDefault="00670AA0" w:rsidP="002003C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70AA0">
              <w:rPr>
                <w:i/>
                <w:sz w:val="24"/>
                <w:szCs w:val="24"/>
              </w:rPr>
              <w:t>становить 82635,3537 га (без площі смт Коцюбинське – 87 га).</w:t>
            </w:r>
          </w:p>
          <w:p w14:paraId="79C02B8B" w14:textId="2393AE3E" w:rsidR="00670AA0" w:rsidRDefault="00670AA0" w:rsidP="002003C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670AA0">
              <w:rPr>
                <w:i/>
                <w:sz w:val="24"/>
                <w:szCs w:val="24"/>
              </w:rPr>
              <w:t>Проектом рішення передбачається збільшити територію міста Києва на 2771,1415 гектара</w:t>
            </w:r>
            <w:r w:rsidR="00DE5DD3">
              <w:rPr>
                <w:i/>
                <w:sz w:val="24"/>
                <w:szCs w:val="24"/>
              </w:rPr>
              <w:t>,</w:t>
            </w:r>
            <w:r w:rsidRPr="00670AA0">
              <w:rPr>
                <w:i/>
                <w:sz w:val="24"/>
                <w:szCs w:val="24"/>
              </w:rPr>
              <w:t xml:space="preserve"> водночас передати із земель Київської міської ради до складу земель Київської області </w:t>
            </w:r>
            <w:r w:rsidR="00DE5DD3">
              <w:rPr>
                <w:i/>
                <w:sz w:val="24"/>
                <w:szCs w:val="24"/>
              </w:rPr>
              <w:t xml:space="preserve"> </w:t>
            </w:r>
            <w:r w:rsidRPr="00670AA0">
              <w:rPr>
                <w:i/>
                <w:sz w:val="24"/>
                <w:szCs w:val="24"/>
              </w:rPr>
              <w:t>55,4103 гектара</w:t>
            </w:r>
            <w:r w:rsidR="00DE5DD3">
              <w:rPr>
                <w:i/>
                <w:sz w:val="24"/>
                <w:szCs w:val="24"/>
              </w:rPr>
              <w:t xml:space="preserve"> та </w:t>
            </w:r>
            <w:r w:rsidR="00DE5DD3" w:rsidRPr="00670AA0">
              <w:rPr>
                <w:i/>
                <w:sz w:val="24"/>
                <w:szCs w:val="24"/>
              </w:rPr>
              <w:t xml:space="preserve">погодити межі </w:t>
            </w:r>
            <w:r w:rsidR="002003CF">
              <w:rPr>
                <w:i/>
                <w:sz w:val="24"/>
                <w:szCs w:val="24"/>
              </w:rPr>
              <w:t>і</w:t>
            </w:r>
            <w:r w:rsidR="00DE5DD3" w:rsidRPr="00670AA0">
              <w:rPr>
                <w:i/>
                <w:sz w:val="24"/>
                <w:szCs w:val="24"/>
              </w:rPr>
              <w:t xml:space="preserve"> територію міста Києва загальною площею 85351,0849 гектара</w:t>
            </w:r>
            <w:r w:rsidR="00DE5DD3">
              <w:rPr>
                <w:i/>
                <w:sz w:val="24"/>
                <w:szCs w:val="24"/>
              </w:rPr>
              <w:t>.</w:t>
            </w:r>
          </w:p>
        </w:tc>
      </w:tr>
    </w:tbl>
    <w:p w14:paraId="40CA3BBC" w14:textId="77777777" w:rsidR="009A054D" w:rsidRPr="00AD197A" w:rsidRDefault="009A054D" w:rsidP="009A054D">
      <w:pPr>
        <w:pStyle w:val="1"/>
        <w:shd w:val="clear" w:color="auto" w:fill="auto"/>
        <w:rPr>
          <w:i/>
          <w:sz w:val="16"/>
          <w:szCs w:val="16"/>
        </w:rPr>
      </w:pPr>
    </w:p>
    <w:p w14:paraId="4ED8F24D" w14:textId="77777777" w:rsidR="009A054D" w:rsidRPr="00F24F9E" w:rsidRDefault="009A054D" w:rsidP="00DE5DD3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3C20451" w14:textId="172D4089" w:rsidR="002003CF" w:rsidRPr="002003CF" w:rsidRDefault="002003CF" w:rsidP="00DE5DD3">
      <w:pPr>
        <w:pStyle w:val="af0"/>
        <w:ind w:left="0" w:firstLine="426"/>
        <w:jc w:val="both"/>
        <w:rPr>
          <w:rFonts w:ascii="Times New Roman" w:hAnsi="Times New Roman" w:cs="Times New Roman"/>
        </w:rPr>
      </w:pPr>
      <w:r w:rsidRPr="00DE5DD3">
        <w:rPr>
          <w:rFonts w:ascii="Times New Roman" w:hAnsi="Times New Roman" w:cs="Times New Roman"/>
        </w:rPr>
        <w:t>Земельни</w:t>
      </w:r>
      <w:r>
        <w:t>й</w:t>
      </w:r>
      <w:r w:rsidRPr="00DE5DD3">
        <w:rPr>
          <w:rFonts w:ascii="Times New Roman" w:hAnsi="Times New Roman" w:cs="Times New Roman"/>
        </w:rPr>
        <w:t xml:space="preserve"> кодекс України, Закон</w:t>
      </w:r>
      <w:r>
        <w:t>и</w:t>
      </w:r>
      <w:r w:rsidRPr="00DE5DD3">
        <w:rPr>
          <w:rFonts w:ascii="Times New Roman" w:hAnsi="Times New Roman" w:cs="Times New Roman"/>
        </w:rPr>
        <w:t xml:space="preserve"> України «Про землеустрій</w:t>
      </w:r>
      <w:r>
        <w:rPr>
          <w:rFonts w:ascii="Times New Roman" w:hAnsi="Times New Roman" w:cs="Times New Roman"/>
        </w:rPr>
        <w:t>», «Про місцеве самоврядування»,</w:t>
      </w:r>
      <w:r w:rsidRPr="002003CF">
        <w:rPr>
          <w:rFonts w:ascii="Times New Roman" w:hAnsi="Times New Roman" w:cs="Times New Roman"/>
        </w:rPr>
        <w:t xml:space="preserve"> </w:t>
      </w:r>
      <w:r w:rsidRPr="002003CF">
        <w:rPr>
          <w:rFonts w:ascii="Times New Roman" w:hAnsi="Times New Roman" w:cs="Times New Roman"/>
          <w:snapToGrid w:val="0"/>
        </w:rPr>
        <w:t>«Про столицю України - місто-герой Київ»</w:t>
      </w:r>
      <w:r>
        <w:rPr>
          <w:rFonts w:ascii="Times New Roman" w:hAnsi="Times New Roman" w:cs="Times New Roman"/>
          <w:snapToGrid w:val="0"/>
        </w:rPr>
        <w:t>.</w:t>
      </w:r>
    </w:p>
    <w:p w14:paraId="29254E7E" w14:textId="44FF44DC" w:rsidR="00DE5DD3" w:rsidRPr="00693A72" w:rsidRDefault="002003CF" w:rsidP="00DE5DD3">
      <w:pPr>
        <w:pStyle w:val="af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DE5DD3" w:rsidRPr="00DE5DD3">
        <w:rPr>
          <w:rFonts w:ascii="Times New Roman" w:hAnsi="Times New Roman" w:cs="Times New Roman"/>
          <w:bCs/>
        </w:rPr>
        <w:t xml:space="preserve">ішення Київської міської </w:t>
      </w:r>
      <w:r w:rsidR="00DE5DD3" w:rsidRPr="00693A72">
        <w:rPr>
          <w:rFonts w:ascii="Times New Roman" w:hAnsi="Times New Roman" w:cs="Times New Roman"/>
          <w:bCs/>
        </w:rPr>
        <w:t xml:space="preserve">ради </w:t>
      </w:r>
      <w:r w:rsidR="00693A72" w:rsidRPr="00693A72">
        <w:rPr>
          <w:rFonts w:ascii="Times New Roman" w:hAnsi="Times New Roman" w:cs="Times New Roman"/>
          <w:snapToGrid w:val="0"/>
        </w:rPr>
        <w:t>»,</w:t>
      </w:r>
      <w:r w:rsidR="00693A72" w:rsidRPr="00693A72">
        <w:rPr>
          <w:rFonts w:ascii="Times New Roman" w:hAnsi="Times New Roman" w:cs="Times New Roman"/>
          <w:i/>
          <w:snapToGrid w:val="0"/>
          <w:color w:val="FF0000"/>
        </w:rPr>
        <w:t xml:space="preserve"> </w:t>
      </w:r>
      <w:r w:rsidR="00693A72" w:rsidRPr="00693A72">
        <w:rPr>
          <w:rFonts w:ascii="Times New Roman" w:hAnsi="Times New Roman" w:cs="Times New Roman"/>
          <w:snapToGrid w:val="0"/>
        </w:rPr>
        <w:t xml:space="preserve">від 04 грудня 2018 року № 229/6280 «Про затвердження Міської цільової програми використання та охорони земель міста Києва на 2019 - 2021 роки», </w:t>
      </w:r>
      <w:r w:rsidR="00693A72">
        <w:rPr>
          <w:rFonts w:ascii="Times New Roman" w:hAnsi="Times New Roman" w:cs="Times New Roman"/>
          <w:bCs/>
        </w:rPr>
        <w:t>від </w:t>
      </w:r>
      <w:r w:rsidR="00DE5DD3" w:rsidRPr="00693A72">
        <w:rPr>
          <w:rFonts w:ascii="Times New Roman" w:hAnsi="Times New Roman" w:cs="Times New Roman"/>
          <w:bCs/>
        </w:rPr>
        <w:t>06 липня 2017 року № 772/2934 «Про розроблення проекту землеустрою щодо встановлення та зміни меж міста Києва»</w:t>
      </w:r>
      <w:r w:rsidR="00DE5DD3" w:rsidRPr="00693A72">
        <w:rPr>
          <w:rFonts w:ascii="Times New Roman" w:hAnsi="Times New Roman" w:cs="Times New Roman"/>
        </w:rPr>
        <w:t>.</w:t>
      </w:r>
    </w:p>
    <w:p w14:paraId="1E7CF992" w14:textId="77777777" w:rsidR="00DE5DD3" w:rsidRPr="00DE5DD3" w:rsidRDefault="00DE5DD3" w:rsidP="00DE5DD3">
      <w:pPr>
        <w:pStyle w:val="1"/>
        <w:shd w:val="clear" w:color="auto" w:fill="auto"/>
        <w:spacing w:after="60"/>
        <w:ind w:firstLine="426"/>
        <w:rPr>
          <w:sz w:val="24"/>
          <w:szCs w:val="24"/>
        </w:rPr>
      </w:pPr>
    </w:p>
    <w:p w14:paraId="31558646" w14:textId="77777777" w:rsidR="009A054D" w:rsidRPr="00F24F9E" w:rsidRDefault="009A054D" w:rsidP="00DE5DD3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77777777" w:rsidR="009A054D" w:rsidRPr="00F24F9E" w:rsidRDefault="009A054D" w:rsidP="00DE5DD3">
      <w:pPr>
        <w:pStyle w:val="1"/>
        <w:shd w:val="clear" w:color="auto" w:fill="auto"/>
        <w:spacing w:after="10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F9C2743" w14:textId="77777777" w:rsidR="009A054D" w:rsidRPr="00F24F9E" w:rsidRDefault="009A054D" w:rsidP="00836F85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before="240" w:after="0"/>
        <w:ind w:firstLine="425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49B0789" w14:textId="730F8DAC" w:rsidR="009A054D" w:rsidRPr="00F24F9E" w:rsidRDefault="009A054D" w:rsidP="00DE5DD3">
      <w:pPr>
        <w:pStyle w:val="1"/>
        <w:shd w:val="clear" w:color="auto" w:fill="auto"/>
        <w:ind w:firstLine="426"/>
        <w:contextualSpacing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r w:rsidR="00813377">
        <w:rPr>
          <w:sz w:val="24"/>
          <w:szCs w:val="24"/>
        </w:rPr>
        <w:t>про</w:t>
      </w:r>
      <w:r w:rsidR="002003CF">
        <w:rPr>
          <w:sz w:val="24"/>
          <w:szCs w:val="24"/>
        </w:rPr>
        <w:t>е</w:t>
      </w:r>
      <w:r w:rsidR="00813377">
        <w:rPr>
          <w:sz w:val="24"/>
          <w:szCs w:val="24"/>
        </w:rPr>
        <w:t>кт</w:t>
      </w:r>
      <w:r w:rsidRPr="00F24F9E">
        <w:rPr>
          <w:sz w:val="24"/>
          <w:szCs w:val="24"/>
        </w:rPr>
        <w:t>у рішення стане:</w:t>
      </w:r>
    </w:p>
    <w:p w14:paraId="2A7CF693" w14:textId="75905268" w:rsidR="009A054D" w:rsidRPr="001A6502" w:rsidRDefault="009A054D" w:rsidP="00DE5DD3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  <w:r w:rsidRPr="001A6502">
        <w:rPr>
          <w:sz w:val="24"/>
          <w:szCs w:val="24"/>
        </w:rPr>
        <w:t xml:space="preserve">- </w:t>
      </w:r>
      <w:r w:rsidR="001A6502" w:rsidRPr="001A6502">
        <w:rPr>
          <w:sz w:val="24"/>
          <w:szCs w:val="24"/>
        </w:rPr>
        <w:t xml:space="preserve">розширення </w:t>
      </w:r>
      <w:r w:rsidR="001A6502">
        <w:rPr>
          <w:sz w:val="24"/>
          <w:szCs w:val="24"/>
        </w:rPr>
        <w:t xml:space="preserve">меж </w:t>
      </w:r>
      <w:r w:rsidR="001A6502" w:rsidRPr="001A6502">
        <w:rPr>
          <w:sz w:val="24"/>
          <w:szCs w:val="24"/>
        </w:rPr>
        <w:t xml:space="preserve">та збільшення </w:t>
      </w:r>
      <w:r w:rsidR="001A6502">
        <w:rPr>
          <w:sz w:val="24"/>
          <w:szCs w:val="24"/>
        </w:rPr>
        <w:t>території</w:t>
      </w:r>
      <w:r w:rsidR="002003CF" w:rsidRPr="001A6502">
        <w:rPr>
          <w:sz w:val="24"/>
          <w:szCs w:val="24"/>
        </w:rPr>
        <w:t xml:space="preserve"> міста Киє</w:t>
      </w:r>
      <w:r w:rsidR="001A6502" w:rsidRPr="001A6502">
        <w:rPr>
          <w:sz w:val="24"/>
          <w:szCs w:val="24"/>
        </w:rPr>
        <w:t>ва на 2771,1415 гектара.</w:t>
      </w:r>
    </w:p>
    <w:p w14:paraId="170C3D25" w14:textId="77777777" w:rsidR="00D50739" w:rsidRPr="00707ACB" w:rsidRDefault="00D50739" w:rsidP="00A26614">
      <w:pPr>
        <w:pStyle w:val="1"/>
        <w:shd w:val="clear" w:color="auto" w:fill="auto"/>
        <w:spacing w:after="60"/>
        <w:ind w:firstLine="420"/>
        <w:contextualSpacing/>
        <w:rPr>
          <w:sz w:val="24"/>
          <w:szCs w:val="24"/>
          <w:lang w:val="ru-RU"/>
        </w:rPr>
      </w:pPr>
    </w:p>
    <w:p w14:paraId="4B9282D1" w14:textId="77777777" w:rsidR="009A054D" w:rsidRPr="00D50739" w:rsidRDefault="009A054D" w:rsidP="00A26614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AD1083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Петро ОЛЕНИЧ</w:t>
      </w:r>
    </w:p>
    <w:p w14:paraId="4EB1659D" w14:textId="77777777" w:rsidR="008E40D5" w:rsidRPr="00F24F9E" w:rsidRDefault="008E40D5" w:rsidP="009A054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6942223" w14:textId="77777777" w:rsidR="009A054D" w:rsidRPr="00F24F9E" w:rsidRDefault="006437EA" w:rsidP="009A054D">
      <w:pPr>
        <w:pStyle w:val="30"/>
        <w:shd w:val="clear" w:color="auto" w:fill="auto"/>
        <w:ind w:left="426"/>
        <w:rPr>
          <w:sz w:val="24"/>
          <w:szCs w:val="24"/>
        </w:rPr>
      </w:pPr>
      <w:r w:rsidRPr="00F24F9E">
        <w:rPr>
          <w:sz w:val="24"/>
          <w:szCs w:val="24"/>
        </w:rPr>
        <w:t>Д</w:t>
      </w:r>
      <w:r w:rsidR="009A054D" w:rsidRPr="00F24F9E">
        <w:rPr>
          <w:sz w:val="24"/>
          <w:szCs w:val="24"/>
        </w:rPr>
        <w:t xml:space="preserve">иректор Департаменту </w:t>
      </w:r>
    </w:p>
    <w:p w14:paraId="7BEE53FB" w14:textId="58D14F5A" w:rsidR="009A054D" w:rsidRPr="00F24F9E" w:rsidRDefault="009A054D" w:rsidP="009A054D">
      <w:pPr>
        <w:pStyle w:val="30"/>
        <w:shd w:val="clear" w:color="auto" w:fill="auto"/>
        <w:ind w:left="426"/>
        <w:rPr>
          <w:b/>
          <w:sz w:val="24"/>
          <w:szCs w:val="24"/>
        </w:rPr>
      </w:pPr>
      <w:r w:rsidRPr="00F24F9E">
        <w:rPr>
          <w:sz w:val="24"/>
          <w:szCs w:val="24"/>
        </w:rPr>
        <w:t xml:space="preserve">земельних ресурсів                                                                        </w:t>
      </w:r>
      <w:r w:rsidR="00AD197A">
        <w:rPr>
          <w:sz w:val="24"/>
          <w:szCs w:val="24"/>
        </w:rPr>
        <w:t xml:space="preserve">           </w:t>
      </w:r>
      <w:r w:rsidR="00D50739" w:rsidRPr="00AD1083">
        <w:rPr>
          <w:b/>
          <w:bCs/>
          <w:sz w:val="24"/>
          <w:szCs w:val="24"/>
          <w:lang w:val="ru-RU"/>
        </w:rPr>
        <w:t>Петро ОЛЕНИЧ</w:t>
      </w:r>
    </w:p>
    <w:sectPr w:rsidR="009A054D" w:rsidRPr="00F24F9E" w:rsidSect="00DE5DD3">
      <w:headerReference w:type="even" r:id="rId11"/>
      <w:footerReference w:type="even" r:id="rId12"/>
      <w:pgSz w:w="11907" w:h="16839" w:code="9"/>
      <w:pgMar w:top="525" w:right="567" w:bottom="478" w:left="1276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199C" w14:textId="77777777" w:rsidR="00A576C4" w:rsidRDefault="00A576C4">
      <w:r>
        <w:separator/>
      </w:r>
    </w:p>
  </w:endnote>
  <w:endnote w:type="continuationSeparator" w:id="0">
    <w:p w14:paraId="63C00833" w14:textId="77777777" w:rsidR="00A576C4" w:rsidRDefault="00A5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1DE5" w14:textId="77777777" w:rsidR="00A576C4" w:rsidRDefault="00A576C4"/>
  </w:footnote>
  <w:footnote w:type="continuationSeparator" w:id="0">
    <w:p w14:paraId="30C93185" w14:textId="77777777" w:rsidR="00A576C4" w:rsidRDefault="00A576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106659B" w:rsidR="00CA192D" w:rsidRPr="00AF32F9" w:rsidRDefault="00CA192D" w:rsidP="00DE5DD3">
    <w:pPr>
      <w:pStyle w:val="20"/>
      <w:shd w:val="clear" w:color="auto" w:fill="auto"/>
      <w:spacing w:after="0"/>
      <w:ind w:left="4807" w:firstLine="156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AD1083">
      <w:rPr>
        <w:rFonts w:ascii="Times New Roman" w:hAnsi="Times New Roman" w:cs="Times New Roman"/>
        <w:i w:val="0"/>
        <w:sz w:val="12"/>
        <w:szCs w:val="12"/>
        <w:lang w:val="ru-RU"/>
      </w:rPr>
      <w:t>ПЗН-4189-2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555555555</w:t>
    </w:r>
  </w:p>
  <w:p w14:paraId="725BA2D4" w14:textId="6557F66B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2115551016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64A7F" w:rsidRPr="00F64A7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32A3A"/>
    <w:rsid w:val="000547B3"/>
    <w:rsid w:val="00074B7A"/>
    <w:rsid w:val="0009718B"/>
    <w:rsid w:val="000B008B"/>
    <w:rsid w:val="00132EBC"/>
    <w:rsid w:val="001929C7"/>
    <w:rsid w:val="001A5EB4"/>
    <w:rsid w:val="001A6502"/>
    <w:rsid w:val="001F39F7"/>
    <w:rsid w:val="002000DF"/>
    <w:rsid w:val="002003CF"/>
    <w:rsid w:val="00200923"/>
    <w:rsid w:val="00217C7E"/>
    <w:rsid w:val="002302DF"/>
    <w:rsid w:val="002D61BE"/>
    <w:rsid w:val="002F1C68"/>
    <w:rsid w:val="003058CF"/>
    <w:rsid w:val="0031587F"/>
    <w:rsid w:val="003947ED"/>
    <w:rsid w:val="003C0A13"/>
    <w:rsid w:val="003D4611"/>
    <w:rsid w:val="003E434D"/>
    <w:rsid w:val="00421042"/>
    <w:rsid w:val="004D4053"/>
    <w:rsid w:val="00543FD0"/>
    <w:rsid w:val="005B2607"/>
    <w:rsid w:val="005D2B6D"/>
    <w:rsid w:val="00613974"/>
    <w:rsid w:val="006437EA"/>
    <w:rsid w:val="00670AA0"/>
    <w:rsid w:val="00693A72"/>
    <w:rsid w:val="006A5331"/>
    <w:rsid w:val="00707ACB"/>
    <w:rsid w:val="00776132"/>
    <w:rsid w:val="00777C4D"/>
    <w:rsid w:val="007F3A56"/>
    <w:rsid w:val="00813377"/>
    <w:rsid w:val="00816E9E"/>
    <w:rsid w:val="00836F85"/>
    <w:rsid w:val="00893759"/>
    <w:rsid w:val="008A5FD0"/>
    <w:rsid w:val="008A696B"/>
    <w:rsid w:val="008B1C1B"/>
    <w:rsid w:val="008E40D5"/>
    <w:rsid w:val="008F1609"/>
    <w:rsid w:val="00935A27"/>
    <w:rsid w:val="009A054D"/>
    <w:rsid w:val="009C3319"/>
    <w:rsid w:val="009D4718"/>
    <w:rsid w:val="00A26614"/>
    <w:rsid w:val="00A36001"/>
    <w:rsid w:val="00A36514"/>
    <w:rsid w:val="00A428FF"/>
    <w:rsid w:val="00A576C4"/>
    <w:rsid w:val="00A8023F"/>
    <w:rsid w:val="00A86396"/>
    <w:rsid w:val="00A9335B"/>
    <w:rsid w:val="00AD1083"/>
    <w:rsid w:val="00AD197A"/>
    <w:rsid w:val="00AF32F9"/>
    <w:rsid w:val="00B10627"/>
    <w:rsid w:val="00B936C7"/>
    <w:rsid w:val="00C30157"/>
    <w:rsid w:val="00C35CC7"/>
    <w:rsid w:val="00CA192D"/>
    <w:rsid w:val="00D437FF"/>
    <w:rsid w:val="00D50739"/>
    <w:rsid w:val="00DE5DD3"/>
    <w:rsid w:val="00E01920"/>
    <w:rsid w:val="00E31155"/>
    <w:rsid w:val="00E43CB3"/>
    <w:rsid w:val="00E67C2C"/>
    <w:rsid w:val="00F24F9E"/>
    <w:rsid w:val="00F44EAE"/>
    <w:rsid w:val="00F64A7F"/>
    <w:rsid w:val="00F84EC6"/>
    <w:rsid w:val="00FD482F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B655"/>
  <w15:docId w15:val="{3B0601F6-F71A-4548-A342-1F622429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paragraph" w:styleId="ae">
    <w:name w:val="Title"/>
    <w:basedOn w:val="a"/>
    <w:link w:val="af"/>
    <w:qFormat/>
    <w:rsid w:val="00670AA0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 w:bidi="ar-SA"/>
    </w:rPr>
  </w:style>
  <w:style w:type="character" w:customStyle="1" w:styleId="af">
    <w:name w:val="Назва Знак"/>
    <w:basedOn w:val="a0"/>
    <w:link w:val="ae"/>
    <w:rsid w:val="00670AA0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paragraph" w:styleId="af0">
    <w:name w:val="List Paragraph"/>
    <w:basedOn w:val="a"/>
    <w:uiPriority w:val="34"/>
    <w:qFormat/>
    <w:rsid w:val="00DE5DD3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36F85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836F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C8BF-0A83-42CC-8C6B-05C72964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3429</Words>
  <Characters>1955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5374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Пелих Валентина Миколаївна</dc:creator>
  <cp:lastModifiedBy>Administrator</cp:lastModifiedBy>
  <cp:revision>2</cp:revision>
  <cp:lastPrinted>2019-12-05T14:14:00Z</cp:lastPrinted>
  <dcterms:created xsi:type="dcterms:W3CDTF">2019-12-12T13:07:00Z</dcterms:created>
  <dcterms:modified xsi:type="dcterms:W3CDTF">2019-12-12T13:07:00Z</dcterms:modified>
</cp:coreProperties>
</file>