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E59" w:rsidRPr="007A4C71" w:rsidRDefault="00880E59" w:rsidP="00880E59">
      <w:pPr>
        <w:pStyle w:val="1"/>
        <w:tabs>
          <w:tab w:val="left" w:pos="0"/>
        </w:tabs>
        <w:spacing w:before="0" w:after="0" w:line="276" w:lineRule="auto"/>
        <w:jc w:val="center"/>
        <w:rPr>
          <w:rFonts w:ascii="Times New Roman" w:eastAsia="Arial Unicode MS" w:hAnsi="Times New Roman" w:cs="Times New Roman"/>
          <w:caps/>
          <w:color w:val="000000" w:themeColor="text1"/>
          <w:sz w:val="24"/>
          <w:szCs w:val="24"/>
          <w:lang w:val="uk-UA"/>
        </w:rPr>
      </w:pPr>
      <w:bookmarkStart w:id="0" w:name="_Toc151642687"/>
      <w:r w:rsidRPr="007A4C71">
        <w:rPr>
          <w:rFonts w:ascii="Times New Roman" w:hAnsi="Times New Roman" w:cs="Times New Roman"/>
          <w:color w:val="000000" w:themeColor="text1"/>
          <w:sz w:val="24"/>
          <w:szCs w:val="24"/>
        </w:rPr>
        <w:t>ПОВІДОМЛЕННЯ ПРО НАМІР ОТРИМАТИ ДОЗВІЛ НА ВИКИДИ</w:t>
      </w:r>
      <w:bookmarkEnd w:id="0"/>
    </w:p>
    <w:p w:rsidR="00880E59" w:rsidRPr="007A4C71" w:rsidRDefault="00880E59" w:rsidP="00880E59">
      <w:pPr>
        <w:ind w:firstLine="709"/>
        <w:jc w:val="both"/>
        <w:rPr>
          <w:color w:val="000000" w:themeColor="text1"/>
          <w:sz w:val="16"/>
          <w:szCs w:val="16"/>
          <w:bdr w:val="none" w:sz="0" w:space="0" w:color="auto" w:frame="1"/>
          <w:lang w:val="uk-UA"/>
        </w:rPr>
      </w:pPr>
    </w:p>
    <w:p w:rsidR="00707C26" w:rsidRPr="00FB2ACF" w:rsidRDefault="00803450" w:rsidP="00803450">
      <w:pPr>
        <w:ind w:right="-142" w:firstLine="709"/>
        <w:jc w:val="both"/>
        <w:rPr>
          <w:color w:val="000000" w:themeColor="text1"/>
          <w:sz w:val="22"/>
          <w:szCs w:val="22"/>
          <w:lang w:val="uk-UA"/>
        </w:rPr>
      </w:pPr>
      <w:bookmarkStart w:id="1" w:name="_GoBack"/>
      <w:r w:rsidRPr="00FB2ACF">
        <w:rPr>
          <w:color w:val="000000" w:themeColor="text1"/>
          <w:sz w:val="22"/>
          <w:szCs w:val="22"/>
          <w:bdr w:val="none" w:sz="0" w:space="0" w:color="auto" w:frame="1"/>
          <w:lang w:val="uk-UA"/>
        </w:rPr>
        <w:t>ТОВАРИСТВО З ОБМЕЖЕНОЮ ВІДПОВІДАЛЬНІСТЮ «ВІТА ВЕРІТАС», (ТОВ "ВІТА ВЕРІТАС», к</w:t>
      </w:r>
      <w:r w:rsidRPr="00FB2ACF">
        <w:rPr>
          <w:bCs/>
          <w:color w:val="000000" w:themeColor="text1"/>
          <w:sz w:val="22"/>
          <w:szCs w:val="22"/>
          <w:bdr w:val="none" w:sz="0" w:space="0" w:color="auto" w:frame="1"/>
          <w:lang w:val="uk-UA"/>
        </w:rPr>
        <w:t>од за ЄДРПОУ:</w:t>
      </w:r>
      <w:r w:rsidRPr="00FB2ACF">
        <w:rPr>
          <w:color w:val="000000" w:themeColor="text1"/>
          <w:sz w:val="22"/>
          <w:szCs w:val="22"/>
          <w:bdr w:val="none" w:sz="0" w:space="0" w:color="auto" w:frame="1"/>
          <w:lang w:val="uk-UA"/>
        </w:rPr>
        <w:t xml:space="preserve"> 33346854) повідомляє про наміри щодо отримання дозволу на викиди забруднюючих речовин для існуючого об’єкту. </w:t>
      </w:r>
      <w:r w:rsidRPr="00FB2ACF">
        <w:rPr>
          <w:bCs/>
          <w:color w:val="000000" w:themeColor="text1"/>
          <w:sz w:val="22"/>
          <w:szCs w:val="22"/>
          <w:bdr w:val="none" w:sz="0" w:space="0" w:color="auto" w:frame="1"/>
          <w:lang w:val="uk-UA"/>
        </w:rPr>
        <w:t>Місцезнаходження суб’єкта господарювання, контактний номер телефону, адреса електронної пошти: </w:t>
      </w:r>
      <w:r w:rsidRPr="00FB2ACF">
        <w:rPr>
          <w:color w:val="000000" w:themeColor="text1"/>
          <w:sz w:val="22"/>
          <w:szCs w:val="22"/>
          <w:bdr w:val="none" w:sz="0" w:space="0" w:color="auto" w:frame="1"/>
          <w:lang w:val="uk-UA"/>
        </w:rPr>
        <w:t>Україна, 04205, м. Київ, проспект Оболонський, буд. 1-Б (050-330-90-24,</w:t>
      </w:r>
      <w:r w:rsidRPr="00FB2ACF">
        <w:rPr>
          <w:color w:val="000000" w:themeColor="text1"/>
          <w:sz w:val="22"/>
          <w:szCs w:val="22"/>
          <w:bdr w:val="none" w:sz="0" w:space="0" w:color="auto" w:frame="1"/>
        </w:rPr>
        <w:t xml:space="preserve"> </w:t>
      </w:r>
      <w:hyperlink r:id="rId4" w:history="1">
        <w:r w:rsidRPr="00FB2ACF">
          <w:rPr>
            <w:rStyle w:val="a3"/>
            <w:sz w:val="22"/>
            <w:szCs w:val="22"/>
            <w:bdr w:val="none" w:sz="0" w:space="0" w:color="auto" w:frame="1"/>
            <w:lang w:val="en-US"/>
          </w:rPr>
          <w:t>pustovoyt</w:t>
        </w:r>
        <w:r w:rsidRPr="00FB2ACF">
          <w:rPr>
            <w:rStyle w:val="a3"/>
            <w:sz w:val="22"/>
            <w:szCs w:val="22"/>
            <w:bdr w:val="none" w:sz="0" w:space="0" w:color="auto" w:frame="1"/>
            <w:lang w:val="uk-UA"/>
          </w:rPr>
          <w:t>@</w:t>
        </w:r>
        <w:r w:rsidRPr="00FB2ACF">
          <w:rPr>
            <w:rStyle w:val="a3"/>
            <w:sz w:val="22"/>
            <w:szCs w:val="22"/>
            <w:bdr w:val="none" w:sz="0" w:space="0" w:color="auto" w:frame="1"/>
            <w:lang w:val="en-US"/>
          </w:rPr>
          <w:t>dreamtown</w:t>
        </w:r>
        <w:r w:rsidRPr="00FB2ACF">
          <w:rPr>
            <w:rStyle w:val="a3"/>
            <w:sz w:val="22"/>
            <w:szCs w:val="22"/>
            <w:bdr w:val="none" w:sz="0" w:space="0" w:color="auto" w:frame="1"/>
            <w:lang w:val="uk-UA"/>
          </w:rPr>
          <w:t>.</w:t>
        </w:r>
        <w:r w:rsidRPr="00FB2ACF">
          <w:rPr>
            <w:rStyle w:val="a3"/>
            <w:sz w:val="22"/>
            <w:szCs w:val="22"/>
            <w:bdr w:val="none" w:sz="0" w:space="0" w:color="auto" w:frame="1"/>
            <w:lang w:val="en-US"/>
          </w:rPr>
          <w:t>kiev</w:t>
        </w:r>
        <w:r w:rsidRPr="00FB2ACF">
          <w:rPr>
            <w:rStyle w:val="a3"/>
            <w:sz w:val="22"/>
            <w:szCs w:val="22"/>
            <w:bdr w:val="none" w:sz="0" w:space="0" w:color="auto" w:frame="1"/>
            <w:lang w:val="uk-UA"/>
          </w:rPr>
          <w:t>.ua</w:t>
        </w:r>
      </w:hyperlink>
      <w:r w:rsidRPr="00FB2ACF">
        <w:rPr>
          <w:color w:val="000000" w:themeColor="text1"/>
          <w:sz w:val="22"/>
          <w:szCs w:val="22"/>
          <w:u w:val="single"/>
          <w:bdr w:val="none" w:sz="0" w:space="0" w:color="auto" w:frame="1"/>
          <w:lang w:val="uk-UA"/>
        </w:rPr>
        <w:t>)</w:t>
      </w:r>
      <w:r w:rsidRPr="00FB2ACF">
        <w:rPr>
          <w:color w:val="000000" w:themeColor="text1"/>
          <w:sz w:val="22"/>
          <w:szCs w:val="22"/>
          <w:bdr w:val="none" w:sz="0" w:space="0" w:color="auto" w:frame="1"/>
          <w:lang w:val="uk-UA"/>
        </w:rPr>
        <w:t xml:space="preserve">. </w:t>
      </w:r>
      <w:r w:rsidRPr="00FB2ACF">
        <w:rPr>
          <w:bCs/>
          <w:color w:val="000000" w:themeColor="text1"/>
          <w:sz w:val="22"/>
          <w:szCs w:val="22"/>
          <w:bdr w:val="none" w:sz="0" w:space="0" w:color="auto" w:frame="1"/>
          <w:lang w:val="uk-UA"/>
        </w:rPr>
        <w:t xml:space="preserve"> Місцезнаходження об’єктів/проммайданчиків:</w:t>
      </w:r>
      <w:r w:rsidRPr="00FB2ACF">
        <w:rPr>
          <w:color w:val="000000" w:themeColor="text1"/>
          <w:sz w:val="22"/>
          <w:szCs w:val="22"/>
          <w:bdr w:val="none" w:sz="0" w:space="0" w:color="auto" w:frame="1"/>
          <w:lang w:val="uk-UA"/>
        </w:rPr>
        <w:t xml:space="preserve"> об’єкт №1: </w:t>
      </w:r>
      <w:r w:rsidRPr="00FB2ACF">
        <w:rPr>
          <w:bCs/>
          <w:iCs/>
          <w:color w:val="000000" w:themeColor="text1"/>
          <w:sz w:val="22"/>
          <w:szCs w:val="22"/>
          <w:bdr w:val="none" w:sz="0" w:space="0" w:color="auto" w:frame="1"/>
          <w:lang w:val="uk-UA"/>
        </w:rPr>
        <w:t xml:space="preserve">нежилий будинок соціально-культурного призначення за адресою: </w:t>
      </w:r>
      <w:proofErr w:type="spellStart"/>
      <w:r w:rsidRPr="00FB2ACF">
        <w:rPr>
          <w:bCs/>
          <w:iCs/>
          <w:color w:val="000000" w:themeColor="text1"/>
          <w:sz w:val="22"/>
          <w:szCs w:val="22"/>
          <w:bdr w:val="none" w:sz="0" w:space="0" w:color="auto" w:frame="1"/>
          <w:lang w:val="uk-UA"/>
        </w:rPr>
        <w:t>м.Київ</w:t>
      </w:r>
      <w:proofErr w:type="spellEnd"/>
      <w:r w:rsidRPr="00FB2ACF">
        <w:rPr>
          <w:bCs/>
          <w:iCs/>
          <w:color w:val="000000" w:themeColor="text1"/>
          <w:sz w:val="22"/>
          <w:szCs w:val="22"/>
          <w:bdr w:val="none" w:sz="0" w:space="0" w:color="auto" w:frame="1"/>
          <w:lang w:val="uk-UA"/>
        </w:rPr>
        <w:t xml:space="preserve">, проспект Оболонський 1-Б (літера А); </w:t>
      </w:r>
      <w:r w:rsidRPr="00FB2ACF">
        <w:rPr>
          <w:color w:val="000000" w:themeColor="text1"/>
          <w:sz w:val="22"/>
          <w:szCs w:val="22"/>
          <w:bdr w:val="none" w:sz="0" w:space="0" w:color="auto" w:frame="1"/>
          <w:lang w:val="uk-UA"/>
        </w:rPr>
        <w:t xml:space="preserve">об’єкт №2: </w:t>
      </w:r>
      <w:r w:rsidRPr="00FB2ACF">
        <w:rPr>
          <w:bCs/>
          <w:iCs/>
          <w:color w:val="000000" w:themeColor="text1"/>
          <w:sz w:val="22"/>
          <w:szCs w:val="22"/>
          <w:bdr w:val="none" w:sz="0" w:space="0" w:color="auto" w:frame="1"/>
          <w:lang w:val="uk-UA"/>
        </w:rPr>
        <w:t xml:space="preserve"> нежитловий будинок – блок Б  за адресою: </w:t>
      </w:r>
      <w:proofErr w:type="spellStart"/>
      <w:r w:rsidRPr="00FB2ACF">
        <w:rPr>
          <w:bCs/>
          <w:iCs/>
          <w:color w:val="000000" w:themeColor="text1"/>
          <w:sz w:val="22"/>
          <w:szCs w:val="22"/>
          <w:bdr w:val="none" w:sz="0" w:space="0" w:color="auto" w:frame="1"/>
          <w:lang w:val="uk-UA"/>
        </w:rPr>
        <w:t>м.Київ</w:t>
      </w:r>
      <w:proofErr w:type="spellEnd"/>
      <w:r w:rsidRPr="00FB2ACF">
        <w:rPr>
          <w:bCs/>
          <w:iCs/>
          <w:color w:val="000000" w:themeColor="text1"/>
          <w:sz w:val="22"/>
          <w:szCs w:val="22"/>
          <w:bdr w:val="none" w:sz="0" w:space="0" w:color="auto" w:frame="1"/>
          <w:lang w:val="uk-UA"/>
        </w:rPr>
        <w:t>, проспект Оболонський 21-Б</w:t>
      </w:r>
      <w:r w:rsidRPr="00FB2ACF">
        <w:rPr>
          <w:color w:val="000000" w:themeColor="text1"/>
          <w:sz w:val="22"/>
          <w:szCs w:val="22"/>
          <w:bdr w:val="none" w:sz="0" w:space="0" w:color="auto" w:frame="1"/>
          <w:lang w:val="uk-UA"/>
        </w:rPr>
        <w:t xml:space="preserve">. Мета отримання дозволу на викиди: для діючого суб’єкту господарювання. Відомості про наявність висновку з оцінки впливу на довкілля: </w:t>
      </w:r>
      <w:r w:rsidRPr="00FB2ACF">
        <w:rPr>
          <w:bCs/>
          <w:color w:val="000000" w:themeColor="text1"/>
          <w:sz w:val="22"/>
          <w:szCs w:val="22"/>
          <w:bdr w:val="none" w:sz="0" w:space="0" w:color="auto" w:frame="1"/>
          <w:lang w:val="uk-UA"/>
        </w:rPr>
        <w:t>висновок відсутній, оскільки об’єкти були діючими на момент введення в дію Закону України «Про оцінку впливу на довкілля» від 23 травня 2017 р. № 2059-</w:t>
      </w:r>
      <w:r w:rsidRPr="00FB2ACF">
        <w:rPr>
          <w:bCs/>
          <w:color w:val="000000" w:themeColor="text1"/>
          <w:sz w:val="22"/>
          <w:szCs w:val="22"/>
          <w:bdr w:val="none" w:sz="0" w:space="0" w:color="auto" w:frame="1"/>
        </w:rPr>
        <w:t>VIII</w:t>
      </w:r>
      <w:r w:rsidRPr="00FB2ACF">
        <w:rPr>
          <w:bCs/>
          <w:color w:val="000000" w:themeColor="text1"/>
          <w:sz w:val="22"/>
          <w:szCs w:val="22"/>
          <w:bdr w:val="none" w:sz="0" w:space="0" w:color="auto" w:frame="1"/>
          <w:lang w:val="uk-UA"/>
        </w:rPr>
        <w:t>, дана діяльність і об’єкти  не відносяться до категорій видів планованої діяльності та об’єктів, які можуть мати значний вплив на довкілля і підлягають оцінці впливу на довкілля, що наведений в частині 2 і 3 ст.3 Закону України «Про оцінку впливу на довкілля»</w:t>
      </w:r>
      <w:r w:rsidRPr="00FB2ACF">
        <w:rPr>
          <w:color w:val="000000" w:themeColor="text1"/>
          <w:sz w:val="22"/>
          <w:szCs w:val="22"/>
          <w:bdr w:val="none" w:sz="0" w:space="0" w:color="auto" w:frame="1"/>
          <w:lang w:val="uk-UA"/>
        </w:rPr>
        <w:t>. Загальний опис об’єкта: На об’єкті №1 налічується 6 стаціонарних джерел викидів. Вплив на атмосферне повітря здійснюється від димових труб обладнання: плита «</w:t>
      </w:r>
      <w:proofErr w:type="spellStart"/>
      <w:r w:rsidRPr="00FB2ACF">
        <w:rPr>
          <w:color w:val="000000" w:themeColor="text1"/>
          <w:sz w:val="22"/>
          <w:szCs w:val="22"/>
          <w:bdr w:val="none" w:sz="0" w:space="0" w:color="auto" w:frame="1"/>
          <w:lang w:val="en-US"/>
        </w:rPr>
        <w:t>Kogast</w:t>
      </w:r>
      <w:proofErr w:type="spellEnd"/>
      <w:r w:rsidRPr="00FB2ACF">
        <w:rPr>
          <w:color w:val="000000" w:themeColor="text1"/>
          <w:sz w:val="22"/>
          <w:szCs w:val="22"/>
          <w:bdr w:val="none" w:sz="0" w:space="0" w:color="auto" w:frame="1"/>
          <w:lang w:val="uk-UA"/>
        </w:rPr>
        <w:t>» (2од.), пароконвектомат «</w:t>
      </w:r>
      <w:r w:rsidRPr="00FB2ACF">
        <w:rPr>
          <w:color w:val="000000" w:themeColor="text1"/>
          <w:sz w:val="22"/>
          <w:szCs w:val="22"/>
          <w:bdr w:val="none" w:sz="0" w:space="0" w:color="auto" w:frame="1"/>
          <w:lang w:val="en-US"/>
        </w:rPr>
        <w:t>Vision</w:t>
      </w:r>
      <w:r w:rsidRPr="00FB2ACF">
        <w:rPr>
          <w:color w:val="000000" w:themeColor="text1"/>
          <w:sz w:val="22"/>
          <w:szCs w:val="22"/>
          <w:bdr w:val="none" w:sz="0" w:space="0" w:color="auto" w:frame="1"/>
          <w:lang w:val="uk-UA"/>
        </w:rPr>
        <w:t>» модель 2</w:t>
      </w:r>
      <w:r w:rsidRPr="00FB2ACF">
        <w:rPr>
          <w:color w:val="000000" w:themeColor="text1"/>
          <w:sz w:val="22"/>
          <w:szCs w:val="22"/>
          <w:bdr w:val="none" w:sz="0" w:space="0" w:color="auto" w:frame="1"/>
          <w:lang w:val="en-US"/>
        </w:rPr>
        <w:t>E</w:t>
      </w:r>
      <w:r w:rsidRPr="00FB2ACF">
        <w:rPr>
          <w:color w:val="000000" w:themeColor="text1"/>
          <w:sz w:val="22"/>
          <w:szCs w:val="22"/>
          <w:bdr w:val="none" w:sz="0" w:space="0" w:color="auto" w:frame="1"/>
          <w:lang w:val="uk-UA"/>
        </w:rPr>
        <w:t xml:space="preserve"> 1011</w:t>
      </w:r>
      <w:proofErr w:type="spellStart"/>
      <w:r w:rsidRPr="00FB2ACF">
        <w:rPr>
          <w:color w:val="000000" w:themeColor="text1"/>
          <w:sz w:val="22"/>
          <w:szCs w:val="22"/>
          <w:bdr w:val="none" w:sz="0" w:space="0" w:color="auto" w:frame="1"/>
          <w:lang w:val="en-US"/>
        </w:rPr>
        <w:t>iA</w:t>
      </w:r>
      <w:proofErr w:type="spellEnd"/>
      <w:r w:rsidRPr="00FB2ACF">
        <w:rPr>
          <w:color w:val="000000" w:themeColor="text1"/>
          <w:sz w:val="22"/>
          <w:szCs w:val="22"/>
          <w:bdr w:val="none" w:sz="0" w:space="0" w:color="auto" w:frame="1"/>
          <w:lang w:val="uk-UA"/>
        </w:rPr>
        <w:t xml:space="preserve"> (2од.), плита «</w:t>
      </w:r>
      <w:r w:rsidRPr="00FB2ACF">
        <w:rPr>
          <w:color w:val="000000" w:themeColor="text1"/>
          <w:sz w:val="22"/>
          <w:szCs w:val="22"/>
          <w:bdr w:val="none" w:sz="0" w:space="0" w:color="auto" w:frame="1"/>
          <w:lang w:val="en-US"/>
        </w:rPr>
        <w:t>Stellar</w:t>
      </w:r>
      <w:r w:rsidRPr="00FB2ACF">
        <w:rPr>
          <w:color w:val="000000" w:themeColor="text1"/>
          <w:sz w:val="22"/>
          <w:szCs w:val="22"/>
          <w:bdr w:val="none" w:sz="0" w:space="0" w:color="auto" w:frame="1"/>
          <w:lang w:val="uk-UA"/>
        </w:rPr>
        <w:t>» (1 од.), посудомийна машина  «</w:t>
      </w:r>
      <w:r w:rsidRPr="00FB2ACF">
        <w:rPr>
          <w:color w:val="000000" w:themeColor="text1"/>
          <w:sz w:val="22"/>
          <w:szCs w:val="22"/>
          <w:bdr w:val="none" w:sz="0" w:space="0" w:color="auto" w:frame="1"/>
          <w:lang w:val="en-US"/>
        </w:rPr>
        <w:t>Electro</w:t>
      </w:r>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Lux</w:t>
      </w:r>
      <w:r w:rsidRPr="00FB2ACF">
        <w:rPr>
          <w:color w:val="000000" w:themeColor="text1"/>
          <w:sz w:val="22"/>
          <w:szCs w:val="22"/>
          <w:bdr w:val="none" w:sz="0" w:space="0" w:color="auto" w:frame="1"/>
          <w:lang w:val="uk-UA"/>
        </w:rPr>
        <w:t xml:space="preserve">» (2 од.), плита для обсмаження 2-х стороння (1од.), піч для піци (3од.), </w:t>
      </w:r>
      <w:proofErr w:type="spellStart"/>
      <w:r w:rsidRPr="00FB2ACF">
        <w:rPr>
          <w:color w:val="000000" w:themeColor="text1"/>
          <w:sz w:val="22"/>
          <w:szCs w:val="22"/>
          <w:bdr w:val="none" w:sz="0" w:space="0" w:color="auto" w:frame="1"/>
          <w:lang w:val="uk-UA"/>
        </w:rPr>
        <w:t>хостек-гріль</w:t>
      </w:r>
      <w:proofErr w:type="spellEnd"/>
      <w:r w:rsidRPr="00FB2ACF">
        <w:rPr>
          <w:color w:val="000000" w:themeColor="text1"/>
          <w:sz w:val="22"/>
          <w:szCs w:val="22"/>
          <w:bdr w:val="none" w:sz="0" w:space="0" w:color="auto" w:frame="1"/>
          <w:lang w:val="uk-UA"/>
        </w:rPr>
        <w:t xml:space="preserve"> (1од.), фритюр (1од.), апарат для приготування попкорну </w:t>
      </w:r>
      <w:r w:rsidRPr="00FB2ACF">
        <w:rPr>
          <w:color w:val="000000" w:themeColor="text1"/>
          <w:sz w:val="22"/>
          <w:szCs w:val="22"/>
          <w:bdr w:val="none" w:sz="0" w:space="0" w:color="auto" w:frame="1"/>
          <w:lang w:val="en-US"/>
        </w:rPr>
        <w:t>Gold</w:t>
      </w:r>
      <w:r w:rsidRPr="00FB2ACF">
        <w:rPr>
          <w:color w:val="000000" w:themeColor="text1"/>
          <w:sz w:val="22"/>
          <w:szCs w:val="22"/>
          <w:bdr w:val="none" w:sz="0" w:space="0" w:color="auto" w:frame="1"/>
          <w:lang w:val="uk-UA"/>
        </w:rPr>
        <w:t xml:space="preserve"> </w:t>
      </w:r>
      <w:proofErr w:type="spellStart"/>
      <w:r w:rsidRPr="00FB2ACF">
        <w:rPr>
          <w:color w:val="000000" w:themeColor="text1"/>
          <w:sz w:val="22"/>
          <w:szCs w:val="22"/>
          <w:bdr w:val="none" w:sz="0" w:space="0" w:color="auto" w:frame="1"/>
          <w:lang w:val="en-US"/>
        </w:rPr>
        <w:t>medah</w:t>
      </w:r>
      <w:proofErr w:type="spellEnd"/>
      <w:r w:rsidRPr="00FB2ACF">
        <w:rPr>
          <w:color w:val="000000" w:themeColor="text1"/>
          <w:sz w:val="22"/>
          <w:szCs w:val="22"/>
          <w:bdr w:val="none" w:sz="0" w:space="0" w:color="auto" w:frame="1"/>
          <w:lang w:val="uk-UA"/>
        </w:rPr>
        <w:t xml:space="preserve"> модель 2149-01-100 (2од.), </w:t>
      </w:r>
      <w:proofErr w:type="spellStart"/>
      <w:r w:rsidRPr="00FB2ACF">
        <w:rPr>
          <w:color w:val="000000" w:themeColor="text1"/>
          <w:sz w:val="22"/>
          <w:szCs w:val="22"/>
          <w:bdr w:val="none" w:sz="0" w:space="0" w:color="auto" w:frame="1"/>
          <w:lang w:val="uk-UA"/>
        </w:rPr>
        <w:t>карамелізатор</w:t>
      </w:r>
      <w:proofErr w:type="spellEnd"/>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Corn</w:t>
      </w:r>
      <w:r w:rsidRPr="00FB2ACF">
        <w:rPr>
          <w:color w:val="000000" w:themeColor="text1"/>
          <w:sz w:val="22"/>
          <w:szCs w:val="22"/>
          <w:bdr w:val="none" w:sz="0" w:space="0" w:color="auto" w:frame="1"/>
          <w:lang w:val="uk-UA"/>
        </w:rPr>
        <w:t xml:space="preserve"> Т</w:t>
      </w:r>
      <w:proofErr w:type="spellStart"/>
      <w:r w:rsidRPr="00FB2ACF">
        <w:rPr>
          <w:color w:val="000000" w:themeColor="text1"/>
          <w:sz w:val="22"/>
          <w:szCs w:val="22"/>
          <w:bdr w:val="none" w:sz="0" w:space="0" w:color="auto" w:frame="1"/>
          <w:lang w:val="en-US"/>
        </w:rPr>
        <w:t>reat</w:t>
      </w:r>
      <w:proofErr w:type="spellEnd"/>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cooker</w:t>
      </w:r>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mixer</w:t>
      </w:r>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mark</w:t>
      </w:r>
      <w:r w:rsidRPr="00FB2ACF">
        <w:rPr>
          <w:color w:val="000000" w:themeColor="text1"/>
          <w:sz w:val="22"/>
          <w:szCs w:val="22"/>
          <w:bdr w:val="none" w:sz="0" w:space="0" w:color="auto" w:frame="1"/>
          <w:lang w:val="uk-UA"/>
        </w:rPr>
        <w:t xml:space="preserve"> (1од.), пароконвектомат </w:t>
      </w:r>
      <w:r w:rsidRPr="00FB2ACF">
        <w:rPr>
          <w:color w:val="000000" w:themeColor="text1"/>
          <w:sz w:val="22"/>
          <w:szCs w:val="22"/>
          <w:bdr w:val="none" w:sz="0" w:space="0" w:color="auto" w:frame="1"/>
          <w:lang w:val="en-US"/>
        </w:rPr>
        <w:t>Rational</w:t>
      </w:r>
      <w:r w:rsidRPr="00FB2ACF">
        <w:rPr>
          <w:color w:val="000000" w:themeColor="text1"/>
          <w:sz w:val="22"/>
          <w:szCs w:val="22"/>
          <w:bdr w:val="none" w:sz="0" w:space="0" w:color="auto" w:frame="1"/>
          <w:lang w:val="uk-UA"/>
        </w:rPr>
        <w:t xml:space="preserve"> модель </w:t>
      </w:r>
      <w:r w:rsidRPr="00FB2ACF">
        <w:rPr>
          <w:color w:val="000000" w:themeColor="text1"/>
          <w:sz w:val="22"/>
          <w:szCs w:val="22"/>
          <w:bdr w:val="none" w:sz="0" w:space="0" w:color="auto" w:frame="1"/>
          <w:lang w:val="en-US"/>
        </w:rPr>
        <w:t>SCC</w:t>
      </w:r>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WE</w:t>
      </w:r>
      <w:r w:rsidRPr="00FB2ACF">
        <w:rPr>
          <w:color w:val="000000" w:themeColor="text1"/>
          <w:sz w:val="22"/>
          <w:szCs w:val="22"/>
          <w:bdr w:val="none" w:sz="0" w:space="0" w:color="auto" w:frame="1"/>
          <w:lang w:val="uk-UA"/>
        </w:rPr>
        <w:t xml:space="preserve"> 101 (1од.), пароконвектомат </w:t>
      </w:r>
      <w:r w:rsidRPr="00FB2ACF">
        <w:rPr>
          <w:color w:val="000000" w:themeColor="text1"/>
          <w:sz w:val="22"/>
          <w:szCs w:val="22"/>
          <w:bdr w:val="none" w:sz="0" w:space="0" w:color="auto" w:frame="1"/>
          <w:lang w:val="en-US"/>
        </w:rPr>
        <w:t>UNOX</w:t>
      </w:r>
      <w:r w:rsidRPr="00FB2ACF">
        <w:rPr>
          <w:color w:val="000000" w:themeColor="text1"/>
          <w:sz w:val="22"/>
          <w:szCs w:val="22"/>
          <w:bdr w:val="none" w:sz="0" w:space="0" w:color="auto" w:frame="1"/>
          <w:lang w:val="uk-UA"/>
        </w:rPr>
        <w:t xml:space="preserve"> (1од.), пароконвектомат </w:t>
      </w:r>
      <w:r w:rsidRPr="00FB2ACF">
        <w:rPr>
          <w:color w:val="000000" w:themeColor="text1"/>
          <w:sz w:val="22"/>
          <w:szCs w:val="22"/>
          <w:bdr w:val="none" w:sz="0" w:space="0" w:color="auto" w:frame="1"/>
          <w:lang w:val="en-US"/>
        </w:rPr>
        <w:t>SKVARA</w:t>
      </w:r>
      <w:r w:rsidRPr="00FB2ACF">
        <w:rPr>
          <w:color w:val="000000" w:themeColor="text1"/>
          <w:sz w:val="22"/>
          <w:szCs w:val="22"/>
          <w:bdr w:val="none" w:sz="0" w:space="0" w:color="auto" w:frame="1"/>
          <w:lang w:val="uk-UA"/>
        </w:rPr>
        <w:t xml:space="preserve"> (1од.). На об’єкті  №2 налічується 5 стаціонарних джерел викидів. Вплив на атмосферне повітря здійснюється від димових труб обладнання: гриль (1од.), </w:t>
      </w:r>
      <w:proofErr w:type="spellStart"/>
      <w:r w:rsidRPr="00FB2ACF">
        <w:rPr>
          <w:color w:val="000000" w:themeColor="text1"/>
          <w:sz w:val="22"/>
          <w:szCs w:val="22"/>
          <w:bdr w:val="none" w:sz="0" w:space="0" w:color="auto" w:frame="1"/>
          <w:lang w:val="uk-UA"/>
        </w:rPr>
        <w:t>карамелізатор</w:t>
      </w:r>
      <w:proofErr w:type="spellEnd"/>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Round</w:t>
      </w:r>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up</w:t>
      </w:r>
      <w:r w:rsidRPr="00FB2ACF">
        <w:rPr>
          <w:color w:val="000000" w:themeColor="text1"/>
          <w:sz w:val="22"/>
          <w:szCs w:val="22"/>
          <w:bdr w:val="none" w:sz="0" w:space="0" w:color="auto" w:frame="1"/>
          <w:lang w:val="uk-UA"/>
        </w:rPr>
        <w:t xml:space="preserve"> (1од.), фритюр </w:t>
      </w:r>
      <w:proofErr w:type="spellStart"/>
      <w:r w:rsidRPr="00FB2ACF">
        <w:rPr>
          <w:color w:val="000000" w:themeColor="text1"/>
          <w:sz w:val="22"/>
          <w:szCs w:val="22"/>
          <w:bdr w:val="none" w:sz="0" w:space="0" w:color="auto" w:frame="1"/>
          <w:lang w:val="en-US"/>
        </w:rPr>
        <w:t>Apach</w:t>
      </w:r>
      <w:proofErr w:type="spellEnd"/>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cook</w:t>
      </w:r>
      <w:r w:rsidRPr="00FB2ACF">
        <w:rPr>
          <w:color w:val="000000" w:themeColor="text1"/>
          <w:sz w:val="22"/>
          <w:szCs w:val="22"/>
          <w:bdr w:val="none" w:sz="0" w:space="0" w:color="auto" w:frame="1"/>
          <w:lang w:val="uk-UA"/>
        </w:rPr>
        <w:t xml:space="preserve"> (1од.), індукційна плита </w:t>
      </w:r>
      <w:proofErr w:type="spellStart"/>
      <w:r w:rsidRPr="00FB2ACF">
        <w:rPr>
          <w:color w:val="000000" w:themeColor="text1"/>
          <w:sz w:val="22"/>
          <w:szCs w:val="22"/>
          <w:bdr w:val="none" w:sz="0" w:space="0" w:color="auto" w:frame="1"/>
          <w:lang w:val="uk-UA"/>
        </w:rPr>
        <w:t>Кий</w:t>
      </w:r>
      <w:proofErr w:type="spellEnd"/>
      <w:r w:rsidRPr="00FB2ACF">
        <w:rPr>
          <w:color w:val="000000" w:themeColor="text1"/>
          <w:sz w:val="22"/>
          <w:szCs w:val="22"/>
          <w:bdr w:val="none" w:sz="0" w:space="0" w:color="auto" w:frame="1"/>
          <w:lang w:val="uk-UA"/>
        </w:rPr>
        <w:t xml:space="preserve">-В (1од.), пароконвектомат </w:t>
      </w:r>
      <w:r w:rsidRPr="00FB2ACF">
        <w:rPr>
          <w:color w:val="000000" w:themeColor="text1"/>
          <w:sz w:val="22"/>
          <w:szCs w:val="22"/>
          <w:bdr w:val="none" w:sz="0" w:space="0" w:color="auto" w:frame="1"/>
          <w:lang w:val="en-US"/>
        </w:rPr>
        <w:t>UNOX</w:t>
      </w:r>
      <w:r w:rsidRPr="00FB2ACF">
        <w:rPr>
          <w:color w:val="000000" w:themeColor="text1"/>
          <w:sz w:val="22"/>
          <w:szCs w:val="22"/>
          <w:bdr w:val="none" w:sz="0" w:space="0" w:color="auto" w:frame="1"/>
          <w:lang w:val="uk-UA"/>
        </w:rPr>
        <w:t xml:space="preserve"> (1од.), фритюр </w:t>
      </w:r>
      <w:proofErr w:type="spellStart"/>
      <w:r w:rsidRPr="00FB2ACF">
        <w:rPr>
          <w:color w:val="000000" w:themeColor="text1"/>
          <w:sz w:val="22"/>
          <w:szCs w:val="22"/>
          <w:bdr w:val="none" w:sz="0" w:space="0" w:color="auto" w:frame="1"/>
          <w:lang w:val="uk-UA"/>
        </w:rPr>
        <w:t>Кий</w:t>
      </w:r>
      <w:proofErr w:type="spellEnd"/>
      <w:r w:rsidRPr="00FB2ACF">
        <w:rPr>
          <w:color w:val="000000" w:themeColor="text1"/>
          <w:sz w:val="22"/>
          <w:szCs w:val="22"/>
          <w:bdr w:val="none" w:sz="0" w:space="0" w:color="auto" w:frame="1"/>
          <w:lang w:val="uk-UA"/>
        </w:rPr>
        <w:t xml:space="preserve">-В, пароконвектомат </w:t>
      </w:r>
      <w:r w:rsidRPr="00FB2ACF">
        <w:rPr>
          <w:color w:val="000000" w:themeColor="text1"/>
          <w:sz w:val="22"/>
          <w:szCs w:val="22"/>
          <w:bdr w:val="none" w:sz="0" w:space="0" w:color="auto" w:frame="1"/>
          <w:lang w:val="en-US"/>
        </w:rPr>
        <w:t>UNOX</w:t>
      </w:r>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XV</w:t>
      </w:r>
      <w:r w:rsidRPr="00FB2ACF">
        <w:rPr>
          <w:color w:val="000000" w:themeColor="text1"/>
          <w:sz w:val="22"/>
          <w:szCs w:val="22"/>
          <w:bdr w:val="none" w:sz="0" w:space="0" w:color="auto" w:frame="1"/>
          <w:lang w:val="uk-UA"/>
        </w:rPr>
        <w:t xml:space="preserve">593 (1од.), фритюр </w:t>
      </w:r>
      <w:proofErr w:type="spellStart"/>
      <w:r w:rsidRPr="00FB2ACF">
        <w:rPr>
          <w:color w:val="000000" w:themeColor="text1"/>
          <w:sz w:val="22"/>
          <w:szCs w:val="22"/>
          <w:bdr w:val="none" w:sz="0" w:space="0" w:color="auto" w:frame="1"/>
          <w:lang w:val="en-US"/>
        </w:rPr>
        <w:t>Kobast</w:t>
      </w:r>
      <w:proofErr w:type="spellEnd"/>
      <w:r w:rsidRPr="00FB2ACF">
        <w:rPr>
          <w:color w:val="000000" w:themeColor="text1"/>
          <w:sz w:val="22"/>
          <w:szCs w:val="22"/>
          <w:bdr w:val="none" w:sz="0" w:space="0" w:color="auto" w:frame="1"/>
          <w:lang w:val="uk-UA"/>
        </w:rPr>
        <w:t xml:space="preserve"> (1од.), плита індукційна </w:t>
      </w:r>
      <w:proofErr w:type="spellStart"/>
      <w:r w:rsidRPr="00FB2ACF">
        <w:rPr>
          <w:color w:val="000000" w:themeColor="text1"/>
          <w:sz w:val="22"/>
          <w:szCs w:val="22"/>
          <w:bdr w:val="none" w:sz="0" w:space="0" w:color="auto" w:frame="1"/>
          <w:lang w:val="en-US"/>
        </w:rPr>
        <w:t>Tehma</w:t>
      </w:r>
      <w:proofErr w:type="spellEnd"/>
      <w:r w:rsidRPr="00FB2ACF">
        <w:rPr>
          <w:color w:val="000000" w:themeColor="text1"/>
          <w:sz w:val="22"/>
          <w:szCs w:val="22"/>
          <w:bdr w:val="none" w:sz="0" w:space="0" w:color="auto" w:frame="1"/>
          <w:lang w:val="uk-UA"/>
        </w:rPr>
        <w:t xml:space="preserve"> 6-ти камфорна (1од.), піч для піци </w:t>
      </w:r>
      <w:r w:rsidRPr="00FB2ACF">
        <w:rPr>
          <w:color w:val="000000" w:themeColor="text1"/>
          <w:sz w:val="22"/>
          <w:szCs w:val="22"/>
          <w:bdr w:val="none" w:sz="0" w:space="0" w:color="auto" w:frame="1"/>
          <w:lang w:val="en-US"/>
        </w:rPr>
        <w:t>Resto</w:t>
      </w:r>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Italia</w:t>
      </w:r>
      <w:r w:rsidRPr="00FB2ACF">
        <w:rPr>
          <w:color w:val="000000" w:themeColor="text1"/>
          <w:sz w:val="22"/>
          <w:szCs w:val="22"/>
          <w:bdr w:val="none" w:sz="0" w:space="0" w:color="auto" w:frame="1"/>
          <w:lang w:val="uk-UA"/>
        </w:rPr>
        <w:t xml:space="preserve"> (2од.), пароконвектомат </w:t>
      </w:r>
      <w:r w:rsidRPr="00FB2ACF">
        <w:rPr>
          <w:color w:val="000000" w:themeColor="text1"/>
          <w:sz w:val="22"/>
          <w:szCs w:val="22"/>
          <w:bdr w:val="none" w:sz="0" w:space="0" w:color="auto" w:frame="1"/>
          <w:lang w:val="en-US"/>
        </w:rPr>
        <w:t>M</w:t>
      </w:r>
      <w:r w:rsidRPr="00FB2ACF">
        <w:rPr>
          <w:color w:val="000000" w:themeColor="text1"/>
          <w:sz w:val="22"/>
          <w:szCs w:val="22"/>
          <w:bdr w:val="none" w:sz="0" w:space="0" w:color="auto" w:frame="1"/>
          <w:lang w:val="uk-UA"/>
        </w:rPr>
        <w:t>.</w:t>
      </w:r>
      <w:r w:rsidRPr="00FB2ACF">
        <w:rPr>
          <w:color w:val="000000" w:themeColor="text1"/>
          <w:sz w:val="22"/>
          <w:szCs w:val="22"/>
          <w:bdr w:val="none" w:sz="0" w:space="0" w:color="auto" w:frame="1"/>
          <w:lang w:val="en-US"/>
        </w:rPr>
        <w:t>KN</w:t>
      </w:r>
      <w:r w:rsidRPr="00FB2ACF">
        <w:rPr>
          <w:color w:val="000000" w:themeColor="text1"/>
          <w:sz w:val="22"/>
          <w:szCs w:val="22"/>
          <w:bdr w:val="none" w:sz="0" w:space="0" w:color="auto" w:frame="1"/>
          <w:lang w:val="uk-UA"/>
        </w:rPr>
        <w:t xml:space="preserve"> </w:t>
      </w:r>
      <w:r w:rsidRPr="00FB2ACF">
        <w:rPr>
          <w:color w:val="000000" w:themeColor="text1"/>
          <w:sz w:val="22"/>
          <w:szCs w:val="22"/>
          <w:bdr w:val="none" w:sz="0" w:space="0" w:color="auto" w:frame="1"/>
          <w:lang w:val="en-US"/>
        </w:rPr>
        <w:t>GmbH</w:t>
      </w:r>
      <w:r w:rsidRPr="00FB2ACF">
        <w:rPr>
          <w:color w:val="000000" w:themeColor="text1"/>
          <w:sz w:val="22"/>
          <w:szCs w:val="22"/>
          <w:bdr w:val="none" w:sz="0" w:space="0" w:color="auto" w:frame="1"/>
          <w:lang w:val="uk-UA"/>
        </w:rPr>
        <w:t xml:space="preserve"> (1од.), плита індукційна </w:t>
      </w:r>
      <w:proofErr w:type="spellStart"/>
      <w:r w:rsidRPr="00FB2ACF">
        <w:rPr>
          <w:color w:val="000000" w:themeColor="text1"/>
          <w:sz w:val="22"/>
          <w:szCs w:val="22"/>
          <w:bdr w:val="none" w:sz="0" w:space="0" w:color="auto" w:frame="1"/>
          <w:lang w:val="uk-UA"/>
        </w:rPr>
        <w:t>Кий</w:t>
      </w:r>
      <w:proofErr w:type="spellEnd"/>
      <w:r w:rsidRPr="00FB2ACF">
        <w:rPr>
          <w:color w:val="000000" w:themeColor="text1"/>
          <w:sz w:val="22"/>
          <w:szCs w:val="22"/>
          <w:bdr w:val="none" w:sz="0" w:space="0" w:color="auto" w:frame="1"/>
          <w:lang w:val="uk-UA"/>
        </w:rPr>
        <w:t xml:space="preserve">-В (1од.), посудомийна машина (1од.), фритюр (1од.), індукційна плита (1од.). Відомості щодо видів та обсягів викидів (т/рік): Речовини у вигляді твердих суспендованих частинок недиференційованих за складом – 0,688 т/рік, Аміак – 0,009 т/рік, Акролеїн – 0,003 т/рік, Спирт етиловий – 0,059 т/рік, Кислота оцтова – 0,154 т/рік, Ацетальдегід – 0,022 т/рік, </w:t>
      </w:r>
      <w:proofErr w:type="spellStart"/>
      <w:r w:rsidRPr="00FB2ACF">
        <w:rPr>
          <w:color w:val="000000" w:themeColor="text1"/>
          <w:sz w:val="22"/>
          <w:szCs w:val="22"/>
          <w:bdr w:val="none" w:sz="0" w:space="0" w:color="auto" w:frame="1"/>
          <w:lang w:val="uk-UA"/>
        </w:rPr>
        <w:t>Діметиламін</w:t>
      </w:r>
      <w:proofErr w:type="spellEnd"/>
      <w:r w:rsidRPr="00FB2ACF">
        <w:rPr>
          <w:color w:val="000000" w:themeColor="text1"/>
          <w:sz w:val="22"/>
          <w:szCs w:val="22"/>
          <w:bdr w:val="none" w:sz="0" w:space="0" w:color="auto" w:frame="1"/>
          <w:lang w:val="uk-UA"/>
        </w:rPr>
        <w:t xml:space="preserve"> – 0,00005 т/рік, Кислота валеріанова – 0,0002 т/рік, Альдегід пропіоновий (пропаналь) – 0,00007 т/рік. Загальний фактичний обсяг з/р не перевищує 0,935т/рік.  Підприємство відноситься до 3 групи підприємств,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відповідають вимогам Наказів  від 27.06.2006 р. №309 та від 10.05.2002 р. № 177 Міндовкілля. </w:t>
      </w:r>
      <w:r w:rsidRPr="00FB2ACF">
        <w:rPr>
          <w:bCs/>
          <w:color w:val="000000" w:themeColor="text1"/>
          <w:sz w:val="22"/>
          <w:szCs w:val="22"/>
          <w:bdr w:val="none" w:sz="0" w:space="0" w:color="auto" w:frame="1"/>
          <w:lang w:val="uk-UA"/>
        </w:rPr>
        <w:t xml:space="preserve">Зауваження та пропозиції щодо наміру отримати дозвіл на викиди забруднюючих речовин в атмосферне повітря стаціонарними джерелами </w:t>
      </w:r>
      <w:r w:rsidRPr="00FB2ACF">
        <w:rPr>
          <w:color w:val="000000" w:themeColor="text1"/>
          <w:sz w:val="22"/>
          <w:szCs w:val="22"/>
          <w:bdr w:val="none" w:sz="0" w:space="0" w:color="auto" w:frame="1"/>
          <w:lang w:val="uk-UA"/>
        </w:rPr>
        <w:t xml:space="preserve">ТОВ "ВІТА ВЕРІТАС», </w:t>
      </w:r>
      <w:r w:rsidRPr="00FB2ACF">
        <w:rPr>
          <w:bCs/>
          <w:color w:val="000000" w:themeColor="text1"/>
          <w:sz w:val="22"/>
          <w:szCs w:val="22"/>
          <w:bdr w:val="none" w:sz="0" w:space="0" w:color="auto" w:frame="1"/>
          <w:lang w:val="uk-UA"/>
        </w:rPr>
        <w:t xml:space="preserve">подавати протягом 30 днів з моменту опублікування даного повідомлення </w:t>
      </w:r>
      <w:r w:rsidRPr="00FB2ACF">
        <w:rPr>
          <w:color w:val="000000" w:themeColor="text1"/>
          <w:sz w:val="22"/>
          <w:szCs w:val="22"/>
          <w:bdr w:val="none" w:sz="0" w:space="0" w:color="auto" w:frame="1"/>
          <w:lang w:val="uk-UA"/>
        </w:rPr>
        <w:t xml:space="preserve">до Департаменту захисту довкілля та адаптації до зміни клімату виконавчого органу Київської міської ради (Київської міської державної адміністрації) за адресою: 04080, Київ, вул. Турівська, 28, </w:t>
      </w:r>
      <w:proofErr w:type="spellStart"/>
      <w:r w:rsidRPr="00FB2ACF">
        <w:rPr>
          <w:color w:val="000000" w:themeColor="text1"/>
          <w:sz w:val="22"/>
          <w:szCs w:val="22"/>
          <w:bdr w:val="none" w:sz="0" w:space="0" w:color="auto" w:frame="1"/>
          <w:lang w:val="uk-UA"/>
        </w:rPr>
        <w:t>тел</w:t>
      </w:r>
      <w:proofErr w:type="spellEnd"/>
      <w:r w:rsidRPr="00FB2ACF">
        <w:rPr>
          <w:color w:val="000000" w:themeColor="text1"/>
          <w:sz w:val="22"/>
          <w:szCs w:val="22"/>
          <w:bdr w:val="none" w:sz="0" w:space="0" w:color="auto" w:frame="1"/>
          <w:lang w:val="uk-UA"/>
        </w:rPr>
        <w:t>. (044 366-64-10, 044 366-64-11, e-</w:t>
      </w:r>
      <w:proofErr w:type="spellStart"/>
      <w:r w:rsidRPr="00FB2ACF">
        <w:rPr>
          <w:color w:val="000000" w:themeColor="text1"/>
          <w:sz w:val="22"/>
          <w:szCs w:val="22"/>
          <w:bdr w:val="none" w:sz="0" w:space="0" w:color="auto" w:frame="1"/>
          <w:lang w:val="uk-UA"/>
        </w:rPr>
        <w:t>mail</w:t>
      </w:r>
      <w:proofErr w:type="spellEnd"/>
      <w:r w:rsidRPr="00FB2ACF">
        <w:rPr>
          <w:color w:val="000000" w:themeColor="text1"/>
          <w:sz w:val="22"/>
          <w:szCs w:val="22"/>
          <w:bdr w:val="none" w:sz="0" w:space="0" w:color="auto" w:frame="1"/>
          <w:lang w:val="uk-UA"/>
        </w:rPr>
        <w:t>:</w:t>
      </w:r>
      <w:r w:rsidRPr="00FB2ACF">
        <w:rPr>
          <w:color w:val="000000" w:themeColor="text1"/>
          <w:sz w:val="22"/>
          <w:szCs w:val="22"/>
          <w:bdr w:val="none" w:sz="0" w:space="0" w:color="auto" w:frame="1"/>
        </w:rPr>
        <w:t xml:space="preserve"> </w:t>
      </w:r>
      <w:hyperlink r:id="rId5" w:history="1">
        <w:r w:rsidRPr="00FB2ACF">
          <w:rPr>
            <w:rStyle w:val="a3"/>
            <w:sz w:val="22"/>
            <w:szCs w:val="22"/>
            <w:bdr w:val="none" w:sz="0" w:space="0" w:color="auto" w:frame="1"/>
            <w:lang w:val="uk-UA"/>
          </w:rPr>
          <w:t>ecology@kyivcity.gov.ua</w:t>
        </w:r>
      </w:hyperlink>
      <w:r w:rsidRPr="00FB2ACF">
        <w:rPr>
          <w:color w:val="000000" w:themeColor="text1"/>
          <w:sz w:val="22"/>
          <w:szCs w:val="22"/>
          <w:bdr w:val="none" w:sz="0" w:space="0" w:color="auto" w:frame="1"/>
          <w:lang w:val="uk-UA"/>
        </w:rPr>
        <w:t>).</w:t>
      </w:r>
      <w:bookmarkEnd w:id="1"/>
    </w:p>
    <w:sectPr w:rsidR="00707C26" w:rsidRPr="00FB2ACF" w:rsidSect="00880E59">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59"/>
    <w:rsid w:val="0008454C"/>
    <w:rsid w:val="000D2F89"/>
    <w:rsid w:val="000E3E44"/>
    <w:rsid w:val="0018483B"/>
    <w:rsid w:val="00190645"/>
    <w:rsid w:val="001A04DB"/>
    <w:rsid w:val="001D2BB1"/>
    <w:rsid w:val="002303D4"/>
    <w:rsid w:val="00274D07"/>
    <w:rsid w:val="00277C5A"/>
    <w:rsid w:val="002B1D9B"/>
    <w:rsid w:val="002B46E7"/>
    <w:rsid w:val="00314358"/>
    <w:rsid w:val="003202D2"/>
    <w:rsid w:val="003251EB"/>
    <w:rsid w:val="00351691"/>
    <w:rsid w:val="00380B97"/>
    <w:rsid w:val="00422C31"/>
    <w:rsid w:val="00427A22"/>
    <w:rsid w:val="00506414"/>
    <w:rsid w:val="0055724D"/>
    <w:rsid w:val="005E1443"/>
    <w:rsid w:val="006D6F3D"/>
    <w:rsid w:val="00707C26"/>
    <w:rsid w:val="007A4C71"/>
    <w:rsid w:val="007B453D"/>
    <w:rsid w:val="007E188B"/>
    <w:rsid w:val="00803450"/>
    <w:rsid w:val="008603E9"/>
    <w:rsid w:val="00880E59"/>
    <w:rsid w:val="0099013C"/>
    <w:rsid w:val="009A0A56"/>
    <w:rsid w:val="009A19DC"/>
    <w:rsid w:val="009B0245"/>
    <w:rsid w:val="009D2E9A"/>
    <w:rsid w:val="009E0007"/>
    <w:rsid w:val="00A049F6"/>
    <w:rsid w:val="00A639E6"/>
    <w:rsid w:val="00A650FA"/>
    <w:rsid w:val="00A96069"/>
    <w:rsid w:val="00A96371"/>
    <w:rsid w:val="00AB676F"/>
    <w:rsid w:val="00B8232B"/>
    <w:rsid w:val="00BA7012"/>
    <w:rsid w:val="00BB51CC"/>
    <w:rsid w:val="00BF396C"/>
    <w:rsid w:val="00C07B13"/>
    <w:rsid w:val="00C57149"/>
    <w:rsid w:val="00C577BE"/>
    <w:rsid w:val="00C6389D"/>
    <w:rsid w:val="00C90D52"/>
    <w:rsid w:val="00D04CDD"/>
    <w:rsid w:val="00D236D3"/>
    <w:rsid w:val="00D43C37"/>
    <w:rsid w:val="00D51037"/>
    <w:rsid w:val="00D91549"/>
    <w:rsid w:val="00DF089D"/>
    <w:rsid w:val="00EC0312"/>
    <w:rsid w:val="00ED5B43"/>
    <w:rsid w:val="00F26531"/>
    <w:rsid w:val="00F2776A"/>
    <w:rsid w:val="00F31668"/>
    <w:rsid w:val="00F50733"/>
    <w:rsid w:val="00FB2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65EA"/>
  <w15:docId w15:val="{EBA4D12E-EE43-4833-8022-202D71A0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E5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80E59"/>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E59"/>
    <w:rPr>
      <w:rFonts w:ascii="Arial" w:eastAsia="Times New Roman" w:hAnsi="Arial" w:cs="Arial"/>
      <w:b/>
      <w:bCs/>
      <w:kern w:val="32"/>
      <w:sz w:val="32"/>
      <w:szCs w:val="32"/>
      <w:lang w:eastAsia="ar-SA"/>
    </w:rPr>
  </w:style>
  <w:style w:type="character" w:styleId="a3">
    <w:name w:val="Hyperlink"/>
    <w:basedOn w:val="a0"/>
    <w:uiPriority w:val="99"/>
    <w:rsid w:val="00880E59"/>
    <w:rPr>
      <w:color w:val="0000FF"/>
      <w:u w:val="single"/>
    </w:rPr>
  </w:style>
  <w:style w:type="character" w:styleId="a4">
    <w:name w:val="Strong"/>
    <w:basedOn w:val="a0"/>
    <w:uiPriority w:val="22"/>
    <w:qFormat/>
    <w:rsid w:val="00880E59"/>
    <w:rPr>
      <w:b/>
      <w:bCs/>
    </w:rPr>
  </w:style>
  <w:style w:type="paragraph" w:styleId="a5">
    <w:name w:val="No Spacing"/>
    <w:link w:val="a6"/>
    <w:uiPriority w:val="99"/>
    <w:qFormat/>
    <w:rsid w:val="003202D2"/>
    <w:pPr>
      <w:spacing w:after="0" w:line="240" w:lineRule="auto"/>
    </w:pPr>
  </w:style>
  <w:style w:type="character" w:customStyle="1" w:styleId="a6">
    <w:name w:val="Без интервала Знак"/>
    <w:basedOn w:val="a0"/>
    <w:link w:val="a5"/>
    <w:uiPriority w:val="99"/>
    <w:rsid w:val="00320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 TargetMode="External"/>
	<Relationship Id="rId4" Type="http://schemas.openxmlformats.org/officeDocument/2006/relationships/hyperlink" Target="htt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2635</Words>
  <Characters>1503</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Dovkillya-Lev</dc:creator>
  <cp:lastModifiedBy>User</cp:lastModifiedBy>
  <cp:revision>3</cp:revision>
  <dcterms:created xsi:type="dcterms:W3CDTF">2025-05-08T10:33:00Z</dcterms:created>
  <dcterms:modified xsi:type="dcterms:W3CDTF">2025-05-08T10:34:00Z</dcterms:modified>
</cp:coreProperties>
</file>