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4358F" w14:textId="0316BDFE" w:rsidR="001E2958" w:rsidRPr="008B49B1" w:rsidRDefault="001E2958" w:rsidP="001E2958">
      <w:pPr>
        <w:spacing w:after="0" w:line="240" w:lineRule="auto"/>
        <w:jc w:val="center"/>
        <w:rPr>
          <w:rFonts w:ascii="Times New Roman" w:hAnsi="Times New Roman" w:cs="Times New Roman"/>
          <w:b/>
          <w:i/>
          <w:sz w:val="24"/>
          <w:szCs w:val="24"/>
          <w:lang w:eastAsia="ru-RU"/>
        </w:rPr>
      </w:pPr>
      <w:r w:rsidRPr="008B49B1">
        <w:rPr>
          <w:rFonts w:ascii="Times New Roman" w:hAnsi="Times New Roman" w:cs="Times New Roman"/>
          <w:b/>
          <w:i/>
          <w:sz w:val="24"/>
          <w:szCs w:val="24"/>
          <w:lang w:eastAsia="ru-RU"/>
        </w:rPr>
        <w:t>Повідомлення про намір отримати дозвіл на викиди забруднюючих речовин в атмосферне повітря стаціонарними джерелами ПрАТ «ТОРГ</w:t>
      </w:r>
      <w:r w:rsidR="003D55E3">
        <w:rPr>
          <w:rFonts w:ascii="Times New Roman" w:hAnsi="Times New Roman" w:cs="Times New Roman"/>
          <w:b/>
          <w:i/>
          <w:sz w:val="24"/>
          <w:szCs w:val="24"/>
          <w:lang w:eastAsia="ru-RU"/>
        </w:rPr>
        <w:t>О</w:t>
      </w:r>
      <w:r w:rsidRPr="008B49B1">
        <w:rPr>
          <w:rFonts w:ascii="Times New Roman" w:hAnsi="Times New Roman" w:cs="Times New Roman"/>
          <w:b/>
          <w:i/>
          <w:sz w:val="24"/>
          <w:szCs w:val="24"/>
          <w:lang w:eastAsia="ru-RU"/>
        </w:rPr>
        <w:t>ВЕЛЬНО-ПІДПРИЄМНИЦЬКИЙ ЦЕНТР»</w:t>
      </w:r>
    </w:p>
    <w:p w14:paraId="46A79214" w14:textId="77777777" w:rsidR="001E2958" w:rsidRPr="008B49B1" w:rsidRDefault="001E2958" w:rsidP="001E2958">
      <w:pPr>
        <w:spacing w:after="0" w:line="240" w:lineRule="auto"/>
        <w:jc w:val="center"/>
        <w:rPr>
          <w:rFonts w:ascii="Times New Roman" w:hAnsi="Times New Roman" w:cs="Times New Roman"/>
          <w:b/>
          <w:bCs/>
          <w:sz w:val="24"/>
          <w:szCs w:val="24"/>
        </w:rPr>
      </w:pPr>
    </w:p>
    <w:p w14:paraId="259BEF05" w14:textId="36F2D430" w:rsidR="001E2958" w:rsidRPr="008B49B1" w:rsidRDefault="001E2958" w:rsidP="001E2958">
      <w:pPr>
        <w:widowControl w:val="0"/>
        <w:spacing w:after="0" w:line="240" w:lineRule="auto"/>
        <w:ind w:firstLine="708"/>
        <w:jc w:val="both"/>
        <w:rPr>
          <w:rFonts w:ascii="Times New Roman" w:hAnsi="Times New Roman" w:cs="Times New Roman"/>
          <w:i/>
          <w:sz w:val="24"/>
          <w:szCs w:val="24"/>
        </w:rPr>
      </w:pPr>
      <w:r w:rsidRPr="008B49B1">
        <w:rPr>
          <w:rFonts w:ascii="Times New Roman" w:hAnsi="Times New Roman" w:cs="Times New Roman"/>
          <w:b/>
          <w:i/>
          <w:sz w:val="24"/>
          <w:szCs w:val="24"/>
        </w:rPr>
        <w:t>Повне та скорочене найменування суб’єкта господарювання:</w:t>
      </w:r>
      <w:r w:rsidRPr="008B49B1">
        <w:rPr>
          <w:rFonts w:ascii="Times New Roman" w:hAnsi="Times New Roman" w:cs="Times New Roman"/>
          <w:b/>
          <w:sz w:val="24"/>
          <w:szCs w:val="24"/>
        </w:rPr>
        <w:t xml:space="preserve"> </w:t>
      </w:r>
      <w:r w:rsidRPr="008B49B1">
        <w:rPr>
          <w:rFonts w:ascii="Times New Roman" w:hAnsi="Times New Roman" w:cs="Times New Roman"/>
          <w:sz w:val="24"/>
          <w:szCs w:val="24"/>
        </w:rPr>
        <w:t>ПРИВАТНЕ АКЦІОНЕРНЕ ТОВАРИСТВО «ТОРГ</w:t>
      </w:r>
      <w:r w:rsidR="003D55E3">
        <w:rPr>
          <w:rFonts w:ascii="Times New Roman" w:hAnsi="Times New Roman" w:cs="Times New Roman"/>
          <w:sz w:val="24"/>
          <w:szCs w:val="24"/>
        </w:rPr>
        <w:t>О</w:t>
      </w:r>
      <w:r w:rsidRPr="008B49B1">
        <w:rPr>
          <w:rFonts w:ascii="Times New Roman" w:hAnsi="Times New Roman" w:cs="Times New Roman"/>
          <w:sz w:val="24"/>
          <w:szCs w:val="24"/>
        </w:rPr>
        <w:t>ВЕЛЬНО-ПІДПРИЄМНИЦЬКИЙ ЦЕНТР» (ПрАТ «ТПЦ»</w:t>
      </w:r>
    </w:p>
    <w:p w14:paraId="6A2D5FEA" w14:textId="77777777" w:rsidR="001E2958" w:rsidRPr="008B49B1" w:rsidRDefault="001E2958" w:rsidP="001E2958">
      <w:pPr>
        <w:widowControl w:val="0"/>
        <w:spacing w:after="0" w:line="240" w:lineRule="auto"/>
        <w:ind w:firstLine="709"/>
        <w:jc w:val="both"/>
        <w:rPr>
          <w:rFonts w:ascii="Times New Roman" w:hAnsi="Times New Roman" w:cs="Times New Roman"/>
          <w:sz w:val="24"/>
          <w:szCs w:val="24"/>
        </w:rPr>
      </w:pPr>
      <w:r w:rsidRPr="008B49B1">
        <w:rPr>
          <w:rFonts w:ascii="Times New Roman" w:hAnsi="Times New Roman" w:cs="Times New Roman"/>
          <w:b/>
          <w:i/>
          <w:sz w:val="24"/>
          <w:szCs w:val="24"/>
        </w:rPr>
        <w:t>Ідентифікаційний код юридичної особи в ЄДРПОУ</w:t>
      </w:r>
      <w:r w:rsidRPr="008B49B1">
        <w:rPr>
          <w:rFonts w:ascii="Times New Roman" w:hAnsi="Times New Roman" w:cs="Times New Roman"/>
          <w:i/>
          <w:sz w:val="24"/>
          <w:szCs w:val="24"/>
        </w:rPr>
        <w:t>:</w:t>
      </w:r>
      <w:r w:rsidRPr="008B49B1">
        <w:rPr>
          <w:rFonts w:ascii="Times New Roman" w:hAnsi="Times New Roman" w:cs="Times New Roman"/>
          <w:sz w:val="24"/>
          <w:szCs w:val="24"/>
        </w:rPr>
        <w:t xml:space="preserve"> 0541477</w:t>
      </w:r>
      <w:r w:rsidR="003B6928" w:rsidRPr="008B49B1">
        <w:rPr>
          <w:rFonts w:ascii="Times New Roman" w:hAnsi="Times New Roman" w:cs="Times New Roman"/>
          <w:sz w:val="24"/>
          <w:szCs w:val="24"/>
        </w:rPr>
        <w:t>5</w:t>
      </w:r>
    </w:p>
    <w:p w14:paraId="69C590B0" w14:textId="77777777" w:rsidR="001E2958" w:rsidRPr="008B49B1" w:rsidRDefault="001E2958" w:rsidP="001E2958">
      <w:pPr>
        <w:pStyle w:val="a7"/>
        <w:widowControl w:val="0"/>
        <w:spacing w:after="0" w:line="240" w:lineRule="auto"/>
        <w:ind w:firstLine="709"/>
        <w:jc w:val="both"/>
        <w:rPr>
          <w:rFonts w:ascii="Times New Roman" w:hAnsi="Times New Roman" w:cs="Times New Roman"/>
          <w:b/>
          <w:sz w:val="24"/>
          <w:szCs w:val="24"/>
        </w:rPr>
      </w:pPr>
      <w:r w:rsidRPr="008B49B1">
        <w:rPr>
          <w:rFonts w:ascii="Times New Roman" w:hAnsi="Times New Roman" w:cs="Times New Roman"/>
          <w:b/>
          <w:i/>
          <w:sz w:val="24"/>
          <w:szCs w:val="24"/>
        </w:rPr>
        <w:t>Місцезнаходження суб’єкта господарювання, контактний номер телефону, адресу електронної пошти суб’єкта господарювання</w:t>
      </w:r>
      <w:r w:rsidRPr="008B49B1">
        <w:rPr>
          <w:rFonts w:ascii="Times New Roman" w:hAnsi="Times New Roman" w:cs="Times New Roman"/>
          <w:b/>
          <w:sz w:val="24"/>
          <w:szCs w:val="24"/>
        </w:rPr>
        <w:t>:</w:t>
      </w:r>
      <w:r w:rsidRPr="008B49B1">
        <w:rPr>
          <w:rFonts w:ascii="Times New Roman" w:hAnsi="Times New Roman" w:cs="Times New Roman"/>
          <w:sz w:val="24"/>
          <w:szCs w:val="24"/>
        </w:rPr>
        <w:t xml:space="preserve"> 03022, Україна, м. Київ, Голосіївський район, вул. Васильківська, будинок 34; </w:t>
      </w:r>
      <w:proofErr w:type="spellStart"/>
      <w:r w:rsidRPr="008B49B1">
        <w:rPr>
          <w:rFonts w:ascii="Times New Roman" w:hAnsi="Times New Roman" w:cs="Times New Roman"/>
          <w:sz w:val="24"/>
          <w:szCs w:val="24"/>
        </w:rPr>
        <w:t>тел</w:t>
      </w:r>
      <w:proofErr w:type="spellEnd"/>
      <w:r w:rsidRPr="008B49B1">
        <w:rPr>
          <w:rFonts w:ascii="Times New Roman" w:hAnsi="Times New Roman" w:cs="Times New Roman"/>
          <w:sz w:val="24"/>
          <w:szCs w:val="24"/>
        </w:rPr>
        <w:t xml:space="preserve">. </w:t>
      </w:r>
      <w:r w:rsidR="00316E93" w:rsidRPr="008B49B1">
        <w:rPr>
          <w:rFonts w:ascii="Times New Roman" w:hAnsi="Times New Roman" w:cs="Times New Roman"/>
          <w:sz w:val="24"/>
          <w:szCs w:val="24"/>
        </w:rPr>
        <w:t>+38 (044) 257 50 00</w:t>
      </w:r>
      <w:r w:rsidRPr="008B49B1">
        <w:rPr>
          <w:rFonts w:ascii="Times New Roman" w:hAnsi="Times New Roman" w:cs="Times New Roman"/>
          <w:sz w:val="24"/>
          <w:szCs w:val="24"/>
        </w:rPr>
        <w:t xml:space="preserve">, електронна пошта: </w:t>
      </w:r>
      <w:r w:rsidR="00316E93" w:rsidRPr="008B49B1">
        <w:rPr>
          <w:rFonts w:ascii="Times New Roman" w:hAnsi="Times New Roman" w:cs="Times New Roman"/>
          <w:sz w:val="24"/>
          <w:szCs w:val="24"/>
        </w:rPr>
        <w:t>office@tpcentre.com.ua</w:t>
      </w:r>
      <w:r w:rsidRPr="008B49B1">
        <w:rPr>
          <w:rFonts w:ascii="Times New Roman" w:hAnsi="Times New Roman" w:cs="Times New Roman"/>
          <w:sz w:val="24"/>
          <w:szCs w:val="24"/>
        </w:rPr>
        <w:t>.</w:t>
      </w:r>
    </w:p>
    <w:p w14:paraId="5B4C935E" w14:textId="77777777" w:rsidR="001E2958" w:rsidRPr="008B49B1" w:rsidRDefault="001E2958" w:rsidP="001E2958">
      <w:pPr>
        <w:pStyle w:val="3"/>
        <w:widowControl w:val="0"/>
        <w:spacing w:after="0" w:line="240" w:lineRule="auto"/>
        <w:ind w:left="0" w:firstLine="851"/>
        <w:jc w:val="both"/>
        <w:rPr>
          <w:rFonts w:ascii="Times New Roman" w:hAnsi="Times New Roman"/>
          <w:sz w:val="24"/>
          <w:szCs w:val="24"/>
        </w:rPr>
      </w:pPr>
      <w:r w:rsidRPr="008B49B1">
        <w:rPr>
          <w:rFonts w:ascii="Times New Roman" w:hAnsi="Times New Roman" w:cs="Times New Roman"/>
          <w:b/>
          <w:i/>
          <w:sz w:val="24"/>
          <w:szCs w:val="24"/>
        </w:rPr>
        <w:t>Місцезнаходження об’єкта/промислового майданчика:</w:t>
      </w:r>
      <w:r w:rsidRPr="008B49B1">
        <w:rPr>
          <w:rFonts w:ascii="Times New Roman" w:hAnsi="Times New Roman"/>
          <w:i/>
          <w:sz w:val="24"/>
          <w:szCs w:val="24"/>
        </w:rPr>
        <w:t xml:space="preserve"> </w:t>
      </w:r>
      <w:r w:rsidRPr="008B49B1">
        <w:rPr>
          <w:rFonts w:ascii="Times New Roman" w:hAnsi="Times New Roman" w:cs="Times New Roman"/>
          <w:sz w:val="24"/>
          <w:szCs w:val="24"/>
        </w:rPr>
        <w:t>03022, Україна, м. Київ, Голосіївський район, вул. Васильківська, будинок 34</w:t>
      </w:r>
      <w:r w:rsidRPr="008B49B1">
        <w:rPr>
          <w:rFonts w:ascii="Times New Roman" w:hAnsi="Times New Roman"/>
          <w:sz w:val="24"/>
          <w:szCs w:val="24"/>
        </w:rPr>
        <w:t>.</w:t>
      </w:r>
    </w:p>
    <w:p w14:paraId="23BE586A" w14:textId="77777777" w:rsidR="001E2958" w:rsidRPr="008B49B1" w:rsidRDefault="001E2958" w:rsidP="001E2958">
      <w:pPr>
        <w:pStyle w:val="tj"/>
        <w:widowControl w:val="0"/>
        <w:shd w:val="clear" w:color="auto" w:fill="FFFFFF"/>
        <w:spacing w:before="0" w:beforeAutospacing="0" w:after="0" w:afterAutospacing="0"/>
        <w:ind w:firstLine="709"/>
        <w:jc w:val="both"/>
      </w:pPr>
      <w:r w:rsidRPr="008B49B1">
        <w:rPr>
          <w:b/>
          <w:i/>
        </w:rPr>
        <w:t>Мета отримання дозволу на викиди</w:t>
      </w:r>
      <w:r w:rsidRPr="008B49B1">
        <w:rPr>
          <w:b/>
        </w:rPr>
        <w:t>:</w:t>
      </w:r>
      <w:r w:rsidRPr="008B49B1">
        <w:t xml:space="preserve"> Отримання дозволу на викиди забруднюючих речовин в атмосферне повітря стаціонарними джерелами для існуючого об’єкта. </w:t>
      </w:r>
    </w:p>
    <w:p w14:paraId="58529720" w14:textId="77777777" w:rsidR="001E2958" w:rsidRPr="008B49B1" w:rsidRDefault="001E2958" w:rsidP="001E2958">
      <w:pPr>
        <w:widowControl w:val="0"/>
        <w:spacing w:after="0" w:line="240" w:lineRule="auto"/>
        <w:ind w:firstLine="709"/>
        <w:jc w:val="both"/>
        <w:rPr>
          <w:rFonts w:ascii="Times New Roman" w:hAnsi="Times New Roman" w:cs="Times New Roman"/>
          <w:sz w:val="24"/>
          <w:szCs w:val="24"/>
        </w:rPr>
      </w:pPr>
      <w:r w:rsidRPr="008B49B1">
        <w:rPr>
          <w:rFonts w:ascii="Times New Roman" w:hAnsi="Times New Roman" w:cs="Times New Roman"/>
          <w:b/>
          <w:i/>
          <w:sz w:val="24"/>
          <w:szCs w:val="24"/>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8B49B1">
        <w:rPr>
          <w:rFonts w:ascii="Times New Roman" w:hAnsi="Times New Roman" w:cs="Times New Roman"/>
          <w:sz w:val="24"/>
          <w:szCs w:val="24"/>
        </w:rPr>
        <w:t xml:space="preserve"> Діяльність, яка відбувається на ПрАТ «ТПЦ» не підлягає оцінці впливу на довкілля.</w:t>
      </w:r>
    </w:p>
    <w:p w14:paraId="737C7E70" w14:textId="77777777" w:rsidR="001E2958" w:rsidRPr="008B49B1" w:rsidRDefault="001E2958" w:rsidP="005776FB">
      <w:pPr>
        <w:widowControl w:val="0"/>
        <w:spacing w:after="0" w:line="240" w:lineRule="auto"/>
        <w:ind w:firstLine="709"/>
        <w:jc w:val="both"/>
        <w:rPr>
          <w:rFonts w:ascii="Times New Roman" w:hAnsi="Times New Roman" w:cs="Times New Roman"/>
          <w:sz w:val="24"/>
          <w:szCs w:val="24"/>
        </w:rPr>
      </w:pPr>
      <w:r w:rsidRPr="008B49B1">
        <w:rPr>
          <w:rFonts w:ascii="Times New Roman" w:hAnsi="Times New Roman" w:cs="Times New Roman"/>
          <w:b/>
          <w:i/>
          <w:sz w:val="24"/>
          <w:szCs w:val="24"/>
        </w:rPr>
        <w:t xml:space="preserve">Загальний опис об’єкта: </w:t>
      </w:r>
      <w:r w:rsidRPr="008B49B1">
        <w:rPr>
          <w:rFonts w:ascii="Times New Roman" w:hAnsi="Times New Roman" w:cs="Times New Roman"/>
          <w:sz w:val="24"/>
          <w:szCs w:val="24"/>
        </w:rPr>
        <w:t xml:space="preserve">Основним видом діяльності є надання в оренду та експлуатація власного і орендованого нерухомого майна. На ПрАТ «ТПЦ» встановлені котли, що працюють на природному газі та </w:t>
      </w:r>
      <w:proofErr w:type="spellStart"/>
      <w:r w:rsidRPr="008B49B1">
        <w:rPr>
          <w:rFonts w:ascii="Times New Roman" w:hAnsi="Times New Roman" w:cs="Times New Roman"/>
          <w:sz w:val="24"/>
          <w:szCs w:val="24"/>
        </w:rPr>
        <w:t>пелетах</w:t>
      </w:r>
      <w:proofErr w:type="spellEnd"/>
      <w:r w:rsidRPr="008B49B1">
        <w:rPr>
          <w:rFonts w:ascii="Times New Roman" w:hAnsi="Times New Roman" w:cs="Times New Roman"/>
          <w:sz w:val="24"/>
          <w:szCs w:val="24"/>
        </w:rPr>
        <w:t xml:space="preserve"> (деревних) для забезпечення теплопостачання об’єктів, що передаються в оренду, та генератори, які працюють на дизельному паливі і призначені для підтримки виробничих </w:t>
      </w:r>
      <w:proofErr w:type="spellStart"/>
      <w:r w:rsidRPr="008B49B1">
        <w:rPr>
          <w:rFonts w:ascii="Times New Roman" w:hAnsi="Times New Roman" w:cs="Times New Roman"/>
          <w:sz w:val="24"/>
          <w:szCs w:val="24"/>
        </w:rPr>
        <w:t>потужностей</w:t>
      </w:r>
      <w:proofErr w:type="spellEnd"/>
      <w:r w:rsidRPr="008B49B1">
        <w:rPr>
          <w:rFonts w:ascii="Times New Roman" w:hAnsi="Times New Roman" w:cs="Times New Roman"/>
          <w:sz w:val="24"/>
          <w:szCs w:val="24"/>
        </w:rPr>
        <w:t xml:space="preserve"> під час відключення електроенергії. </w:t>
      </w:r>
      <w:r w:rsidR="005776FB" w:rsidRPr="008B49B1">
        <w:rPr>
          <w:rFonts w:ascii="Times New Roman" w:hAnsi="Times New Roman" w:cs="Times New Roman"/>
          <w:sz w:val="24"/>
          <w:szCs w:val="24"/>
        </w:rPr>
        <w:t>Загальна кількість стаціонарних джерел складає 28 одиниць, з яких: 22 джерела з організованими викидами (1 - обладнана ГОУ); 6 неорганізованих.</w:t>
      </w:r>
    </w:p>
    <w:p w14:paraId="0A0B8A66" w14:textId="77777777" w:rsidR="001E2958" w:rsidRPr="008B49B1" w:rsidRDefault="001E2958" w:rsidP="001E2958">
      <w:pPr>
        <w:widowControl w:val="0"/>
        <w:spacing w:after="0" w:line="240" w:lineRule="auto"/>
        <w:ind w:firstLine="709"/>
        <w:jc w:val="both"/>
        <w:rPr>
          <w:rFonts w:ascii="Times New Roman" w:hAnsi="Times New Roman" w:cs="Times New Roman"/>
          <w:sz w:val="24"/>
          <w:szCs w:val="24"/>
        </w:rPr>
      </w:pPr>
      <w:r w:rsidRPr="008B49B1">
        <w:rPr>
          <w:rFonts w:ascii="Times New Roman" w:hAnsi="Times New Roman" w:cs="Times New Roman"/>
          <w:b/>
          <w:i/>
          <w:sz w:val="24"/>
          <w:szCs w:val="24"/>
        </w:rPr>
        <w:t xml:space="preserve">Відомості щодо видів та обсягів викидів забруднюючих речовин: </w:t>
      </w:r>
      <w:r w:rsidRPr="008B49B1">
        <w:rPr>
          <w:rFonts w:ascii="Times New Roman" w:hAnsi="Times New Roman" w:cs="Times New Roman"/>
          <w:sz w:val="24"/>
          <w:szCs w:val="24"/>
        </w:rPr>
        <w:t xml:space="preserve">Викиди забруднюючих речовин в атмосферне повітря складають близько 415 т, з врахування парникових газів (вуглецю діоксид – 410,611 т, азоту (1) оксид – 0,041 т), та містять забруднюючі речовини: </w:t>
      </w:r>
      <w:r w:rsidRPr="008B49B1">
        <w:rPr>
          <w:rFonts w:ascii="Times New Roman" w:hAnsi="Times New Roman" w:cs="Times New Roman"/>
          <w:i/>
          <w:sz w:val="24"/>
          <w:szCs w:val="24"/>
        </w:rPr>
        <w:t>речовини у вигляді суспендованих твердих частинок недиференційованих за складом</w:t>
      </w:r>
      <w:r w:rsidRPr="008B49B1">
        <w:rPr>
          <w:rFonts w:ascii="Times New Roman" w:hAnsi="Times New Roman" w:cs="Times New Roman"/>
          <w:sz w:val="24"/>
          <w:szCs w:val="24"/>
        </w:rPr>
        <w:t xml:space="preserve">, </w:t>
      </w:r>
      <w:r w:rsidRPr="008B49B1">
        <w:rPr>
          <w:rFonts w:ascii="Times New Roman" w:hAnsi="Times New Roman" w:cs="Times New Roman"/>
          <w:i/>
          <w:sz w:val="24"/>
          <w:szCs w:val="24"/>
        </w:rPr>
        <w:t>оксиди азоту</w:t>
      </w:r>
      <w:r w:rsidRPr="008B49B1">
        <w:rPr>
          <w:rFonts w:ascii="Times New Roman" w:hAnsi="Times New Roman" w:cs="Times New Roman"/>
          <w:sz w:val="24"/>
          <w:szCs w:val="24"/>
        </w:rPr>
        <w:t xml:space="preserve">, </w:t>
      </w:r>
      <w:r w:rsidRPr="008B49B1">
        <w:rPr>
          <w:rFonts w:ascii="Times New Roman" w:hAnsi="Times New Roman" w:cs="Times New Roman"/>
          <w:i/>
          <w:sz w:val="24"/>
          <w:szCs w:val="24"/>
        </w:rPr>
        <w:t>вуглеводні насичені С12-С19</w:t>
      </w:r>
      <w:r w:rsidRPr="008B49B1">
        <w:rPr>
          <w:rFonts w:ascii="Times New Roman" w:hAnsi="Times New Roman" w:cs="Times New Roman"/>
          <w:sz w:val="24"/>
          <w:szCs w:val="24"/>
        </w:rPr>
        <w:t>,</w:t>
      </w:r>
      <w:r w:rsidRPr="008B49B1">
        <w:rPr>
          <w:rFonts w:ascii="Times New Roman" w:hAnsi="Times New Roman" w:cs="Times New Roman"/>
          <w:i/>
          <w:sz w:val="24"/>
          <w:szCs w:val="24"/>
        </w:rPr>
        <w:t xml:space="preserve"> оксид вуглецю</w:t>
      </w:r>
      <w:r w:rsidRPr="008B49B1">
        <w:rPr>
          <w:rFonts w:ascii="Times New Roman" w:hAnsi="Times New Roman" w:cs="Times New Roman"/>
          <w:sz w:val="24"/>
          <w:szCs w:val="24"/>
        </w:rPr>
        <w:t>,</w:t>
      </w:r>
      <w:r w:rsidRPr="008B49B1">
        <w:rPr>
          <w:rFonts w:ascii="Times New Roman" w:hAnsi="Times New Roman" w:cs="Times New Roman"/>
          <w:i/>
          <w:sz w:val="24"/>
          <w:szCs w:val="24"/>
        </w:rPr>
        <w:t xml:space="preserve"> діоксид та інші сполуки сірки та метан</w:t>
      </w:r>
      <w:r w:rsidRPr="008B49B1">
        <w:rPr>
          <w:rFonts w:ascii="Times New Roman" w:hAnsi="Times New Roman" w:cs="Times New Roman"/>
          <w:sz w:val="24"/>
          <w:szCs w:val="24"/>
        </w:rPr>
        <w:t xml:space="preserve">. </w:t>
      </w:r>
    </w:p>
    <w:p w14:paraId="77C91A55" w14:textId="77777777" w:rsidR="001E2958" w:rsidRPr="008B49B1" w:rsidRDefault="001E2958" w:rsidP="001E2958">
      <w:pPr>
        <w:pStyle w:val="a5"/>
        <w:tabs>
          <w:tab w:val="left" w:pos="5963"/>
        </w:tabs>
        <w:spacing w:before="0" w:line="240" w:lineRule="auto"/>
        <w:ind w:firstLine="709"/>
        <w:rPr>
          <w:bCs/>
          <w:sz w:val="24"/>
          <w:szCs w:val="24"/>
        </w:rPr>
      </w:pPr>
      <w:r w:rsidRPr="008B49B1">
        <w:rPr>
          <w:b/>
          <w:i/>
          <w:sz w:val="24"/>
          <w:szCs w:val="24"/>
        </w:rPr>
        <w:t>Заходи щодо впровадження найкращих існуючих технологій виробництва, що виконані або/та які потребують виконання:</w:t>
      </w:r>
      <w:r w:rsidRPr="008B49B1">
        <w:rPr>
          <w:b/>
          <w:sz w:val="24"/>
          <w:szCs w:val="24"/>
        </w:rPr>
        <w:t xml:space="preserve"> </w:t>
      </w:r>
      <w:r w:rsidRPr="008B49B1">
        <w:rPr>
          <w:rStyle w:val="hps"/>
          <w:rFonts w:eastAsiaTheme="majorEastAsia"/>
          <w:sz w:val="24"/>
          <w:szCs w:val="24"/>
        </w:rPr>
        <w:t>Технологічне обладнання, яке знаходиться на ПрАТ «ТПЦ», відповідно до переліку виробництв та технологічного устаткування, не відноситься до переліку обладнання де повинно впроваджуватися найкращі доступні технології та методи керування.</w:t>
      </w:r>
      <w:r w:rsidRPr="008B49B1">
        <w:rPr>
          <w:bCs/>
          <w:sz w:val="24"/>
          <w:szCs w:val="24"/>
        </w:rPr>
        <w:t xml:space="preserve"> Заходи щодо впровадження найкращих існуючих технологій виробництва існуючим дозволом на викиди не передбачені.</w:t>
      </w:r>
    </w:p>
    <w:p w14:paraId="79042051" w14:textId="77777777" w:rsidR="001E2958" w:rsidRPr="008B49B1" w:rsidRDefault="001E2958" w:rsidP="001E2958">
      <w:pPr>
        <w:widowControl w:val="0"/>
        <w:adjustRightInd w:val="0"/>
        <w:spacing w:after="0" w:line="240" w:lineRule="auto"/>
        <w:ind w:firstLine="709"/>
        <w:jc w:val="both"/>
        <w:rPr>
          <w:rFonts w:ascii="Times New Roman" w:hAnsi="Times New Roman" w:cs="Times New Roman"/>
          <w:sz w:val="24"/>
          <w:szCs w:val="24"/>
        </w:rPr>
      </w:pPr>
      <w:r w:rsidRPr="008B49B1">
        <w:rPr>
          <w:rFonts w:ascii="Times New Roman" w:hAnsi="Times New Roman" w:cs="Times New Roman"/>
          <w:b/>
          <w:i/>
          <w:sz w:val="24"/>
          <w:szCs w:val="24"/>
        </w:rPr>
        <w:t>Перелік заходів щодо скорочення викидів, що виконані або/та які потребують виконання та Дотримання виконання природоохоронних заходів щодо скорочення викидів:</w:t>
      </w:r>
      <w:r w:rsidRPr="008B49B1">
        <w:rPr>
          <w:rFonts w:ascii="Times New Roman" w:hAnsi="Times New Roman" w:cs="Times New Roman"/>
          <w:sz w:val="24"/>
          <w:szCs w:val="24"/>
        </w:rPr>
        <w:t xml:space="preserve"> </w:t>
      </w:r>
      <w:r w:rsidR="00444E94" w:rsidRPr="008B49B1">
        <w:rPr>
          <w:rStyle w:val="hps"/>
          <w:rFonts w:ascii="Times New Roman" w:eastAsiaTheme="majorEastAsia" w:hAnsi="Times New Roman"/>
          <w:sz w:val="24"/>
          <w:szCs w:val="24"/>
        </w:rPr>
        <w:t>нормативи гранично допустимих викидів дотримуються, тому з</w:t>
      </w:r>
      <w:r w:rsidRPr="008B49B1">
        <w:rPr>
          <w:rStyle w:val="hps"/>
          <w:rFonts w:ascii="Times New Roman" w:eastAsiaTheme="majorEastAsia" w:hAnsi="Times New Roman"/>
          <w:sz w:val="24"/>
          <w:szCs w:val="24"/>
          <w:lang w:eastAsia="ru-RU"/>
        </w:rPr>
        <w:t>аходи щодо скорочення викидів не передбачені.</w:t>
      </w:r>
      <w:r w:rsidRPr="008B49B1">
        <w:rPr>
          <w:rFonts w:ascii="Times New Roman" w:hAnsi="Times New Roman" w:cs="Times New Roman"/>
          <w:sz w:val="24"/>
          <w:szCs w:val="24"/>
        </w:rPr>
        <w:t xml:space="preserve"> </w:t>
      </w:r>
    </w:p>
    <w:p w14:paraId="2E58C3EE" w14:textId="2D452E1A" w:rsidR="001E2958" w:rsidRPr="008B49B1" w:rsidRDefault="001E2958" w:rsidP="001E2958">
      <w:pPr>
        <w:widowControl w:val="0"/>
        <w:spacing w:after="0" w:line="240" w:lineRule="auto"/>
        <w:ind w:firstLine="709"/>
        <w:jc w:val="both"/>
        <w:rPr>
          <w:rFonts w:ascii="Times New Roman" w:eastAsia="Times New Roman" w:hAnsi="Times New Roman" w:cs="Times New Roman"/>
          <w:sz w:val="24"/>
          <w:szCs w:val="24"/>
          <w:lang w:eastAsia="uk-UA"/>
        </w:rPr>
      </w:pPr>
      <w:r w:rsidRPr="008B49B1">
        <w:rPr>
          <w:rFonts w:ascii="Times New Roman" w:hAnsi="Times New Roman" w:cs="Times New Roman"/>
          <w:b/>
          <w:i/>
          <w:sz w:val="24"/>
          <w:szCs w:val="24"/>
        </w:rPr>
        <w:t xml:space="preserve">Відповідність пропозицій щодо дозволених обсягів викидів законодавству: </w:t>
      </w:r>
      <w:r w:rsidRPr="008B49B1">
        <w:rPr>
          <w:rFonts w:ascii="Times New Roman" w:eastAsia="Times New Roman" w:hAnsi="Times New Roman" w:cs="Times New Roman"/>
          <w:sz w:val="24"/>
          <w:szCs w:val="24"/>
          <w:lang w:eastAsia="uk-UA"/>
        </w:rPr>
        <w:t xml:space="preserve">Викиди забруднюючих речовин відповідають технологічному регламенту, </w:t>
      </w:r>
      <w:r w:rsidR="00783C35" w:rsidRPr="008B49B1">
        <w:rPr>
          <w:rFonts w:ascii="Times New Roman" w:eastAsia="Times New Roman" w:hAnsi="Times New Roman" w:cs="Times New Roman"/>
          <w:sz w:val="24"/>
          <w:szCs w:val="24"/>
          <w:lang w:eastAsia="uk-UA"/>
        </w:rPr>
        <w:t>проектним</w:t>
      </w:r>
      <w:r w:rsidRPr="008B49B1">
        <w:rPr>
          <w:rFonts w:ascii="Times New Roman" w:eastAsia="Times New Roman" w:hAnsi="Times New Roman" w:cs="Times New Roman"/>
          <w:sz w:val="24"/>
          <w:szCs w:val="24"/>
          <w:lang w:eastAsia="uk-UA"/>
        </w:rPr>
        <w:t xml:space="preserve"> показникам та вимогам наказу Мінприроди України № 309 від 27.06.2006 р. Розрахунок розсіювання підтверджує, що розрахункові концентрації не перевищують встановлені нормативи екологічної безпеки в приземному шарі атмосфери та викиди забруднюючих речовин не створюють суттєвого впливу на атмосферне повітря. Розроблено пропозиції щодо дозволених обсягів викидів забруднюючих речовин.  Для неорганізованих джерел викидів розроблені пропозиції щодо умов та вимог, які встановлюються в дозволі на викиди. </w:t>
      </w:r>
    </w:p>
    <w:p w14:paraId="1E6148B8" w14:textId="77777777" w:rsidR="001E2958" w:rsidRPr="008B49B1" w:rsidRDefault="001E2958" w:rsidP="001E2958">
      <w:pPr>
        <w:widowControl w:val="0"/>
        <w:spacing w:after="0" w:line="240" w:lineRule="auto"/>
        <w:ind w:firstLine="709"/>
        <w:jc w:val="both"/>
        <w:rPr>
          <w:rFonts w:ascii="Times New Roman" w:hAnsi="Times New Roman" w:cs="Times New Roman"/>
          <w:bCs/>
          <w:sz w:val="24"/>
          <w:szCs w:val="24"/>
        </w:rPr>
      </w:pPr>
      <w:r w:rsidRPr="008B49B1">
        <w:rPr>
          <w:rFonts w:ascii="Times New Roman" w:hAnsi="Times New Roman" w:cs="Times New Roman"/>
          <w:bCs/>
          <w:sz w:val="24"/>
          <w:szCs w:val="24"/>
        </w:rPr>
        <w:lastRenderedPageBreak/>
        <w:t xml:space="preserve">Більш детальна інформація наведена в </w:t>
      </w:r>
      <w:r w:rsidRPr="008B49B1">
        <w:rPr>
          <w:rFonts w:ascii="Times New Roman" w:hAnsi="Times New Roman" w:cs="Times New Roman"/>
          <w:sz w:val="24"/>
          <w:szCs w:val="24"/>
        </w:rPr>
        <w:t>«Інформації про отримання дозволу для ознайомлення з нею громадськості».</w:t>
      </w:r>
    </w:p>
    <w:p w14:paraId="152F8AB8" w14:textId="77777777" w:rsidR="001E2958" w:rsidRPr="008B49B1" w:rsidRDefault="001E2958" w:rsidP="001E2958">
      <w:pPr>
        <w:widowControl w:val="0"/>
        <w:spacing w:after="0" w:line="240" w:lineRule="auto"/>
        <w:ind w:firstLine="709"/>
        <w:jc w:val="both"/>
        <w:rPr>
          <w:rFonts w:ascii="Times New Roman" w:hAnsi="Times New Roman" w:cs="Times New Roman"/>
          <w:bCs/>
          <w:sz w:val="24"/>
          <w:szCs w:val="24"/>
        </w:rPr>
      </w:pPr>
      <w:r w:rsidRPr="008B49B1">
        <w:rPr>
          <w:rFonts w:ascii="Times New Roman" w:hAnsi="Times New Roman" w:cs="Times New Roman"/>
          <w:b/>
          <w:i/>
          <w:sz w:val="24"/>
          <w:szCs w:val="24"/>
        </w:rPr>
        <w:t>Адреса обласної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8B49B1">
        <w:rPr>
          <w:rFonts w:ascii="Times New Roman" w:hAnsi="Times New Roman" w:cs="Times New Roman"/>
          <w:bCs/>
          <w:sz w:val="24"/>
          <w:szCs w:val="24"/>
        </w:rPr>
        <w:t xml:space="preserve">: </w:t>
      </w:r>
      <w:r w:rsidR="00444E94" w:rsidRPr="008B49B1">
        <w:rPr>
          <w:rFonts w:ascii="Times New Roman" w:hAnsi="Times New Roman" w:cs="Times New Roman"/>
          <w:bCs/>
          <w:sz w:val="24"/>
          <w:szCs w:val="24"/>
        </w:rPr>
        <w:t>до</w:t>
      </w:r>
      <w:r w:rsidR="00444E94" w:rsidRPr="008B49B1">
        <w:rPr>
          <w:rFonts w:ascii="Times New Roman" w:hAnsi="Times New Roman" w:cs="Times New Roman"/>
          <w:b/>
          <w:sz w:val="24"/>
          <w:szCs w:val="24"/>
        </w:rPr>
        <w:t xml:space="preserve"> </w:t>
      </w:r>
      <w:r w:rsidR="00444E94" w:rsidRPr="008B49B1">
        <w:rPr>
          <w:rFonts w:ascii="Times New Roman" w:hAnsi="Times New Roman" w:cs="Times New Roman"/>
          <w:sz w:val="24"/>
          <w:szCs w:val="24"/>
        </w:rPr>
        <w:t xml:space="preserve">Департаменту захисту довкілля та адаптації до зміни клімату виконавчого органу Київської міської ради (Київської міської державної адміністрації) за </w:t>
      </w:r>
      <w:proofErr w:type="spellStart"/>
      <w:r w:rsidR="00444E94" w:rsidRPr="008B49B1">
        <w:rPr>
          <w:rFonts w:ascii="Times New Roman" w:hAnsi="Times New Roman" w:cs="Times New Roman"/>
          <w:sz w:val="24"/>
          <w:szCs w:val="24"/>
        </w:rPr>
        <w:t>ад</w:t>
      </w:r>
      <w:bookmarkStart w:id="0" w:name="_GoBack"/>
      <w:bookmarkEnd w:id="0"/>
      <w:r w:rsidR="00444E94" w:rsidRPr="008B49B1">
        <w:rPr>
          <w:rFonts w:ascii="Times New Roman" w:hAnsi="Times New Roman" w:cs="Times New Roman"/>
          <w:sz w:val="24"/>
          <w:szCs w:val="24"/>
        </w:rPr>
        <w:t>ресою</w:t>
      </w:r>
      <w:proofErr w:type="spellEnd"/>
      <w:r w:rsidR="00444E94" w:rsidRPr="008B49B1">
        <w:rPr>
          <w:rFonts w:ascii="Times New Roman" w:hAnsi="Times New Roman" w:cs="Times New Roman"/>
          <w:sz w:val="24"/>
          <w:szCs w:val="24"/>
        </w:rPr>
        <w:t xml:space="preserve">: 04080, Київ, вул. Турівська, 28. Електрона адреса: </w:t>
      </w:r>
      <w:hyperlink w:history="1">
        <w:r w:rsidR="00444E94" w:rsidRPr="008B49B1">
          <w:rPr>
            <w:rStyle w:val="a9"/>
            <w:rFonts w:ascii="Times New Roman" w:hAnsi="Times New Roman" w:cs="Times New Roman"/>
            <w:color w:val="auto"/>
            <w:sz w:val="24"/>
            <w:szCs w:val="24"/>
          </w:rPr>
          <w:t>ecology@kyivcity.gov.ua</w:t>
        </w:r>
      </w:hyperlink>
      <w:r w:rsidR="00444E94" w:rsidRPr="008B49B1">
        <w:rPr>
          <w:rFonts w:ascii="Times New Roman" w:hAnsi="Times New Roman" w:cs="Times New Roman"/>
          <w:sz w:val="24"/>
          <w:szCs w:val="24"/>
        </w:rPr>
        <w:t xml:space="preserve">, телефон </w:t>
      </w:r>
      <w:hyperlink w:history="1">
        <w:r w:rsidR="00444E94" w:rsidRPr="008B49B1">
          <w:rPr>
            <w:rStyle w:val="a9"/>
            <w:rFonts w:ascii="Times New Roman" w:hAnsi="Times New Roman" w:cs="Times New Roman"/>
            <w:color w:val="auto"/>
            <w:sz w:val="24"/>
            <w:szCs w:val="24"/>
          </w:rPr>
          <w:t>+380 (44) 366-64-10</w:t>
        </w:r>
      </w:hyperlink>
      <w:r w:rsidRPr="008B49B1">
        <w:rPr>
          <w:rFonts w:ascii="Times New Roman" w:hAnsi="Times New Roman" w:cs="Times New Roman"/>
          <w:bCs/>
          <w:sz w:val="24"/>
          <w:szCs w:val="24"/>
        </w:rPr>
        <w:t xml:space="preserve">. </w:t>
      </w:r>
    </w:p>
    <w:p w14:paraId="5BE98072" w14:textId="77777777" w:rsidR="001E2958" w:rsidRPr="008B49B1" w:rsidRDefault="001E2958" w:rsidP="001E2958">
      <w:pPr>
        <w:widowControl w:val="0"/>
        <w:spacing w:after="0" w:line="240" w:lineRule="auto"/>
        <w:ind w:firstLine="709"/>
        <w:jc w:val="both"/>
        <w:rPr>
          <w:rFonts w:ascii="Times New Roman" w:hAnsi="Times New Roman" w:cs="Times New Roman"/>
          <w:sz w:val="24"/>
          <w:szCs w:val="24"/>
        </w:rPr>
      </w:pPr>
      <w:r w:rsidRPr="008B49B1">
        <w:rPr>
          <w:rFonts w:ascii="Times New Roman" w:hAnsi="Times New Roman" w:cs="Times New Roman"/>
          <w:b/>
          <w:i/>
          <w:sz w:val="24"/>
          <w:szCs w:val="24"/>
        </w:rPr>
        <w:t>Строки подання зауважень та пропозицій</w:t>
      </w:r>
      <w:r w:rsidRPr="008B49B1">
        <w:rPr>
          <w:rFonts w:ascii="Times New Roman" w:hAnsi="Times New Roman" w:cs="Times New Roman"/>
          <w:i/>
          <w:sz w:val="24"/>
          <w:szCs w:val="24"/>
        </w:rPr>
        <w:t xml:space="preserve">: </w:t>
      </w:r>
      <w:r w:rsidRPr="008B49B1">
        <w:rPr>
          <w:rFonts w:ascii="Times New Roman" w:eastAsia="Times New Roman" w:hAnsi="Times New Roman" w:cs="Times New Roman"/>
          <w:bCs/>
          <w:sz w:val="24"/>
          <w:szCs w:val="24"/>
          <w:lang w:eastAsia="ru-RU"/>
        </w:rPr>
        <w:t>протягом 30 календарних днів з дати публікації оголошення.</w:t>
      </w:r>
    </w:p>
    <w:p w14:paraId="27F179D2" w14:textId="77777777" w:rsidR="00CB4226" w:rsidRPr="008B49B1" w:rsidRDefault="00CB4226"/>
    <w:sectPr w:rsidR="00CB4226" w:rsidRPr="008B4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58"/>
    <w:rsid w:val="001E2958"/>
    <w:rsid w:val="00316E93"/>
    <w:rsid w:val="003B6928"/>
    <w:rsid w:val="003D55E3"/>
    <w:rsid w:val="00444E94"/>
    <w:rsid w:val="00492C4D"/>
    <w:rsid w:val="005776FB"/>
    <w:rsid w:val="0058236C"/>
    <w:rsid w:val="00783C35"/>
    <w:rsid w:val="008B49B1"/>
    <w:rsid w:val="00AD1A6C"/>
    <w:rsid w:val="00CB4226"/>
    <w:rsid w:val="00D23D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5C9C"/>
  <w15:chartTrackingRefBased/>
  <w15:docId w15:val="{1FAE47FD-2D53-4B01-B86F-4EE61094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958"/>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МІСТ"/>
    <w:basedOn w:val="1"/>
    <w:link w:val="a4"/>
    <w:qFormat/>
    <w:rsid w:val="0058236C"/>
    <w:pPr>
      <w:tabs>
        <w:tab w:val="right" w:leader="dot" w:pos="10195"/>
      </w:tabs>
      <w:spacing w:after="0" w:line="240" w:lineRule="auto"/>
    </w:pPr>
    <w:rPr>
      <w:rFonts w:ascii="Times New Roman" w:hAnsi="Times New Roman" w:cs="Times New Roman"/>
      <w:b/>
      <w:noProof/>
      <w:sz w:val="28"/>
      <w:szCs w:val="28"/>
    </w:rPr>
  </w:style>
  <w:style w:type="character" w:customStyle="1" w:styleId="a4">
    <w:name w:val="ЗМІСТ Знак"/>
    <w:basedOn w:val="a0"/>
    <w:link w:val="a3"/>
    <w:rsid w:val="0058236C"/>
    <w:rPr>
      <w:rFonts w:ascii="Times New Roman" w:hAnsi="Times New Roman" w:cs="Times New Roman"/>
      <w:b/>
      <w:noProof/>
      <w:sz w:val="28"/>
      <w:szCs w:val="28"/>
    </w:rPr>
  </w:style>
  <w:style w:type="paragraph" w:styleId="1">
    <w:name w:val="toc 1"/>
    <w:basedOn w:val="a"/>
    <w:next w:val="a"/>
    <w:autoRedefine/>
    <w:uiPriority w:val="39"/>
    <w:semiHidden/>
    <w:unhideWhenUsed/>
    <w:rsid w:val="0058236C"/>
    <w:pPr>
      <w:spacing w:after="100"/>
    </w:pPr>
    <w:rPr>
      <w:lang w:val="ru-RU" w:eastAsia="ru-RU"/>
    </w:rPr>
  </w:style>
  <w:style w:type="paragraph" w:styleId="a5">
    <w:name w:val="Body Text Indent"/>
    <w:basedOn w:val="a"/>
    <w:link w:val="a6"/>
    <w:rsid w:val="001E2958"/>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6"/>
      <w:szCs w:val="20"/>
      <w:lang w:eastAsia="ru-RU"/>
    </w:rPr>
  </w:style>
  <w:style w:type="character" w:customStyle="1" w:styleId="a6">
    <w:name w:val="Основний текст з відступом Знак"/>
    <w:basedOn w:val="a0"/>
    <w:link w:val="a5"/>
    <w:rsid w:val="001E2958"/>
    <w:rPr>
      <w:rFonts w:ascii="Times New Roman" w:eastAsia="Times New Roman" w:hAnsi="Times New Roman" w:cs="Times New Roman"/>
      <w:sz w:val="26"/>
      <w:szCs w:val="20"/>
      <w:lang w:val="uk-UA"/>
    </w:rPr>
  </w:style>
  <w:style w:type="paragraph" w:styleId="a7">
    <w:name w:val="Body Text"/>
    <w:basedOn w:val="a"/>
    <w:link w:val="a8"/>
    <w:unhideWhenUsed/>
    <w:rsid w:val="001E2958"/>
    <w:pPr>
      <w:spacing w:after="120"/>
    </w:pPr>
  </w:style>
  <w:style w:type="character" w:customStyle="1" w:styleId="a8">
    <w:name w:val="Основний текст Знак"/>
    <w:basedOn w:val="a0"/>
    <w:link w:val="a7"/>
    <w:rsid w:val="001E2958"/>
    <w:rPr>
      <w:lang w:val="uk-UA" w:eastAsia="en-US"/>
    </w:rPr>
  </w:style>
  <w:style w:type="paragraph" w:customStyle="1" w:styleId="tj">
    <w:name w:val="tj"/>
    <w:basedOn w:val="a"/>
    <w:rsid w:val="001E29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nhideWhenUsed/>
    <w:rsid w:val="001E2958"/>
    <w:pPr>
      <w:spacing w:after="120"/>
      <w:ind w:left="283"/>
    </w:pPr>
    <w:rPr>
      <w:sz w:val="16"/>
      <w:szCs w:val="16"/>
    </w:rPr>
  </w:style>
  <w:style w:type="character" w:customStyle="1" w:styleId="30">
    <w:name w:val="Основний текст з відступом 3 Знак"/>
    <w:basedOn w:val="a0"/>
    <w:link w:val="3"/>
    <w:rsid w:val="001E2958"/>
    <w:rPr>
      <w:sz w:val="16"/>
      <w:szCs w:val="16"/>
      <w:lang w:val="uk-UA" w:eastAsia="en-US"/>
    </w:rPr>
  </w:style>
  <w:style w:type="character" w:customStyle="1" w:styleId="hps">
    <w:name w:val="hps"/>
    <w:basedOn w:val="a0"/>
    <w:rsid w:val="001E2958"/>
    <w:rPr>
      <w:rFonts w:cs="Times New Roman"/>
    </w:rPr>
  </w:style>
  <w:style w:type="character" w:styleId="a9">
    <w:name w:val="Hyperlink"/>
    <w:uiPriority w:val="99"/>
    <w:qFormat/>
    <w:rsid w:val="00444E94"/>
    <w:rPr>
      <w:color w:val="0260D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2716</Words>
  <Characters>1549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Анатольевна Шиповская</dc:creator>
  <cp:keywords/>
  <dc:description/>
  <cp:lastModifiedBy>Ліфарова Олена Володимирівна</cp:lastModifiedBy>
  <cp:revision>10</cp:revision>
  <dcterms:created xsi:type="dcterms:W3CDTF">2026-06-03T03:46:00Z</dcterms:created>
  <dcterms:modified xsi:type="dcterms:W3CDTF">2026-06-16T11:48:00Z</dcterms:modified>
</cp:coreProperties>
</file>