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6A34" w14:textId="2AC0A076" w:rsidR="00A61B28" w:rsidRPr="009D6B4F" w:rsidRDefault="00147B4A" w:rsidP="00DE3770">
      <w:pPr>
        <w:spacing w:line="276" w:lineRule="auto"/>
        <w:jc w:val="center"/>
        <w:rPr>
          <w:b/>
          <w:lang w:val="uk-UA"/>
        </w:rPr>
      </w:pPr>
      <w:r w:rsidRPr="009D6B4F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</w:t>
      </w:r>
      <w:r w:rsidR="00DE3770" w:rsidRPr="009D6B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намір отримання дозволу на викиди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89"/>
      </w:tblGrid>
      <w:tr w:rsidR="00C22E74" w:rsidRPr="009D6B4F" w14:paraId="61F95337" w14:textId="77777777" w:rsidTr="00CD5B69">
        <w:trPr>
          <w:trHeight w:val="841"/>
        </w:trPr>
        <w:tc>
          <w:tcPr>
            <w:tcW w:w="11189" w:type="dxa"/>
          </w:tcPr>
          <w:p w14:paraId="7BCB3F4E" w14:textId="705BB949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Повне найменування суб’єкта господарювання: 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ТОВАРИСТВО З ОБМЕЖЕНОЮ ВІДПОВІДАЛЬНІСТЮ «</w:t>
            </w:r>
            <w:r w:rsid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АВАНТАЖ-7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</w:t>
            </w:r>
          </w:p>
          <w:p w14:paraId="3F487B30" w14:textId="3295F228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Скорочене найменування суб’єкта господарювання: 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 «</w:t>
            </w:r>
            <w:r w:rsid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АВАНТАЖ-7</w:t>
            </w:r>
            <w:r w:rsidR="007E5D4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».</w:t>
            </w:r>
          </w:p>
          <w:p w14:paraId="5AAAB0FC" w14:textId="7BDC7F78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Код ЄДРПОУ: </w:t>
            </w:r>
            <w:r w:rsidR="000A20A6" w:rsidRPr="000A20A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42435174</w:t>
            </w:r>
          </w:p>
          <w:p w14:paraId="71080D22" w14:textId="0A4746BF" w:rsidR="002E6026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Юридична та поштова адреси: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0A20A6" w:rsidRP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21050, Україна, Вінницький р-н, Вінницька обл., місто Вінниця, вулиця Сковороди Григорія, будинок, 10, офіс, 49</w:t>
            </w:r>
            <w:r w:rsidR="000A20A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2E6026">
              <w:t xml:space="preserve"> </w:t>
            </w:r>
            <w:r w:rsidR="002E6026" w:rsidRPr="002E602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21050, Вінницька обл., Вінницький р-н, м. Вінниця, вул. Сковороди Григорія, буд.10, офіс 49, Телефон: (044) 502-99-08, e-mail: </w:t>
            </w:r>
            <w:hyperlink r:id="rId5" w:history="1">
              <w:r w:rsidR="002E6026" w:rsidRPr="002E6026">
                <w:rPr>
                  <w:rStyle w:val="a5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  <w:lang w:val="uk-UA" w:eastAsia="ar-SA"/>
                </w:rPr>
                <w:t>kv_azs_47@avantage7.com.ua</w:t>
              </w:r>
            </w:hyperlink>
            <w:r w:rsidR="002E6026" w:rsidRPr="002E602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40987DD8" w14:textId="0D9B6F55" w:rsidR="006633BE" w:rsidRPr="009D6B4F" w:rsidRDefault="006633BE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Адреса виробничого майданчика: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F67981">
              <w:rPr>
                <w:rFonts w:ascii="Times New Roman" w:hAnsi="Times New Roman"/>
                <w:sz w:val="24"/>
                <w:szCs w:val="24"/>
                <w:lang w:val="uk-UA"/>
              </w:rPr>
              <w:t>02089</w:t>
            </w:r>
            <w:r w:rsidR="00F67981" w:rsidRPr="00A70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Київ, </w:t>
            </w:r>
            <w:r w:rsidR="00F67981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Дніпровський</w:t>
            </w:r>
            <w:r w:rsidR="00F67981" w:rsidRPr="00A70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</w:t>
            </w:r>
            <w:proofErr w:type="spellStart"/>
            <w:r w:rsidR="00F67981">
              <w:rPr>
                <w:rFonts w:ascii="Times New Roman" w:hAnsi="Times New Roman"/>
                <w:sz w:val="24"/>
                <w:szCs w:val="24"/>
                <w:lang w:val="uk-UA"/>
              </w:rPr>
              <w:t>просп</w:t>
            </w:r>
            <w:proofErr w:type="spellEnd"/>
            <w:r w:rsidR="00F67981" w:rsidRPr="00A70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67981">
              <w:rPr>
                <w:rFonts w:ascii="Times New Roman" w:hAnsi="Times New Roman"/>
                <w:sz w:val="24"/>
                <w:szCs w:val="24"/>
                <w:lang w:val="uk-UA"/>
              </w:rPr>
              <w:t>Броварський</w:t>
            </w:r>
            <w:r w:rsidR="00F67981" w:rsidRPr="00A70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F67981">
              <w:rPr>
                <w:rFonts w:ascii="Times New Roman" w:hAnsi="Times New Roman"/>
                <w:sz w:val="24"/>
                <w:szCs w:val="24"/>
                <w:lang w:val="uk-UA"/>
              </w:rPr>
              <w:t>53 (літ. А, Б)</w:t>
            </w:r>
            <w:r w:rsidR="00D752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3520A1E8" w14:textId="697F40B3" w:rsidR="009F53ED" w:rsidRPr="009D6B4F" w:rsidRDefault="009F53ED" w:rsidP="00A5675A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Мета отримання дозволу на викиди: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Отримання дозволу на викиди для існуюч</w:t>
            </w:r>
            <w:r w:rsidR="00AD023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ого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об’єкт</w:t>
            </w:r>
            <w:r w:rsidR="00AD023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у</w:t>
            </w:r>
            <w:r w:rsidR="00593B80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3FF02456" w14:textId="0D97D042" w:rsidR="009F53ED" w:rsidRPr="0023416A" w:rsidRDefault="0065696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</w:t>
            </w:r>
            <w:r w:rsidR="00FF604B"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«</w:t>
            </w:r>
            <w:r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Про оцінку впливу на довкілля підлягає оцінці впливу на довкілля:</w:t>
            </w: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D75286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Отримано висновок з ОВД</w:t>
            </w:r>
            <w:r w:rsidR="00EB2D3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№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077-7180 </w:t>
            </w:r>
            <w:r w:rsidR="00EB2D3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від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24</w:t>
            </w:r>
            <w:r w:rsidR="00EB2D3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.1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</w:t>
            </w:r>
            <w:r w:rsidR="00EB2D3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.202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5</w:t>
            </w:r>
            <w:r w:rsidR="00EB2D3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р</w:t>
            </w:r>
            <w:r w:rsidR="00F96549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41F7975E" w14:textId="77777777" w:rsidR="00945A32" w:rsidRPr="0023416A" w:rsidRDefault="0065696D" w:rsidP="008D0838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34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Загальний опис об’єкта (опис виробництв та технологічного устаткування):</w:t>
            </w: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796C8B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 «</w:t>
            </w:r>
            <w:r w:rsidR="000A20A6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АВАНТАЖ-7</w:t>
            </w:r>
            <w:r w:rsidR="00796C8B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</w:t>
            </w:r>
            <w:r w:rsidR="00E166E8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– здійснює діяльність у сфері </w:t>
            </w:r>
            <w:r w:rsidR="00177371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оптової торгівлі твердим, рідким, газоподібним паливом і подібними продуктами </w:t>
            </w:r>
            <w:r w:rsidR="009F53E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(КВЕД: </w:t>
            </w:r>
            <w:r w:rsidR="00177371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46.71 Оптова торгівля твердим, рідким, газоподібним паливом і подібними продуктами</w:t>
            </w:r>
            <w:r w:rsidR="009F53ED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). </w:t>
            </w:r>
          </w:p>
          <w:p w14:paraId="6CFEA03C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Автомобільний заправний комплекс призначений для приймання, зберігання і заправки автотранспорту скрапленим вуглеводневим газом (суміш пропану та бутану) та нафтопродуктами (бензин і ДП).</w:t>
            </w:r>
          </w:p>
          <w:p w14:paraId="7F55FDA0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 складі будівництва АЗК: </w:t>
            </w:r>
          </w:p>
          <w:p w14:paraId="459ECDCC" w14:textId="3A8B93B9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підземний резервуар зберігання зрідженого газу ємністю 20 м. куб.,- підземний резервуар палива ємністю 85 м. куб., розділений на три відділення: на 48 м. куб., 21 м. куб. та  16 м. куб.;- заправних острівців – 8 шт., у тому числі:- </w:t>
            </w:r>
            <w:proofErr w:type="spellStart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паливороздавальних</w:t>
            </w:r>
            <w:proofErr w:type="spellEnd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колонок багатопаливних, продуктивністю 50 л/хв. – 8 шт. Колонки двосторонні та мають по чотири заправних пістолети з кожної сторони для заправки усіма видами палива (бензином кожної марки, дизпаливом та ЗВГ);- операторська з магазином;-допоміжні споруди.</w:t>
            </w:r>
          </w:p>
          <w:p w14:paraId="7849D7AF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Річний обсяг палива складає:</w:t>
            </w:r>
          </w:p>
          <w:p w14:paraId="43E446D7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•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бензину А-95 – 1425 м3/рік;</w:t>
            </w:r>
          </w:p>
          <w:p w14:paraId="277E8019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•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бензину А-92 – 1425 м3/рік;</w:t>
            </w:r>
          </w:p>
          <w:p w14:paraId="3B04F854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•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дизпалива – 1825 м3/рік;</w:t>
            </w:r>
          </w:p>
          <w:p w14:paraId="48B77FAA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•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зрідженого природного газу – 2190  м3/рік.</w:t>
            </w:r>
          </w:p>
          <w:p w14:paraId="42A96BBB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Потужність (за кількістю автозаправок на годину) - 80 од/год., що відповідає 350 од/добу.</w:t>
            </w:r>
          </w:p>
          <w:p w14:paraId="7896D001" w14:textId="77777777" w:rsidR="00F67981" w:rsidRPr="00F67981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Загальна кількість працюючих - 8 </w:t>
            </w:r>
            <w:proofErr w:type="spellStart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чол</w:t>
            </w:r>
            <w:proofErr w:type="spellEnd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Режим роботи – цілодобово.</w:t>
            </w:r>
          </w:p>
          <w:p w14:paraId="70D43C83" w14:textId="2CE8B145" w:rsidR="0023416A" w:rsidRPr="0023416A" w:rsidRDefault="00F67981" w:rsidP="00F6798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Забезпечення аварійного електроживлення на АЗК здійснюється шляхом експлуатації </w:t>
            </w:r>
            <w:proofErr w:type="spellStart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дизельгенератора</w:t>
            </w:r>
            <w:proofErr w:type="spellEnd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марки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VITAL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модель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IDJ80Y OKS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потужністю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кВт , витрати палива – 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л/год, час роботи </w:t>
            </w:r>
            <w:proofErr w:type="spellStart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дизельгенератора</w:t>
            </w:r>
            <w:proofErr w:type="spellEnd"/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60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F679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год/рік</w:t>
            </w:r>
            <w:r w:rsidR="0023416A" w:rsidRPr="002341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14:paraId="4720CC6C" w14:textId="53FAF0C5" w:rsidR="00E62FF9" w:rsidRPr="009D6B4F" w:rsidRDefault="00E62FF9" w:rsidP="0023416A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Кількість джерел викидів на об’єкті, що розглядаються, становить </w:t>
            </w:r>
            <w:r w:rsidR="0023416A"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22</w:t>
            </w:r>
            <w:r w:rsidRPr="0023416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шт.</w:t>
            </w:r>
          </w:p>
          <w:p w14:paraId="0CBBBD72" w14:textId="7AFAB60E" w:rsidR="00DF2801" w:rsidRPr="00487AE2" w:rsidRDefault="0065696D" w:rsidP="00F02DAA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Відомості, щодо видів та обсягів викидів: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Під час </w:t>
            </w:r>
            <w:r w:rsidR="003A25F1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функціонування орієнтовні обсяги викидів </w:t>
            </w:r>
            <w:r w:rsidR="009F53ED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 атмосферу </w:t>
            </w:r>
            <w:r w:rsidR="00E45E05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становлять</w:t>
            </w:r>
            <w:r w:rsidR="009F53ED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:</w:t>
            </w:r>
            <w:r w:rsidR="00993D42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0A1B74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Вуглеводні  насичені С12-С19 (розчинник РПК 26511 і ін.) у перерахунку на сумарний органічний вуглець </w:t>
            </w:r>
            <w:r w:rsidR="006A25FF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–</w:t>
            </w:r>
            <w:r w:rsidR="000A1B74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056489</w:t>
            </w:r>
            <w:r w:rsidR="000A1B74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</w:t>
            </w:r>
            <w:r w:rsidR="002A268B" w:rsidRPr="00AC4E6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Бензин (нафтовий, </w:t>
            </w:r>
            <w:proofErr w:type="spellStart"/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малосірчистий</w:t>
            </w:r>
            <w:proofErr w:type="spellEnd"/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, у перерахунку на вуглець)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506770</w:t>
            </w:r>
            <w:r w:rsidR="00993D42" w:rsidRPr="009C6F86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 , Бутан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775117</w:t>
            </w:r>
            <w:r w:rsidR="00993D42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т/рік, Пропан 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516745</w:t>
            </w:r>
            <w:r w:rsidR="00993D42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;</w:t>
            </w:r>
            <w:r w:rsidR="00015907" w:rsidRPr="00487AE2">
              <w:rPr>
                <w:lang w:val="uk-UA"/>
              </w:rPr>
              <w:t xml:space="preserve"> 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Оксиди азоту (у перерахунку на діоксид азоту) [NO + NO2]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270388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Оксид вуглецю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129420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Діоксид сірки (діоксид та триоксид) в перерахунку на діоксид сірки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003315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Речовини у вигляді суспендованих твердих частинок (мікрочастинки та волокна)  –</w:t>
            </w:r>
            <w:r w:rsidR="00AC4E61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027167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Неметанові леткі органічні сполуки (НМЛОС) </w:t>
            </w:r>
            <w:r w:rsidR="00AC4E61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–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002199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Метан </w:t>
            </w:r>
            <w:r w:rsidR="00AC4E61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–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000660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Азоту (I) оксид [N2O]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0,000132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т/рік; Вуглецю діоксид – </w:t>
            </w:r>
            <w:r w:rsidR="00F679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16,303490</w:t>
            </w:r>
            <w:r w:rsidR="00015907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т/рік.</w:t>
            </w:r>
          </w:p>
          <w:p w14:paraId="195F873F" w14:textId="27D14F2A" w:rsidR="009F53ED" w:rsidRPr="009D6B4F" w:rsidRDefault="009F53E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 xml:space="preserve">Підприємство відноситься до </w:t>
            </w:r>
            <w:r w:rsidR="008C1B1C"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друг</w:t>
            </w:r>
            <w:r w:rsidRPr="00487A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ої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</w:t>
            </w:r>
            <w:r w:rsidR="008C1B1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і 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стоїть</w:t>
            </w:r>
            <w:r w:rsidR="008C1B1C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8C1B1C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 державн</w:t>
            </w:r>
            <w:r w:rsidR="003A25F1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ому</w:t>
            </w:r>
            <w:r w:rsidR="008C1B1C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облік</w:t>
            </w:r>
            <w:r w:rsidR="003A25F1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  <w:r w:rsidR="008C1B1C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обсягами потенційних викидів забруднюючих речовин в атмосферу</w:t>
            </w:r>
            <w:r w:rsidR="00B44ACA" w:rsidRPr="009D6B4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  <w:p w14:paraId="00D444A5" w14:textId="77777777" w:rsidR="009F53ED" w:rsidRPr="009D6B4F" w:rsidRDefault="0065696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Заходи щодо впровадження найкращих існуючих технологій виробництва, що виконані або/та які потребують: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Відповідно до Наказу Міністерства 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захисту довкілля та 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навколиш</w:t>
            </w:r>
            <w:r w:rsidR="0024311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н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ього природного середовища Ук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раїни №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448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від </w:t>
            </w:r>
            <w:r w:rsidR="003A25F1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27.06.2023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з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аходи</w:t>
            </w:r>
            <w:r w:rsidR="00E45E05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,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щодо впровадження найкращих існуючих технологій виробництва 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для об’єктів 2 групи не передбачаються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6A5A2FBA" w14:textId="77777777" w:rsidR="005A4D86" w:rsidRPr="009D6B4F" w:rsidRDefault="0065696D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Перелік заходів щодо скорочення викидів, що виконані або/та які потребують виконання: 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Відповідно до Наказу Міністерства захисту довкілля та навколишнього природного середовища України №448 від 27.06.2023 заходи, щодо скорочення викидів для об’єктів 2 групи не передбачаються. </w:t>
            </w:r>
          </w:p>
          <w:p w14:paraId="20E5DED8" w14:textId="77777777" w:rsidR="005A4D86" w:rsidRPr="009D6B4F" w:rsidRDefault="005A4D86" w:rsidP="00E45E05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Дотримання виконання природоохоронних заходів щодо скорочення викидів: 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природоохоронні заходи дотримуються у відповідності до вимог ст.10 ЗУ «Про охорону атмосферного повітря».</w:t>
            </w:r>
          </w:p>
          <w:p w14:paraId="2DA2D578" w14:textId="77777777" w:rsidR="009F53ED" w:rsidRPr="009D6B4F" w:rsidRDefault="005A4D86" w:rsidP="009D6B4F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9D6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ar-SA"/>
              </w:rPr>
              <w:t>Відповідність пропозицій, щодо дозволених обсягів викидів законодавству: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Викиди забруднюючих речовин відповідають вимог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ам Наказу №</w:t>
            </w:r>
            <w:r w:rsidR="0087484F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309 від 27.06.2006 та Наказу №</w:t>
            </w:r>
            <w:r w:rsidR="0087484F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247D8E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177 від 10.05.2002</w:t>
            </w:r>
            <w:r w:rsidR="009F53ED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  <w:p w14:paraId="5AE41DA1" w14:textId="2F9EC2DC" w:rsidR="00B947B2" w:rsidRPr="009D6B4F" w:rsidRDefault="00011E4F" w:rsidP="009D6B4F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ТОВ «</w:t>
            </w:r>
            <w:r w:rsidR="00AE64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АВАНТАЖ-7</w:t>
            </w:r>
            <w:r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>»</w:t>
            </w:r>
            <w:r w:rsidR="00B947B2" w:rsidRPr="009D6B4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B947B2" w:rsidRPr="009D6B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гарантує при здійсненні своєї діяльності дотримання вимог і нормативів природоохоронного й санітарного законодавства.</w:t>
            </w:r>
          </w:p>
          <w:p w14:paraId="7C519CCD" w14:textId="16A21CD4" w:rsidR="00C22E74" w:rsidRPr="009D6B4F" w:rsidRDefault="00F67981" w:rsidP="00945A32">
            <w:pPr>
              <w:ind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6798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Зауваження та пропозиції щодо намірів приймаються в місячний термін після публікації до Департаменту захисту довкілля та адаптації до зміни клімату виконавчого органу Київської міської ради (Київської міської державної адміністрації) за адресою: 04080, м.Київ, вул. Турівська, 28; тел. +380 (44) 366-64-10, 366-64-11, e-mail: ecology@kyivcity.gov.ua</w:t>
            </w:r>
          </w:p>
        </w:tc>
      </w:tr>
    </w:tbl>
    <w:p w14:paraId="34FA50CE" w14:textId="77777777" w:rsidR="00C22E74" w:rsidRPr="009D6B4F" w:rsidRDefault="00C22E74">
      <w:pPr>
        <w:spacing w:after="0" w:line="276" w:lineRule="auto"/>
        <w:ind w:firstLine="284"/>
        <w:jc w:val="both"/>
        <w:rPr>
          <w:noProof/>
          <w:lang w:val="uk-UA"/>
        </w:rPr>
      </w:pPr>
    </w:p>
    <w:sectPr w:rsidR="00C22E74" w:rsidRPr="009D6B4F" w:rsidSect="00DE3770">
      <w:pgSz w:w="12240" w:h="15840"/>
      <w:pgMar w:top="1134" w:right="4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7FA1"/>
    <w:multiLevelType w:val="hybridMultilevel"/>
    <w:tmpl w:val="300243A4"/>
    <w:lvl w:ilvl="0" w:tplc="6C543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15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BB8"/>
    <w:rsid w:val="00011E4F"/>
    <w:rsid w:val="00015907"/>
    <w:rsid w:val="0002634B"/>
    <w:rsid w:val="00030228"/>
    <w:rsid w:val="000A1B74"/>
    <w:rsid w:val="000A20A6"/>
    <w:rsid w:val="000B6A7E"/>
    <w:rsid w:val="000C4E5A"/>
    <w:rsid w:val="000F6976"/>
    <w:rsid w:val="00114291"/>
    <w:rsid w:val="00136B68"/>
    <w:rsid w:val="001371EC"/>
    <w:rsid w:val="00141B1B"/>
    <w:rsid w:val="001472F7"/>
    <w:rsid w:val="00147B4A"/>
    <w:rsid w:val="00150434"/>
    <w:rsid w:val="0017043D"/>
    <w:rsid w:val="00177371"/>
    <w:rsid w:val="001E6D1C"/>
    <w:rsid w:val="00227F78"/>
    <w:rsid w:val="0023416A"/>
    <w:rsid w:val="0024311D"/>
    <w:rsid w:val="00247D8E"/>
    <w:rsid w:val="00252A99"/>
    <w:rsid w:val="002749D3"/>
    <w:rsid w:val="002846AB"/>
    <w:rsid w:val="002A268B"/>
    <w:rsid w:val="002E6026"/>
    <w:rsid w:val="003512BB"/>
    <w:rsid w:val="00356B21"/>
    <w:rsid w:val="00367AF4"/>
    <w:rsid w:val="00376FFE"/>
    <w:rsid w:val="003A25F1"/>
    <w:rsid w:val="003A3957"/>
    <w:rsid w:val="00400643"/>
    <w:rsid w:val="00434EDE"/>
    <w:rsid w:val="00441584"/>
    <w:rsid w:val="00461BE2"/>
    <w:rsid w:val="00464B04"/>
    <w:rsid w:val="00467B87"/>
    <w:rsid w:val="004772DF"/>
    <w:rsid w:val="00487AE2"/>
    <w:rsid w:val="00496BB8"/>
    <w:rsid w:val="004B38F4"/>
    <w:rsid w:val="005301E1"/>
    <w:rsid w:val="00582C16"/>
    <w:rsid w:val="00593B80"/>
    <w:rsid w:val="005A4D86"/>
    <w:rsid w:val="00622A5D"/>
    <w:rsid w:val="00626550"/>
    <w:rsid w:val="0065696D"/>
    <w:rsid w:val="006633BE"/>
    <w:rsid w:val="00667975"/>
    <w:rsid w:val="006947F9"/>
    <w:rsid w:val="006949E3"/>
    <w:rsid w:val="006A25FF"/>
    <w:rsid w:val="006E7336"/>
    <w:rsid w:val="007104C7"/>
    <w:rsid w:val="00762D9F"/>
    <w:rsid w:val="00783D17"/>
    <w:rsid w:val="00796C8B"/>
    <w:rsid w:val="007E5D45"/>
    <w:rsid w:val="007F5D01"/>
    <w:rsid w:val="008177F4"/>
    <w:rsid w:val="00827F1F"/>
    <w:rsid w:val="0087484F"/>
    <w:rsid w:val="008C1B1C"/>
    <w:rsid w:val="008D0838"/>
    <w:rsid w:val="00905638"/>
    <w:rsid w:val="00945A32"/>
    <w:rsid w:val="00993D42"/>
    <w:rsid w:val="009C1580"/>
    <w:rsid w:val="009C6F86"/>
    <w:rsid w:val="009D6B4F"/>
    <w:rsid w:val="009F53ED"/>
    <w:rsid w:val="00A10616"/>
    <w:rsid w:val="00A5675A"/>
    <w:rsid w:val="00A61B28"/>
    <w:rsid w:val="00A93CE6"/>
    <w:rsid w:val="00AA0306"/>
    <w:rsid w:val="00AA5435"/>
    <w:rsid w:val="00AC4E61"/>
    <w:rsid w:val="00AD023C"/>
    <w:rsid w:val="00AD49B7"/>
    <w:rsid w:val="00AE641A"/>
    <w:rsid w:val="00AF1EB3"/>
    <w:rsid w:val="00AF2EC7"/>
    <w:rsid w:val="00B01B0E"/>
    <w:rsid w:val="00B44ACA"/>
    <w:rsid w:val="00B62D36"/>
    <w:rsid w:val="00B66500"/>
    <w:rsid w:val="00B70C7D"/>
    <w:rsid w:val="00B7186F"/>
    <w:rsid w:val="00B864B5"/>
    <w:rsid w:val="00B947B2"/>
    <w:rsid w:val="00BC2154"/>
    <w:rsid w:val="00BC2C5E"/>
    <w:rsid w:val="00C13A53"/>
    <w:rsid w:val="00C226AA"/>
    <w:rsid w:val="00C22E74"/>
    <w:rsid w:val="00C23623"/>
    <w:rsid w:val="00CD21A7"/>
    <w:rsid w:val="00CD5B69"/>
    <w:rsid w:val="00D0016F"/>
    <w:rsid w:val="00D069C8"/>
    <w:rsid w:val="00D2194D"/>
    <w:rsid w:val="00D47879"/>
    <w:rsid w:val="00D50B93"/>
    <w:rsid w:val="00D75286"/>
    <w:rsid w:val="00D82278"/>
    <w:rsid w:val="00D915E4"/>
    <w:rsid w:val="00DA0B98"/>
    <w:rsid w:val="00DB06D7"/>
    <w:rsid w:val="00DB4F9F"/>
    <w:rsid w:val="00DC398D"/>
    <w:rsid w:val="00DE3770"/>
    <w:rsid w:val="00DF2801"/>
    <w:rsid w:val="00E02634"/>
    <w:rsid w:val="00E03B4F"/>
    <w:rsid w:val="00E03DAF"/>
    <w:rsid w:val="00E06103"/>
    <w:rsid w:val="00E078BD"/>
    <w:rsid w:val="00E166E8"/>
    <w:rsid w:val="00E45E05"/>
    <w:rsid w:val="00E62FF9"/>
    <w:rsid w:val="00EB2D3D"/>
    <w:rsid w:val="00F02DAA"/>
    <w:rsid w:val="00F67981"/>
    <w:rsid w:val="00F8215F"/>
    <w:rsid w:val="00F96549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2F85"/>
  <w15:docId w15:val="{00F86344-39BD-48AB-96DE-E640BBC5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9B7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Hyperlink"/>
    <w:basedOn w:val="a0"/>
    <w:uiPriority w:val="99"/>
    <w:unhideWhenUsed/>
    <w:rsid w:val="00AD49B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3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v_azs_47@avantage7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3321</Words>
  <Characters>1894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YuliaM</dc:creator>
  <cp:lastModifiedBy>Eco8</cp:lastModifiedBy>
  <cp:revision>29</cp:revision>
  <dcterms:created xsi:type="dcterms:W3CDTF">2024-01-11T09:06:00Z</dcterms:created>
  <dcterms:modified xsi:type="dcterms:W3CDTF">2026-05-06T10:41:00Z</dcterms:modified>
</cp:coreProperties>
</file>