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87D5C" w14:textId="77777777" w:rsidR="008E0012" w:rsidRPr="000B23D8" w:rsidRDefault="008E0012" w:rsidP="008E0012">
      <w:pPr>
        <w:shd w:val="clear" w:color="auto" w:fill="FFFFFF"/>
        <w:spacing w:line="276" w:lineRule="auto"/>
        <w:ind w:right="-69" w:firstLine="709"/>
        <w:jc w:val="both"/>
        <w:rPr>
          <w:lang w:val="uk-UA"/>
        </w:rPr>
      </w:pPr>
      <w:r w:rsidRPr="00E33586">
        <w:rPr>
          <w:lang w:val="uk-UA"/>
        </w:rPr>
        <w:t xml:space="preserve">ТОВАРИСТВО З ОБМЕЖЕНОЮ ВІДПОВІДАЛЬНІСТЮ «ІТАК» (скорочено – ТОВ «ІТАК»; код ЄДРПОУ – 16476839; юридична адреса: </w:t>
      </w:r>
      <w:r w:rsidRPr="00E33586">
        <w:rPr>
          <w:shd w:val="clear" w:color="auto" w:fill="FFFFFF"/>
        </w:rPr>
        <w:t>02092, м. Київ, вул. Алматинська, буд. 12</w:t>
      </w:r>
      <w:r w:rsidRPr="00E33586">
        <w:rPr>
          <w:lang w:val="uk-UA"/>
        </w:rPr>
        <w:t>; телефон +38 050</w:t>
      </w:r>
      <w:r w:rsidRPr="000B23D8">
        <w:rPr>
          <w:lang w:val="uk-UA"/>
        </w:rPr>
        <w:t xml:space="preserve"> 745 45 45, електронна пошта </w:t>
      </w:r>
      <w:hyperlink r:id="rId4">
        <w:r w:rsidRPr="000B23D8">
          <w:rPr>
            <w:spacing w:val="-2"/>
          </w:rPr>
          <w:t>itak@itak.ua</w:t>
        </w:r>
      </w:hyperlink>
      <w:r w:rsidRPr="000B23D8">
        <w:rPr>
          <w:lang w:val="uk-UA"/>
        </w:rPr>
        <w:t>) повідомляє про наміри щодо отримання дозволу на викиди забруднюючих речовин в атмосферне повітря.</w:t>
      </w:r>
    </w:p>
    <w:p w14:paraId="28DDFAE1" w14:textId="77777777" w:rsidR="008E0012" w:rsidRDefault="008E0012" w:rsidP="008E0012">
      <w:pPr>
        <w:spacing w:line="276" w:lineRule="auto"/>
        <w:ind w:right="-8" w:firstLine="709"/>
        <w:jc w:val="both"/>
        <w:rPr>
          <w:iCs/>
          <w:lang w:val="uk-UA"/>
        </w:rPr>
      </w:pPr>
      <w:r w:rsidRPr="000B23D8">
        <w:rPr>
          <w:iCs/>
          <w:lang w:val="uk-UA"/>
        </w:rPr>
        <w:t>ТОВ «ІТАК» є провідним виробником упаковки для харчової та нехарчової продукції.</w:t>
      </w:r>
    </w:p>
    <w:p w14:paraId="57915B1F" w14:textId="54D6779B" w:rsidR="00915329" w:rsidRPr="00915329" w:rsidRDefault="00915329" w:rsidP="008E0012">
      <w:pPr>
        <w:spacing w:line="276" w:lineRule="auto"/>
        <w:ind w:right="-8" w:firstLine="709"/>
        <w:jc w:val="both"/>
        <w:rPr>
          <w:iCs/>
          <w:lang w:val="uk-UA"/>
        </w:rPr>
      </w:pPr>
      <w:r>
        <w:rPr>
          <w:iCs/>
          <w:lang w:val="uk-UA"/>
        </w:rPr>
        <w:t xml:space="preserve">Виробничий майданчик розміщується за адресою: </w:t>
      </w:r>
      <w:r w:rsidRPr="00644772">
        <w:rPr>
          <w:shd w:val="clear" w:color="auto" w:fill="FFFFFF"/>
        </w:rPr>
        <w:t xml:space="preserve">02092, м. Київ, </w:t>
      </w:r>
      <w:r w:rsidRPr="00644772">
        <w:rPr>
          <w:shd w:val="clear" w:color="auto" w:fill="FFFFFF"/>
          <w:lang w:val="uk-UA"/>
        </w:rPr>
        <w:t xml:space="preserve">Дніпровський р-н, </w:t>
      </w:r>
      <w:r w:rsidRPr="00644772">
        <w:rPr>
          <w:shd w:val="clear" w:color="auto" w:fill="FFFFFF"/>
        </w:rPr>
        <w:t>вул. Алматинська, буд. 12</w:t>
      </w:r>
      <w:r>
        <w:rPr>
          <w:shd w:val="clear" w:color="auto" w:fill="FFFFFF"/>
          <w:lang w:val="uk-UA"/>
        </w:rPr>
        <w:t>.</w:t>
      </w:r>
    </w:p>
    <w:p w14:paraId="66EE5603" w14:textId="77777777" w:rsidR="008E0012" w:rsidRPr="008F5CCC" w:rsidRDefault="008E0012" w:rsidP="008E0012">
      <w:pPr>
        <w:spacing w:line="276" w:lineRule="auto"/>
        <w:ind w:right="-8" w:firstLine="709"/>
        <w:jc w:val="both"/>
        <w:rPr>
          <w:rFonts w:eastAsiaTheme="minorHAnsi"/>
          <w:lang w:val="uk-UA" w:eastAsia="en-US"/>
        </w:rPr>
      </w:pPr>
      <w:r w:rsidRPr="000B23D8">
        <w:rPr>
          <w:rFonts w:eastAsiaTheme="minorHAnsi"/>
          <w:lang w:val="uk-UA" w:eastAsia="en-US"/>
        </w:rPr>
        <w:t xml:space="preserve">Виробництво упаковки для харчової та нехарчової продукції складається з: отримання неорієнтованої поліпропіленової (ПП) плівки з поліпропіленових гранул для харчової та нехарчової продукції; екструзія поліетиленової плівки; виготовлення пакувальної продукції способом </w:t>
      </w:r>
      <w:proofErr w:type="spellStart"/>
      <w:r w:rsidRPr="000B23D8">
        <w:rPr>
          <w:rFonts w:eastAsiaTheme="minorHAnsi"/>
          <w:lang w:val="uk-UA" w:eastAsia="en-US"/>
        </w:rPr>
        <w:t>рото</w:t>
      </w:r>
      <w:proofErr w:type="spellEnd"/>
      <w:r w:rsidRPr="000B23D8">
        <w:rPr>
          <w:rFonts w:eastAsiaTheme="minorHAnsi"/>
          <w:lang w:val="uk-UA" w:eastAsia="en-US"/>
        </w:rPr>
        <w:t xml:space="preserve"> друку; виготовлення</w:t>
      </w:r>
      <w:r w:rsidRPr="008F5CCC">
        <w:rPr>
          <w:rFonts w:eastAsiaTheme="minorHAnsi"/>
          <w:lang w:val="uk-UA" w:eastAsia="en-US"/>
        </w:rPr>
        <w:t xml:space="preserve"> ламінованої упаковки;</w:t>
      </w:r>
      <w:r>
        <w:rPr>
          <w:rFonts w:eastAsiaTheme="minorHAnsi"/>
          <w:lang w:val="uk-UA" w:eastAsia="en-US"/>
        </w:rPr>
        <w:t xml:space="preserve"> </w:t>
      </w:r>
      <w:r w:rsidRPr="008F5CCC">
        <w:rPr>
          <w:rFonts w:eastAsiaTheme="minorHAnsi"/>
          <w:lang w:val="uk-UA" w:eastAsia="en-US"/>
        </w:rPr>
        <w:t>різка матеріалу на формат замовника.</w:t>
      </w:r>
    </w:p>
    <w:p w14:paraId="6066ADD8" w14:textId="77777777" w:rsidR="008E0012" w:rsidRPr="008F5CCC" w:rsidRDefault="008E0012" w:rsidP="008E0012">
      <w:pPr>
        <w:spacing w:line="276" w:lineRule="auto"/>
        <w:ind w:right="-8" w:firstLine="709"/>
        <w:jc w:val="both"/>
        <w:rPr>
          <w:rFonts w:eastAsiaTheme="minorHAnsi"/>
          <w:lang w:val="uk-UA" w:eastAsia="en-US"/>
        </w:rPr>
      </w:pPr>
      <w:r w:rsidRPr="008F5CCC">
        <w:rPr>
          <w:rFonts w:eastAsiaTheme="minorHAnsi"/>
          <w:lang w:val="uk-UA" w:eastAsia="en-US"/>
        </w:rPr>
        <w:t>Для зберігання  вихідної сировини, а також  готової продукції для відвантаження замовнику використовують склад.</w:t>
      </w:r>
    </w:p>
    <w:p w14:paraId="5E2821DE" w14:textId="77777777" w:rsidR="008E0012" w:rsidRPr="000B23D8" w:rsidRDefault="008E0012" w:rsidP="008E0012">
      <w:pPr>
        <w:spacing w:line="276" w:lineRule="auto"/>
        <w:ind w:firstLine="709"/>
        <w:jc w:val="both"/>
        <w:rPr>
          <w:bCs/>
          <w:lang w:val="uk-UA"/>
        </w:rPr>
      </w:pPr>
      <w:r w:rsidRPr="000B23D8">
        <w:rPr>
          <w:bCs/>
          <w:u w:val="single"/>
          <w:lang w:val="uk-UA"/>
        </w:rPr>
        <w:t>Мета</w:t>
      </w:r>
      <w:r w:rsidRPr="000B23D8">
        <w:rPr>
          <w:bCs/>
          <w:lang w:val="uk-UA"/>
        </w:rPr>
        <w:t xml:space="preserve">: </w:t>
      </w:r>
      <w:r w:rsidRPr="000B23D8">
        <w:rPr>
          <w:lang w:val="uk-UA"/>
        </w:rPr>
        <w:t>отримання дозволу на викиди забруднюючих речовин в атмосферу стаціонарними джерелами для новоствореного підприємства.</w:t>
      </w:r>
    </w:p>
    <w:p w14:paraId="44A818CA" w14:textId="77777777" w:rsidR="008E0012" w:rsidRPr="00E33586" w:rsidRDefault="008E0012" w:rsidP="008E0012">
      <w:pPr>
        <w:spacing w:line="276" w:lineRule="auto"/>
        <w:ind w:firstLine="709"/>
        <w:jc w:val="both"/>
        <w:rPr>
          <w:lang w:val="uk-UA"/>
        </w:rPr>
      </w:pPr>
      <w:r w:rsidRPr="00E33586">
        <w:rPr>
          <w:lang w:val="uk-UA"/>
        </w:rPr>
        <w:t>Джерелами викидаються наступні забруднюючі речовини: Натрію гідроксид (0,000477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0,001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Ртуть та її сполуки в перерахунку на ртуть (0,00000201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Речовини у вигляді суспендованих твердих частинок недиференційованих за складом (0,005707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0,03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Оксиди азоту (оксид та діоксид азоту) у перерахунку на діоксид азоту (0,146637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0,997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Азоту (1) оксид (N2O) (0,03201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Одорант СПМ (суміш природних меркаптанів) (0,0000055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0,0000077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Діоксид сірки (діоксид та триоксид) у перерахунку на діоксид сірки (0,22032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1,158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Оксид вуглецю (0,109995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3,134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Вуглецю діоксид (1878,777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Озон (0,000736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0,017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1-Метоксипропанол-2 (0,26455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4,8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Бутан (0,064299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0,0864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Вуглеводні насичені C12-C19 (розчинник РПК-26511 та ін.) у перерахунку на сумарний органічний вуглець (0,000042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0,0000028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Масло мінеральне нафтове  (веретенне, машинне, циліндрове та ін.) (0,002475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0,043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Неметанові леткі органічні сполуки (НМЛОС) (0,618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Пропан (0,096451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0,1296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Спирт етиловий (0,10547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1,853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Спирт ізопропіловий (0,0254566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0,46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 xml:space="preserve">рік); Спирт </w:t>
      </w:r>
      <w:proofErr w:type="spellStart"/>
      <w:r w:rsidRPr="00E33586">
        <w:rPr>
          <w:lang w:val="uk-UA"/>
        </w:rPr>
        <w:t>пропіловий</w:t>
      </w:r>
      <w:proofErr w:type="spellEnd"/>
      <w:r w:rsidRPr="00E33586">
        <w:rPr>
          <w:lang w:val="uk-UA"/>
        </w:rPr>
        <w:t xml:space="preserve"> (0,022696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0,379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Етилацетат (0,10438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1,817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Кислота оцтова (0,016577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3,75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Формальдегід (0,000247 г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с; 0,004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рік); Метан (0,0551 т</w:t>
      </w:r>
      <w:r w:rsidRPr="00E33586">
        <w:rPr>
          <w:rFonts w:ascii="Calibri (Основной текст)" w:hAnsi="Calibri (Основной текст)"/>
          <w:lang w:val="uk-UA"/>
        </w:rPr>
        <w:t>/</w:t>
      </w:r>
      <w:r w:rsidRPr="00E33586">
        <w:rPr>
          <w:lang w:val="uk-UA"/>
        </w:rPr>
        <w:t>рік).</w:t>
      </w:r>
    </w:p>
    <w:p w14:paraId="7FCBE0BC" w14:textId="77777777" w:rsidR="008E0012" w:rsidRPr="00E33586" w:rsidRDefault="008E0012" w:rsidP="008E0012">
      <w:pPr>
        <w:pStyle w:val="HTML"/>
        <w:spacing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33586">
        <w:rPr>
          <w:rFonts w:ascii="Times New Roman" w:hAnsi="Times New Roman"/>
          <w:color w:val="auto"/>
          <w:sz w:val="24"/>
          <w:szCs w:val="24"/>
        </w:rPr>
        <w:t xml:space="preserve">Виробничий майданчик віднесено до першої групи, оскільки на підприємстві присутні виробництва, які підлягають до впровадження найкращих доступних технологій та методів керування, відповідно до Додатку № 3 до Інструкції про загальні вимоги до оформлення документів, у яких обґрунтовуються обсяги викидів, для отримання дозволу на викиди забруднюючих речовин в атмосферне повітря стаціонарними джерелами для підприємств, установ, організацій та громадян-підприємців, затвердженої Наказом Міністерства охорони навколишнього природного середовища № 108 від 09.03.2006, а саме – інші види діяльності: </w:t>
      </w:r>
      <w:r w:rsidRPr="00E3358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друку, нанесення </w:t>
      </w:r>
      <w:r w:rsidRPr="00E3358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покриття, знежирення, надання водонепроникності, ґрунтовки, фарбування, очистки або просочення, виробничою потужністю більше 150 кілограмів на годину або 200 тонн на рік</w:t>
      </w:r>
      <w:r w:rsidRPr="00E33586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4B7986F4" w14:textId="77777777" w:rsidR="008E0012" w:rsidRPr="00E33586" w:rsidRDefault="008E0012" w:rsidP="008E0012">
      <w:pPr>
        <w:pStyle w:val="HTML"/>
        <w:spacing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33586">
        <w:rPr>
          <w:rFonts w:ascii="Times New Roman" w:hAnsi="Times New Roman"/>
          <w:sz w:val="24"/>
          <w:szCs w:val="24"/>
        </w:rPr>
        <w:t>Потужність підприємства щодо нанесення покриттів – 200 т/рік</w:t>
      </w:r>
      <w:r w:rsidRPr="00E33586">
        <w:rPr>
          <w:rFonts w:ascii="Times New Roman" w:hAnsi="Times New Roman"/>
          <w:color w:val="auto"/>
          <w:sz w:val="24"/>
          <w:szCs w:val="24"/>
        </w:rPr>
        <w:t>.</w:t>
      </w:r>
    </w:p>
    <w:p w14:paraId="103B25D2" w14:textId="77777777" w:rsidR="008E0012" w:rsidRPr="00E33586" w:rsidRDefault="008E0012" w:rsidP="008E0012">
      <w:pPr>
        <w:pStyle w:val="HTML"/>
        <w:spacing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33586">
        <w:rPr>
          <w:rFonts w:ascii="Times New Roman" w:hAnsi="Times New Roman"/>
          <w:color w:val="auto"/>
          <w:sz w:val="24"/>
          <w:szCs w:val="24"/>
        </w:rPr>
        <w:t>Джерела, віднесені до основних виробництв – Дж. №№ 4, 8, 15, 27, 28, 31, 32.</w:t>
      </w:r>
    </w:p>
    <w:p w14:paraId="4826A156" w14:textId="77777777" w:rsidR="008E0012" w:rsidRPr="00F51BC9" w:rsidRDefault="008E0012" w:rsidP="008E0012">
      <w:pPr>
        <w:spacing w:line="276" w:lineRule="auto"/>
        <w:ind w:firstLine="709"/>
        <w:jc w:val="both"/>
        <w:rPr>
          <w:lang w:val="uk-UA"/>
        </w:rPr>
      </w:pPr>
      <w:r w:rsidRPr="00E33586">
        <w:t xml:space="preserve">Виробничий майданчик підприємства відноситься до першої та другої категорії видів планованої діяльності та об’єктів, які можуть мати значний вплив на довкілля та підлягають оцінці впливу на довкілля – </w:t>
      </w:r>
      <w:r w:rsidRPr="00E33586">
        <w:rPr>
          <w:lang w:val="uk-UA"/>
        </w:rPr>
        <w:t xml:space="preserve">п. 6 ч. 2 ст. 3: хімічне виробництво, в тому числі виробництво основних хімічних речовин, хімічно-біологічне, </w:t>
      </w:r>
      <w:proofErr w:type="spellStart"/>
      <w:r w:rsidRPr="00E33586">
        <w:rPr>
          <w:lang w:val="uk-UA"/>
        </w:rPr>
        <w:t>біотехнічне</w:t>
      </w:r>
      <w:proofErr w:type="spellEnd"/>
      <w:r w:rsidRPr="00E33586">
        <w:rPr>
          <w:lang w:val="uk-UA"/>
        </w:rPr>
        <w:t>, фармацевтичне виробництво з використанням хімічних</w:t>
      </w:r>
      <w:r w:rsidRPr="00F51BC9">
        <w:rPr>
          <w:lang w:val="uk-UA"/>
        </w:rPr>
        <w:t xml:space="preserve"> або біологічних процесів, виробництво засобів захисту рослин, регуляторів росту рослин, мінеральних добрив, полімерних і </w:t>
      </w:r>
      <w:proofErr w:type="spellStart"/>
      <w:r w:rsidRPr="00F51BC9">
        <w:rPr>
          <w:lang w:val="uk-UA"/>
        </w:rPr>
        <w:t>полімервмісних</w:t>
      </w:r>
      <w:proofErr w:type="spellEnd"/>
      <w:r w:rsidRPr="00F51BC9">
        <w:rPr>
          <w:lang w:val="uk-UA"/>
        </w:rPr>
        <w:t xml:space="preserve"> матеріалів, лаків, фарб, еластомерів, пероксидів та інших хімічних речовин; виробництво та зберігання </w:t>
      </w:r>
      <w:proofErr w:type="spellStart"/>
      <w:r w:rsidRPr="00F51BC9">
        <w:rPr>
          <w:lang w:val="uk-UA"/>
        </w:rPr>
        <w:t>наноматеріалів</w:t>
      </w:r>
      <w:proofErr w:type="spellEnd"/>
      <w:r w:rsidRPr="00F51BC9">
        <w:rPr>
          <w:lang w:val="uk-UA"/>
        </w:rPr>
        <w:t xml:space="preserve"> потужністю понад 10 тонн на рік</w:t>
      </w:r>
      <w:r>
        <w:rPr>
          <w:lang w:val="uk-UA"/>
        </w:rPr>
        <w:t xml:space="preserve">; </w:t>
      </w:r>
      <w:r w:rsidRPr="00F51BC9">
        <w:rPr>
          <w:lang w:val="uk-UA"/>
        </w:rPr>
        <w:t>п. 4 ч. 3 ст. 3: поверхневе та підземне зберігання викопного палива чи продуктів їх переробки на площі 500 квадратних метрів і більше або об’ємом (для рідких або газоподібних) 15 кубічних метрів і більше); п. 7 ч. 3 ст. 3: зберігання хімічних продуктів (базисні і витратні склади, сховища, бази).</w:t>
      </w:r>
    </w:p>
    <w:p w14:paraId="0D0834FD" w14:textId="77777777" w:rsidR="008E0012" w:rsidRDefault="008E0012" w:rsidP="008E0012">
      <w:pPr>
        <w:spacing w:line="276" w:lineRule="auto"/>
        <w:ind w:firstLine="720"/>
        <w:jc w:val="both"/>
        <w:rPr>
          <w:rFonts w:eastAsia="SimSun"/>
          <w:lang w:val="uk-UA" w:eastAsia="en-US"/>
        </w:rPr>
      </w:pPr>
      <w:r w:rsidRPr="00733CAC">
        <w:rPr>
          <w:lang w:val="uk-UA"/>
        </w:rPr>
        <w:t>У 2024 році було проведено оцінку впливу на довкілля щодо планованої діяльності «</w:t>
      </w:r>
      <w:r w:rsidRPr="00733CAC">
        <w:rPr>
          <w:rFonts w:eastAsia="SimSun"/>
          <w:lang w:val="uk-UA" w:eastAsia="en-US"/>
        </w:rPr>
        <w:t xml:space="preserve">реконструкція нежилого будинку в цілому під виробничо-складські приміщення для виробництва упаковки по вул. </w:t>
      </w:r>
      <w:r w:rsidRPr="00733CAC">
        <w:rPr>
          <w:rFonts w:eastAsia="SimSun"/>
          <w:lang w:eastAsia="en-US"/>
        </w:rPr>
        <w:t>Алматинська, 12 К, К1 та реконструкція майнового комплексу в частині адміністративної будівлі літ. 2А, з ганками літ. а,а1, входом до підвалу літ. а2 та прибудовою літ. а3, нежитлової будівлі зі складом літ. Г,г,нежитлової будівлі літ. «Д», нежитлової будівлі</w:t>
      </w:r>
      <w:r w:rsidRPr="009463DD">
        <w:rPr>
          <w:rFonts w:eastAsia="SimSun"/>
          <w:lang w:eastAsia="en-US"/>
        </w:rPr>
        <w:t xml:space="preserve"> літ. «І» під адміністративно–побутовийкомплекс зі складом для флексодруку, ротодруку та виготовлення упаковки на вул.Алматинській (колишня вулиця Алма-Атинська), 12А у Дніпровському районі м. Києва</w:t>
      </w:r>
      <w:r w:rsidRPr="009463DD">
        <w:rPr>
          <w:rFonts w:eastAsia="SimSun"/>
          <w:lang w:val="uk-UA" w:eastAsia="en-US"/>
        </w:rPr>
        <w:t>». Підприємство отримало висновок з оцінки впливу на довкілля № 21</w:t>
      </w:r>
      <w:r w:rsidRPr="009463DD">
        <w:rPr>
          <w:rFonts w:ascii="Calibri (Основной текст)" w:eastAsia="SimSun" w:hAnsi="Calibri (Основной текст)"/>
          <w:lang w:val="uk-UA" w:eastAsia="en-US"/>
        </w:rPr>
        <w:t>/</w:t>
      </w:r>
      <w:r w:rsidRPr="009463DD">
        <w:rPr>
          <w:rFonts w:eastAsia="SimSun"/>
          <w:lang w:val="uk-UA" w:eastAsia="en-US"/>
        </w:rPr>
        <w:t>01-9774</w:t>
      </w:r>
      <w:r w:rsidRPr="009463DD">
        <w:rPr>
          <w:rFonts w:ascii="Calibri (Основной текст)" w:eastAsia="SimSun" w:hAnsi="Calibri (Основной текст)"/>
          <w:lang w:val="uk-UA" w:eastAsia="en-US"/>
        </w:rPr>
        <w:t>/</w:t>
      </w:r>
      <w:r w:rsidRPr="009463DD">
        <w:rPr>
          <w:rFonts w:eastAsia="SimSun"/>
          <w:lang w:val="uk-UA" w:eastAsia="en-US"/>
        </w:rPr>
        <w:t>1 від 25.11.2024, реєстраційний номер справи 9774.</w:t>
      </w:r>
    </w:p>
    <w:p w14:paraId="0EE59219" w14:textId="77777777" w:rsidR="008E0012" w:rsidRPr="00E33586" w:rsidRDefault="008E0012" w:rsidP="008E0012">
      <w:pPr>
        <w:spacing w:line="276" w:lineRule="auto"/>
        <w:ind w:firstLine="709"/>
        <w:jc w:val="both"/>
        <w:rPr>
          <w:lang w:val="uk-UA"/>
        </w:rPr>
      </w:pPr>
      <w:r w:rsidRPr="00E33586">
        <w:rPr>
          <w:lang w:val="uk-UA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14:paraId="182287CD" w14:textId="77777777" w:rsidR="008E0012" w:rsidRPr="00E33586" w:rsidRDefault="008E0012" w:rsidP="008E0012">
      <w:pPr>
        <w:spacing w:line="276" w:lineRule="auto"/>
        <w:ind w:firstLine="709"/>
        <w:jc w:val="both"/>
        <w:rPr>
          <w:lang w:val="uk-UA"/>
        </w:rPr>
      </w:pPr>
      <w:r w:rsidRPr="00E33586">
        <w:rPr>
          <w:lang w:val="uk-UA"/>
        </w:rPr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</w:t>
      </w:r>
    </w:p>
    <w:p w14:paraId="7FC07838" w14:textId="77777777" w:rsidR="008E0012" w:rsidRPr="00E33586" w:rsidRDefault="008E0012" w:rsidP="008E0012">
      <w:pPr>
        <w:spacing w:line="276" w:lineRule="auto"/>
        <w:ind w:firstLine="709"/>
        <w:jc w:val="both"/>
        <w:rPr>
          <w:lang w:val="uk-UA"/>
        </w:rPr>
      </w:pPr>
      <w:r w:rsidRPr="00E33586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Департаменту захисту довкілля та адаптації до змін клімату виконавчого органу Київської міської ради (Київської міської державної адміністрації) за адресою: 04080, м. Київ, вул. Турівська, 28; </w:t>
      </w:r>
      <w:proofErr w:type="spellStart"/>
      <w:r w:rsidRPr="00E33586">
        <w:rPr>
          <w:lang w:val="uk-UA"/>
        </w:rPr>
        <w:t>тел</w:t>
      </w:r>
      <w:proofErr w:type="spellEnd"/>
      <w:r w:rsidRPr="00E33586">
        <w:rPr>
          <w:lang w:val="uk-UA"/>
        </w:rPr>
        <w:t>. 366-64-10, 366-64-11, e-mail: ecology@kyivcity.gov.ua.</w:t>
      </w:r>
    </w:p>
    <w:p w14:paraId="1423A3CF" w14:textId="77777777" w:rsidR="00606D39" w:rsidRDefault="00606D39"/>
    <w:sectPr w:rsidR="00606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(Основной текст)">
    <w:altName w:val="Calibri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12"/>
    <w:rsid w:val="00082F9A"/>
    <w:rsid w:val="00606D39"/>
    <w:rsid w:val="00622700"/>
    <w:rsid w:val="00685C24"/>
    <w:rsid w:val="00725451"/>
    <w:rsid w:val="008343A3"/>
    <w:rsid w:val="008E0012"/>
    <w:rsid w:val="00915329"/>
    <w:rsid w:val="00B33C78"/>
    <w:rsid w:val="00BC5159"/>
    <w:rsid w:val="00CB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0BEF"/>
  <w15:chartTrackingRefBased/>
  <w15:docId w15:val="{918BB471-C8AE-7641-A1BF-1FDB689F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012"/>
    <w:pPr>
      <w:spacing w:line="240" w:lineRule="auto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01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01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01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01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01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01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01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01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01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0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001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001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001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00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00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00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001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00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8E0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01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8E00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0012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E00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001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8">
    <w:name w:val="Intense Emphasis"/>
    <w:basedOn w:val="a0"/>
    <w:uiPriority w:val="21"/>
    <w:qFormat/>
    <w:rsid w:val="008E001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0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8E001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0012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aliases w:val="Знак Знак Знак Знак Знак,Знак1"/>
    <w:basedOn w:val="a"/>
    <w:link w:val="HTML0"/>
    <w:rsid w:val="008E00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  <w:lang w:val="uk-UA" w:eastAsia="x-none"/>
    </w:rPr>
  </w:style>
  <w:style w:type="character" w:customStyle="1" w:styleId="HTML0">
    <w:name w:val="Стандартный HTML Знак"/>
    <w:aliases w:val="Знак Знак Знак Знак Знак Знак,Знак1 Знак"/>
    <w:basedOn w:val="a0"/>
    <w:link w:val="HTML"/>
    <w:rsid w:val="008E0012"/>
    <w:rPr>
      <w:rFonts w:ascii="Courier New" w:eastAsia="Times New Roman" w:hAnsi="Courier New"/>
      <w:color w:val="000000"/>
      <w:sz w:val="21"/>
      <w:szCs w:val="21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webSettings" Target="webSettings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theme" Target="theme/theme1.xml"/>
	<Relationship Id="rId5" Type="http://schemas.openxmlformats.org/officeDocument/2006/relationships/fontTable" Target="fontTable.xml"/>
	<Relationship Id="rId4" Type="http://schemas.openxmlformats.org/officeDocument/2006/relationships/hyperlink" Target="http://?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Яковська</dc:creator>
  <cp:keywords/>
  <dc:description/>
  <cp:lastModifiedBy>Ірина Яковська</cp:lastModifiedBy>
  <cp:revision>2</cp:revision>
  <dcterms:created xsi:type="dcterms:W3CDTF">2025-02-20T17:00:00Z</dcterms:created>
  <dcterms:modified xsi:type="dcterms:W3CDTF">2025-02-21T10:48:00Z</dcterms:modified>
</cp:coreProperties>
</file>